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3B24BEA2" w14:textId="77777777" w:rsidR="00217144"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217144">
        <w:rPr>
          <w:rFonts w:ascii="Times New Roman" w:hAnsi="Times New Roman" w:cs="Times New Roman"/>
          <w:b/>
          <w:bCs/>
          <w:sz w:val="28"/>
          <w:szCs w:val="28"/>
        </w:rPr>
        <w:t>COMPLIER DESIGN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w:t>
      </w:r>
    </w:p>
    <w:p w14:paraId="2DA2BFC2" w14:textId="61B0150F"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36C745B3" w:rsidR="00F7593F" w:rsidRPr="00217144" w:rsidRDefault="00217144" w:rsidP="00217144">
            <w:pPr>
              <w:jc w:val="center"/>
              <w:rPr>
                <w:rFonts w:ascii="Times New Roman" w:hAnsi="Times New Roman" w:cs="Times New Roman"/>
                <w:b/>
                <w:bCs/>
                <w:sz w:val="28"/>
                <w:szCs w:val="28"/>
              </w:rPr>
            </w:pPr>
            <w:r w:rsidRPr="00217144">
              <w:rPr>
                <w:b/>
                <w:bCs/>
                <w:sz w:val="28"/>
                <w:szCs w:val="28"/>
              </w:rPr>
              <w:t>AI-Powered Intelligent Syntax Error Detection and Correction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25018C9" w:rsidR="00286D28"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2420030665</w:t>
            </w:r>
          </w:p>
        </w:tc>
        <w:tc>
          <w:tcPr>
            <w:tcW w:w="5528" w:type="dxa"/>
          </w:tcPr>
          <w:p w14:paraId="256A6E97" w14:textId="606AA73F" w:rsidR="00286D28"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M.VAISHNAVI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C112ED6" w:rsidR="00286D28"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2420030462</w:t>
            </w:r>
          </w:p>
        </w:tc>
        <w:tc>
          <w:tcPr>
            <w:tcW w:w="5528" w:type="dxa"/>
          </w:tcPr>
          <w:p w14:paraId="11B1D292" w14:textId="70E776EF" w:rsidR="00286D28"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VOKITHA T</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701F9ED" w:rsidR="00286D28"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2420030019</w:t>
            </w:r>
          </w:p>
        </w:tc>
        <w:tc>
          <w:tcPr>
            <w:tcW w:w="5528" w:type="dxa"/>
          </w:tcPr>
          <w:p w14:paraId="7B185CDD" w14:textId="64B15789" w:rsidR="00286D28"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RAGA PADMINI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2AAF627F" w:rsidR="00F7593F"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2420030531</w:t>
            </w:r>
          </w:p>
        </w:tc>
        <w:tc>
          <w:tcPr>
            <w:tcW w:w="5528" w:type="dxa"/>
          </w:tcPr>
          <w:p w14:paraId="25D99CFB" w14:textId="5672DE4A" w:rsidR="00F7593F"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HARSHITHA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2EB0CDC" w:rsidR="00295A23" w:rsidRPr="00286D28" w:rsidRDefault="00217144" w:rsidP="00286D28">
            <w:pPr>
              <w:jc w:val="center"/>
              <w:rPr>
                <w:rFonts w:ascii="Times New Roman" w:hAnsi="Times New Roman" w:cs="Times New Roman"/>
                <w:sz w:val="24"/>
                <w:szCs w:val="24"/>
              </w:rPr>
            </w:pPr>
            <w:r>
              <w:rPr>
                <w:rFonts w:ascii="Times New Roman" w:hAnsi="Times New Roman" w:cs="Times New Roman"/>
                <w:sz w:val="24"/>
                <w:szCs w:val="24"/>
              </w:rPr>
              <w:t>B DWARAKANATH</w:t>
            </w:r>
          </w:p>
        </w:tc>
      </w:tr>
    </w:tbl>
    <w:p w14:paraId="0572F962" w14:textId="77777777" w:rsidR="00FE49E5" w:rsidRDefault="00FE49E5" w:rsidP="00FE49E5">
      <w:pPr>
        <w:ind w:firstLine="720"/>
        <w:rPr>
          <w:rFonts w:ascii="Times New Roman" w:hAnsi="Times New Roman" w:cs="Times New Roman"/>
          <w:sz w:val="28"/>
          <w:szCs w:val="28"/>
        </w:rPr>
      </w:pPr>
    </w:p>
    <w:p w14:paraId="72E78304" w14:textId="30C37B21" w:rsidR="00217144" w:rsidRPr="00217144" w:rsidRDefault="00286D28" w:rsidP="00217144">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69A318E" w14:textId="77777777" w:rsidR="00217144" w:rsidRPr="00217144" w:rsidRDefault="00217144" w:rsidP="002171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17144">
        <w:rPr>
          <w:rFonts w:ascii="Times New Roman" w:eastAsia="Times New Roman" w:hAnsi="Times New Roman" w:cs="Times New Roman"/>
          <w:kern w:val="0"/>
          <w:sz w:val="24"/>
          <w:szCs w:val="24"/>
          <w:lang w:eastAsia="en-GB"/>
          <w14:ligatures w14:val="none"/>
        </w:rPr>
        <w:t xml:space="preserve">The rapid advancement of Artificial Intelligence (AI) and Internet of Things (IoT) technologies is transforming the healthcare industry by enabling data-driven decision-making and continuous patient monitoring. The proposed </w:t>
      </w:r>
      <w:r w:rsidRPr="00217144">
        <w:rPr>
          <w:rFonts w:ascii="Times New Roman" w:eastAsia="Times New Roman" w:hAnsi="Times New Roman" w:cs="Times New Roman"/>
          <w:b/>
          <w:bCs/>
          <w:kern w:val="0"/>
          <w:sz w:val="24"/>
          <w:szCs w:val="24"/>
          <w:lang w:eastAsia="en-GB"/>
          <w14:ligatures w14:val="none"/>
        </w:rPr>
        <w:t>AI-Driven Personalized Healthcare Decision Support and Remote Patient Monitoring Platform</w:t>
      </w:r>
      <w:r w:rsidRPr="00217144">
        <w:rPr>
          <w:rFonts w:ascii="Times New Roman" w:eastAsia="Times New Roman" w:hAnsi="Times New Roman" w:cs="Times New Roman"/>
          <w:kern w:val="0"/>
          <w:sz w:val="24"/>
          <w:szCs w:val="24"/>
          <w:lang w:eastAsia="en-GB"/>
          <w14:ligatures w14:val="none"/>
        </w:rPr>
        <w:t xml:space="preserve"> aims to integrate AI-based analytics with real-time physiological data to provide personalized health insights, early risk prediction, and continuous remote monitoring.</w:t>
      </w:r>
    </w:p>
    <w:p w14:paraId="546BED3A" w14:textId="77777777" w:rsidR="00217144" w:rsidRPr="00217144" w:rsidRDefault="00217144" w:rsidP="002171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17144">
        <w:rPr>
          <w:rFonts w:ascii="Times New Roman" w:eastAsia="Times New Roman" w:hAnsi="Times New Roman" w:cs="Times New Roman"/>
          <w:kern w:val="0"/>
          <w:sz w:val="24"/>
          <w:szCs w:val="24"/>
          <w:lang w:eastAsia="en-GB"/>
          <w14:ligatures w14:val="none"/>
        </w:rPr>
        <w:t xml:space="preserve">The platform collects vital health parameters such as </w:t>
      </w:r>
      <w:r w:rsidRPr="00217144">
        <w:rPr>
          <w:rFonts w:ascii="Times New Roman" w:eastAsia="Times New Roman" w:hAnsi="Times New Roman" w:cs="Times New Roman"/>
          <w:b/>
          <w:bCs/>
          <w:kern w:val="0"/>
          <w:sz w:val="24"/>
          <w:szCs w:val="24"/>
          <w:lang w:eastAsia="en-GB"/>
          <w14:ligatures w14:val="none"/>
        </w:rPr>
        <w:t>heart rate, blood pressure, oxygen saturation (SpO₂), body temperature, and ECG</w:t>
      </w:r>
      <w:r w:rsidRPr="00217144">
        <w:rPr>
          <w:rFonts w:ascii="Times New Roman" w:eastAsia="Times New Roman" w:hAnsi="Times New Roman" w:cs="Times New Roman"/>
          <w:kern w:val="0"/>
          <w:sz w:val="24"/>
          <w:szCs w:val="24"/>
          <w:lang w:eastAsia="en-GB"/>
          <w14:ligatures w14:val="none"/>
        </w:rPr>
        <w:t xml:space="preserve"> through IoT-enabled wearable devices and medical sensors. The collected data is securely transmitted to a cloud environment, where it is stored, processed, and </w:t>
      </w:r>
      <w:proofErr w:type="spellStart"/>
      <w:r w:rsidRPr="00217144">
        <w:rPr>
          <w:rFonts w:ascii="Times New Roman" w:eastAsia="Times New Roman" w:hAnsi="Times New Roman" w:cs="Times New Roman"/>
          <w:kern w:val="0"/>
          <w:sz w:val="24"/>
          <w:szCs w:val="24"/>
          <w:lang w:eastAsia="en-GB"/>
          <w14:ligatures w14:val="none"/>
        </w:rPr>
        <w:t>analyzed</w:t>
      </w:r>
      <w:proofErr w:type="spellEnd"/>
      <w:r w:rsidRPr="00217144">
        <w:rPr>
          <w:rFonts w:ascii="Times New Roman" w:eastAsia="Times New Roman" w:hAnsi="Times New Roman" w:cs="Times New Roman"/>
          <w:kern w:val="0"/>
          <w:sz w:val="24"/>
          <w:szCs w:val="24"/>
          <w:lang w:eastAsia="en-GB"/>
          <w14:ligatures w14:val="none"/>
        </w:rPr>
        <w:t xml:space="preserve"> using machine learning techniques. AI models </w:t>
      </w:r>
      <w:proofErr w:type="spellStart"/>
      <w:r w:rsidRPr="00217144">
        <w:rPr>
          <w:rFonts w:ascii="Times New Roman" w:eastAsia="Times New Roman" w:hAnsi="Times New Roman" w:cs="Times New Roman"/>
          <w:kern w:val="0"/>
          <w:sz w:val="24"/>
          <w:szCs w:val="24"/>
          <w:lang w:eastAsia="en-GB"/>
          <w14:ligatures w14:val="none"/>
        </w:rPr>
        <w:t>analyze</w:t>
      </w:r>
      <w:proofErr w:type="spellEnd"/>
      <w:r w:rsidRPr="00217144">
        <w:rPr>
          <w:rFonts w:ascii="Times New Roman" w:eastAsia="Times New Roman" w:hAnsi="Times New Roman" w:cs="Times New Roman"/>
          <w:kern w:val="0"/>
          <w:sz w:val="24"/>
          <w:szCs w:val="24"/>
          <w:lang w:eastAsia="en-GB"/>
          <w14:ligatures w14:val="none"/>
        </w:rPr>
        <w:t xml:space="preserve"> patient data to identify abnormal health patterns, predict potential health risks, and provide personalized health, lifestyle, and treatment recommendations.</w:t>
      </w:r>
    </w:p>
    <w:p w14:paraId="4B789F57" w14:textId="77777777" w:rsidR="00217144" w:rsidRPr="00217144" w:rsidRDefault="00217144" w:rsidP="002171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17144">
        <w:rPr>
          <w:rFonts w:ascii="Times New Roman" w:eastAsia="Times New Roman" w:hAnsi="Times New Roman" w:cs="Times New Roman"/>
          <w:kern w:val="0"/>
          <w:sz w:val="24"/>
          <w:szCs w:val="24"/>
          <w:lang w:eastAsia="en-GB"/>
          <w14:ligatures w14:val="none"/>
        </w:rPr>
        <w:t xml:space="preserve">The proposed system also includes an intelligent </w:t>
      </w:r>
      <w:r w:rsidRPr="00217144">
        <w:rPr>
          <w:rFonts w:ascii="Times New Roman" w:eastAsia="Times New Roman" w:hAnsi="Times New Roman" w:cs="Times New Roman"/>
          <w:b/>
          <w:bCs/>
          <w:kern w:val="0"/>
          <w:sz w:val="24"/>
          <w:szCs w:val="24"/>
          <w:lang w:eastAsia="en-GB"/>
          <w14:ligatures w14:val="none"/>
        </w:rPr>
        <w:t>decision support system</w:t>
      </w:r>
      <w:r w:rsidRPr="00217144">
        <w:rPr>
          <w:rFonts w:ascii="Times New Roman" w:eastAsia="Times New Roman" w:hAnsi="Times New Roman" w:cs="Times New Roman"/>
          <w:kern w:val="0"/>
          <w:sz w:val="24"/>
          <w:szCs w:val="24"/>
          <w:lang w:eastAsia="en-GB"/>
          <w14:ligatures w14:val="none"/>
        </w:rPr>
        <w:t xml:space="preserve"> that assists healthcare professionals in making accurate and timely decisions. Doctors can access comprehensive patient dashboards containing health trends, real-time alerts, risk predictions, and AI-generated recommendations. Patients can use the platform to access their health reports, receive medication and health reminders, monitor their vital signs, and communicate with healthcare professionals through telemedicine support.</w:t>
      </w:r>
    </w:p>
    <w:p w14:paraId="6D859B34" w14:textId="77777777" w:rsidR="00217144" w:rsidRPr="00217144" w:rsidRDefault="00217144" w:rsidP="002171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17144">
        <w:rPr>
          <w:rFonts w:ascii="Times New Roman" w:eastAsia="Times New Roman" w:hAnsi="Times New Roman" w:cs="Times New Roman"/>
          <w:kern w:val="0"/>
          <w:sz w:val="24"/>
          <w:szCs w:val="24"/>
          <w:lang w:eastAsia="en-GB"/>
          <w14:ligatures w14:val="none"/>
        </w:rPr>
        <w:t xml:space="preserve">The system is designed to be </w:t>
      </w:r>
      <w:r w:rsidRPr="00217144">
        <w:rPr>
          <w:rFonts w:ascii="Times New Roman" w:eastAsia="Times New Roman" w:hAnsi="Times New Roman" w:cs="Times New Roman"/>
          <w:b/>
          <w:bCs/>
          <w:kern w:val="0"/>
          <w:sz w:val="24"/>
          <w:szCs w:val="24"/>
          <w:lang w:eastAsia="en-GB"/>
          <w14:ligatures w14:val="none"/>
        </w:rPr>
        <w:t>scalable, secure, and user-friendly</w:t>
      </w:r>
      <w:r w:rsidRPr="00217144">
        <w:rPr>
          <w:rFonts w:ascii="Times New Roman" w:eastAsia="Times New Roman" w:hAnsi="Times New Roman" w:cs="Times New Roman"/>
          <w:kern w:val="0"/>
          <w:sz w:val="24"/>
          <w:szCs w:val="24"/>
          <w:lang w:eastAsia="en-GB"/>
          <w14:ligatures w14:val="none"/>
        </w:rPr>
        <w:t>, with a strong focus on protecting sensitive healthcare information. Security mechanisms such as secure data transmission, user authentication, and controlled access can be incorporated to protect patient data and support compliance with healthcare privacy requirements. By combining AI, IoT, cloud computing, and remote monitoring, the platform aims to enable proactive and personalized healthcare delivery.</w:t>
      </w:r>
    </w:p>
    <w:p w14:paraId="39A0087C" w14:textId="77777777" w:rsidR="00217144" w:rsidRPr="00217144" w:rsidRDefault="00217144" w:rsidP="0021714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17144">
        <w:rPr>
          <w:rFonts w:ascii="Times New Roman" w:eastAsia="Times New Roman" w:hAnsi="Times New Roman" w:cs="Times New Roman"/>
          <w:kern w:val="0"/>
          <w:sz w:val="24"/>
          <w:szCs w:val="24"/>
          <w:lang w:eastAsia="en-GB"/>
          <w14:ligatures w14:val="none"/>
        </w:rPr>
        <w:t xml:space="preserve">Overall, the proposed platform bridges the gap between patients and healthcare providers by providing continuous health monitoring, intelligent data analysis, early risk identification, and decision support. It can help healthcare professionals respond to potential health issues at an earlier stage while allowing patients to actively monitor and manage their health. The project demonstrates how AI and IoT technologies can contribute to the development of </w:t>
      </w:r>
      <w:r w:rsidRPr="00217144">
        <w:rPr>
          <w:rFonts w:ascii="Times New Roman" w:eastAsia="Times New Roman" w:hAnsi="Times New Roman" w:cs="Times New Roman"/>
          <w:b/>
          <w:bCs/>
          <w:kern w:val="0"/>
          <w:sz w:val="24"/>
          <w:szCs w:val="24"/>
          <w:lang w:eastAsia="en-GB"/>
          <w14:ligatures w14:val="none"/>
        </w:rPr>
        <w:t>smart, personalized, and data-driven healthcare systems</w:t>
      </w:r>
      <w:r w:rsidRPr="00217144">
        <w:rPr>
          <w:rFonts w:ascii="Times New Roman" w:eastAsia="Times New Roman" w:hAnsi="Times New Roman" w:cs="Times New Roman"/>
          <w:kern w:val="0"/>
          <w:sz w:val="24"/>
          <w:szCs w:val="24"/>
          <w:lang w:eastAsia="en-GB"/>
          <w14:ligatures w14:val="none"/>
        </w:rPr>
        <w:t>.</w:t>
      </w:r>
    </w:p>
    <w:p w14:paraId="38C604CD" w14:textId="77777777" w:rsidR="00F7593F" w:rsidRDefault="00F7593F" w:rsidP="004F258D">
      <w:pPr>
        <w:ind w:firstLine="720"/>
        <w:rPr>
          <w:rFonts w:ascii="Times New Roman" w:hAnsi="Times New Roman" w:cs="Times New Roman"/>
          <w:sz w:val="24"/>
          <w:szCs w:val="24"/>
        </w:rPr>
      </w:pPr>
    </w:p>
    <w:p w14:paraId="44428013" w14:textId="2AE25047" w:rsidR="00C53D9E" w:rsidRDefault="00217144" w:rsidP="00217144">
      <w:pPr>
        <w:ind w:firstLine="720"/>
        <w:jc w:val="center"/>
        <w:rPr>
          <w:rFonts w:ascii="Times New Roman" w:hAnsi="Times New Roman" w:cs="Times New Roman"/>
          <w:b/>
          <w:bCs/>
          <w:sz w:val="24"/>
          <w:szCs w:val="24"/>
        </w:rPr>
      </w:pPr>
      <w:r w:rsidRPr="00217144">
        <w:rPr>
          <w:rFonts w:ascii="Times New Roman" w:hAnsi="Times New Roman" w:cs="Times New Roman"/>
          <w:b/>
          <w:bCs/>
          <w:sz w:val="24"/>
          <w:szCs w:val="24"/>
        </w:rPr>
        <w:t>PROJECT ARCHITECTURE/OVERVIEW</w:t>
      </w:r>
    </w:p>
    <w:p w14:paraId="5F94D62D" w14:textId="054A6816" w:rsidR="00217144" w:rsidRPr="00217144" w:rsidRDefault="00217144" w:rsidP="00217144">
      <w:pPr>
        <w:ind w:firstLine="720"/>
        <w:rPr>
          <w:rFonts w:ascii="Times New Roman" w:hAnsi="Times New Roman" w:cs="Times New Roman"/>
          <w:b/>
          <w:bCs/>
          <w:sz w:val="24"/>
          <w:szCs w:val="24"/>
        </w:rPr>
      </w:pPr>
      <w:r w:rsidRPr="00217144">
        <w:rPr>
          <w:rFonts w:ascii="Times New Roman" w:hAnsi="Times New Roman" w:cs="Times New Roman"/>
          <w:b/>
          <w:bCs/>
          <w:sz w:val="24"/>
          <w:szCs w:val="24"/>
        </w:rPr>
        <w:drawing>
          <wp:inline distT="0" distB="0" distL="0" distR="0" wp14:anchorId="1287BFAE" wp14:editId="4B5176A6">
            <wp:extent cx="6203950" cy="4135769"/>
            <wp:effectExtent l="0" t="0" r="0" b="4445"/>
            <wp:docPr id="137145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51392" name=""/>
                    <pic:cNvPicPr/>
                  </pic:nvPicPr>
                  <pic:blipFill>
                    <a:blip r:embed="rId5"/>
                    <a:stretch>
                      <a:fillRect/>
                    </a:stretch>
                  </pic:blipFill>
                  <pic:spPr>
                    <a:xfrm>
                      <a:off x="0" y="0"/>
                      <a:ext cx="6204105" cy="4135872"/>
                    </a:xfrm>
                    <a:prstGeom prst="rect">
                      <a:avLst/>
                    </a:prstGeom>
                  </pic:spPr>
                </pic:pic>
              </a:graphicData>
            </a:graphic>
          </wp:inline>
        </w:drawing>
      </w:r>
    </w:p>
    <w:p w14:paraId="7602290E" w14:textId="77777777" w:rsidR="00C53D9E" w:rsidRDefault="00C53D9E" w:rsidP="004F258D">
      <w:pPr>
        <w:ind w:firstLine="720"/>
        <w:rPr>
          <w:rFonts w:ascii="Times New Roman" w:hAnsi="Times New Roman" w:cs="Times New Roman"/>
          <w:sz w:val="24"/>
          <w:szCs w:val="24"/>
        </w:rPr>
      </w:pPr>
    </w:p>
    <w:p w14:paraId="0058DBA4" w14:textId="77777777" w:rsidR="00C53D9E" w:rsidRDefault="00C53D9E" w:rsidP="004F258D">
      <w:pPr>
        <w:ind w:firstLine="720"/>
        <w:rPr>
          <w:rFonts w:ascii="Times New Roman" w:hAnsi="Times New Roman" w:cs="Times New Roman"/>
          <w:sz w:val="24"/>
          <w:szCs w:val="24"/>
        </w:rPr>
      </w:pPr>
    </w:p>
    <w:p w14:paraId="42046660" w14:textId="77777777" w:rsidR="00C53D9E" w:rsidRDefault="00C53D9E" w:rsidP="004F258D">
      <w:pPr>
        <w:ind w:firstLine="720"/>
        <w:rPr>
          <w:rFonts w:ascii="Times New Roman" w:hAnsi="Times New Roman" w:cs="Times New Roman"/>
          <w:sz w:val="24"/>
          <w:szCs w:val="24"/>
        </w:rPr>
      </w:pPr>
    </w:p>
    <w:p w14:paraId="2D83627B" w14:textId="77777777" w:rsidR="00C53D9E" w:rsidRDefault="00C53D9E" w:rsidP="004F258D">
      <w:pPr>
        <w:ind w:firstLine="720"/>
        <w:rPr>
          <w:rFonts w:ascii="Times New Roman" w:hAnsi="Times New Roman" w:cs="Times New Roman"/>
          <w:sz w:val="24"/>
          <w:szCs w:val="24"/>
        </w:rPr>
      </w:pPr>
    </w:p>
    <w:p w14:paraId="733D0586" w14:textId="77777777" w:rsidR="00C53D9E" w:rsidRDefault="00C53D9E" w:rsidP="004F258D">
      <w:pPr>
        <w:ind w:firstLine="720"/>
        <w:rPr>
          <w:rFonts w:ascii="Times New Roman" w:hAnsi="Times New Roman" w:cs="Times New Roman"/>
          <w:sz w:val="24"/>
          <w:szCs w:val="24"/>
        </w:rPr>
      </w:pPr>
    </w:p>
    <w:p w14:paraId="1DA8D02F" w14:textId="77777777" w:rsidR="00C53D9E" w:rsidRDefault="00C53D9E" w:rsidP="004F258D">
      <w:pPr>
        <w:ind w:firstLine="720"/>
        <w:rPr>
          <w:rFonts w:ascii="Times New Roman" w:hAnsi="Times New Roman" w:cs="Times New Roman"/>
          <w:sz w:val="24"/>
          <w:szCs w:val="24"/>
        </w:rPr>
      </w:pPr>
    </w:p>
    <w:p w14:paraId="7D6908B0" w14:textId="77777777" w:rsidR="00C53D9E" w:rsidRDefault="00C53D9E" w:rsidP="004F258D">
      <w:pPr>
        <w:ind w:firstLine="720"/>
        <w:rPr>
          <w:rFonts w:ascii="Times New Roman" w:hAnsi="Times New Roman" w:cs="Times New Roman"/>
          <w:sz w:val="24"/>
          <w:szCs w:val="24"/>
        </w:rPr>
      </w:pPr>
    </w:p>
    <w:p w14:paraId="4C63CECA" w14:textId="77777777" w:rsidR="00C53D9E" w:rsidRDefault="00C53D9E" w:rsidP="004F258D">
      <w:pPr>
        <w:ind w:firstLine="720"/>
        <w:rPr>
          <w:rFonts w:ascii="Times New Roman" w:hAnsi="Times New Roman" w:cs="Times New Roman"/>
          <w:sz w:val="24"/>
          <w:szCs w:val="24"/>
        </w:rPr>
      </w:pPr>
    </w:p>
    <w:p w14:paraId="3AEF0756" w14:textId="77777777" w:rsidR="00C53D9E" w:rsidRDefault="00C53D9E" w:rsidP="004F258D">
      <w:pPr>
        <w:ind w:firstLine="720"/>
        <w:rPr>
          <w:rFonts w:ascii="Times New Roman" w:hAnsi="Times New Roman" w:cs="Times New Roman"/>
          <w:sz w:val="24"/>
          <w:szCs w:val="24"/>
        </w:rPr>
      </w:pPr>
    </w:p>
    <w:p w14:paraId="3DCD6E1A" w14:textId="77777777" w:rsidR="00C53D9E" w:rsidRDefault="00C53D9E" w:rsidP="004F258D">
      <w:pPr>
        <w:ind w:firstLine="720"/>
        <w:rPr>
          <w:rFonts w:ascii="Times New Roman" w:hAnsi="Times New Roman" w:cs="Times New Roman"/>
          <w:sz w:val="24"/>
          <w:szCs w:val="24"/>
        </w:rPr>
      </w:pPr>
    </w:p>
    <w:p w14:paraId="2D5396DA" w14:textId="77777777" w:rsidR="00C53D9E" w:rsidRDefault="00C53D9E" w:rsidP="004F258D">
      <w:pPr>
        <w:ind w:firstLine="720"/>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17144"/>
    <w:rsid w:val="00286D28"/>
    <w:rsid w:val="00295A23"/>
    <w:rsid w:val="002C4348"/>
    <w:rsid w:val="002F5543"/>
    <w:rsid w:val="003930F3"/>
    <w:rsid w:val="004F258D"/>
    <w:rsid w:val="005910CC"/>
    <w:rsid w:val="005C2430"/>
    <w:rsid w:val="00816C8C"/>
    <w:rsid w:val="008D195C"/>
    <w:rsid w:val="00A27A91"/>
    <w:rsid w:val="00AF5E9D"/>
    <w:rsid w:val="00BE5E20"/>
    <w:rsid w:val="00C40746"/>
    <w:rsid w:val="00C53D9E"/>
    <w:rsid w:val="00DD4A72"/>
    <w:rsid w:val="00EB0BCB"/>
    <w:rsid w:val="00EB798D"/>
    <w:rsid w:val="00F11872"/>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714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1714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1714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171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Motukuri Vaishnavi .</cp:lastModifiedBy>
  <cp:revision>20</cp:revision>
  <dcterms:created xsi:type="dcterms:W3CDTF">2026-07-29T05:57:00Z</dcterms:created>
  <dcterms:modified xsi:type="dcterms:W3CDTF">2026-08-18T16:21:00Z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