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60"/>
        <w:jc w:val="center"/>
      </w:pPr>
      <w:r>
        <w:rPr>
          <w:b/>
          <w:bCs/>
          <w:sz w:val="32"/>
          <w:szCs w:val="32"/>
        </w:rPr>
        <w:t xml:space="preserve">P R O C U R A Ç Ã O</w:t>
      </w:r>
    </w:p>
    <w:p>
      <w:pPr>
        <w:keepNext/>
        <w:spacing w:after="0" w:line="300"/>
        <w:ind w:firstLine="0"/>
        <w:jc w:val="center"/>
      </w:pPr>
      <w:r>
        <w:rPr>
          <w:b/>
          <w:bCs/>
        </w:rPr>
        <w:t xml:space="preserve">AD JUDICIA ET EXTRA</w:t>
      </w:r>
    </w:p>
    <w:p>
      <w:pPr>
        <w:shd w:fill="123BB8" w:color="auto" w:val="clear"/>
        <w:tabs>
          <w:tab w:val="left" w:pos="1000"/>
        </w:tabs>
        <w:spacing w:after="120" w:before="200" w:line="300"/>
        <w:ind w:left="0"/>
      </w:pPr>
      <w:r>
        <w:rPr>
          <w:b/>
          <w:bCs/>
          <w:i/>
          <w:iCs/>
          <w:color w:val="FFFFFF"/>
        </w:rPr>
        <w:t xml:space="preserve">	Outorgante.</w:t>
      </w:r>
    </w:p>
    <w:p>
      <w:pPr>
        <w:spacing w:after="60" w:line="300"/>
        <w:ind w:firstLine="0"/>
        <w:jc w:val="both"/>
      </w:pPr>
      <w:r>
        <w:rPr>
          <w:b/>
          <w:bCs/>
        </w:rPr>
        <w:t xml:space="preserve">HIAGO VAZ REBELO</w:t>
      </w:r>
      <w:r>
        <w:t xml:space="preserve">, brasileiro, solteiro, natural de Miguel Alves-PI, nascido em 21/05/1996, filho de Maria do Amparo Vaz Lopes, inscrito no CPF sob o nº 613.692.013-11, residente e domiciliado na Rua São Jorge, s/n, Bairro São Miguel, Miguel Alves-PI, CEP nº: 64.130-000, telefone (86) 99472-0133 e endereço eletrônico: </w:t>
      </w:r>
      <w:r>
        <w:rPr>
          <w:i/>
          <w:iCs/>
        </w:rPr>
        <w:t xml:space="preserve">vazhiago02@gmail.com</w:t>
      </w:r>
      <w:r>
        <w:t xml:space="preserve">.</w:t>
      </w:r>
    </w:p>
    <w:p>
      <w:pPr>
        <w:shd w:fill="123BB8" w:color="auto" w:val="clear"/>
        <w:tabs>
          <w:tab w:val="left" w:pos="1000"/>
        </w:tabs>
        <w:spacing w:after="120" w:before="200" w:line="300"/>
        <w:ind w:left="0"/>
      </w:pPr>
      <w:r>
        <w:rPr>
          <w:b/>
          <w:bCs/>
          <w:i/>
          <w:iCs/>
          <w:color w:val="FFFFFF"/>
        </w:rPr>
        <w:t xml:space="preserve">	Outorgado.</w:t>
      </w:r>
    </w:p>
    <w:p>
      <w:pPr>
        <w:spacing w:after="60" w:line="300"/>
        <w:ind w:firstLine="0"/>
        <w:jc w:val="both"/>
      </w:pPr>
      <w:r>
        <w:rPr>
          <w:b/>
          <w:bCs/>
        </w:rPr>
        <w:t xml:space="preserve">ANTÔNIO DE PÁDUA SANTOS NETO</w:t>
      </w:r>
      <w:r>
        <w:t xml:space="preserve">, advogado, inscrito nos quadros da OAB-PI sob o nº 21.320, com escritório profissional situado na Rua Rio Grande do Sul, nº 1641, Bairro São Miguel, Miguel Alves-PI, CEP nº: 64.130-000, telefone (86) 9 7400-9869 e endereço eletrônico: </w:t>
      </w:r>
      <w:r>
        <w:rPr>
          <w:i/>
          <w:iCs/>
        </w:rPr>
        <w:t xml:space="preserve">paduanetojus@gmail.com</w:t>
      </w:r>
      <w:r>
        <w:t xml:space="preserve">, onde recebe intimações.</w:t>
      </w:r>
    </w:p>
    <w:p>
      <w:pPr>
        <w:shd w:fill="123BB8" w:color="auto" w:val="clear"/>
        <w:tabs>
          <w:tab w:val="left" w:pos="1000"/>
        </w:tabs>
        <w:spacing w:after="120" w:before="200" w:line="300"/>
        <w:ind w:left="0"/>
      </w:pPr>
      <w:r>
        <w:rPr>
          <w:b/>
          <w:bCs/>
          <w:i/>
          <w:iCs/>
          <w:color w:val="FFFFFF"/>
        </w:rPr>
        <w:t xml:space="preserve">	Poderes.</w:t>
      </w:r>
    </w:p>
    <w:p>
      <w:pPr>
        <w:spacing w:after="60" w:line="300"/>
        <w:ind w:firstLine="850"/>
        <w:jc w:val="both"/>
      </w:pPr>
      <w:r>
        <w:t xml:space="preserve">Pelo presente instrumento, o outorgante nomeia e constitui seu bastante procurador o outorgado, a quem confere amplos poderes para o foro em geral, com a cláusula </w:t>
      </w:r>
      <w:r>
        <w:rPr>
          <w:i/>
          <w:iCs/>
        </w:rPr>
        <w:t xml:space="preserve">ad judicia et extra</w:t>
      </w:r>
      <w:r>
        <w:t xml:space="preserve">, para representá-lo em qualquer juízo, instância ou tribunal, bem como perante quaisquer repartições públicas federais, estaduais e municipais, autarquias, órgãos policiais, instituições financeiras e de pagamento e pessoas físicas ou jurídicas de direito privado, podendo propor as ações competentes e defendê-lo nas contrárias, seguindo umas e outras até final decisão, usando os recursos legais e acompanhando-os, </w:t>
      </w:r>
      <w:r>
        <w:rPr>
          <w:b/>
          <w:bCs/>
        </w:rPr>
        <w:t xml:space="preserve">conferindo-lhe, ainda, os poderes especiais para receber citação, confessar, reconhecer a procedência do pedido, transigir, desistir, renunciar ao direito sobre o qual se funda a ação, receber, dar quitação, firmar compromisso e assinar declaração de hipossuficiência econômica</w:t>
      </w:r>
      <w:r>
        <w:t xml:space="preserve">, nos termos do art. 105 do Código de Processo Civil, podendo ainda substabelecer esta a outrem, com ou sem reserva de iguais poderes, e praticar todos os demais atos necessários ao fiel cumprimento deste mandato.</w:t>
      </w:r>
    </w:p>
    <w:p>
      <w:pPr>
        <w:shd w:fill="123BB8" w:color="auto" w:val="clear"/>
        <w:tabs>
          <w:tab w:val="left" w:pos="1000"/>
        </w:tabs>
        <w:spacing w:after="120" w:before="200" w:line="300"/>
        <w:ind w:left="0"/>
      </w:pPr>
      <w:r>
        <w:rPr>
          <w:b/>
          <w:bCs/>
          <w:i/>
          <w:iCs/>
          <w:color w:val="FFFFFF"/>
        </w:rPr>
        <w:t xml:space="preserve">	Finalidade específica.</w:t>
      </w:r>
    </w:p>
    <w:p>
      <w:pPr>
        <w:spacing w:after="60" w:line="300"/>
        <w:ind w:firstLine="850"/>
        <w:jc w:val="both"/>
      </w:pPr>
      <w:r>
        <w:t xml:space="preserve">O presente mandato destina-se, em especial, à adoção de todas as medidas cíveis, criminais e administrativas relativas à transferência via Pix no valor de </w:t>
      </w:r>
      <w:r>
        <w:rPr>
          <w:b/>
          <w:bCs/>
        </w:rPr>
        <w:t xml:space="preserve">R$ 5.380,00 (cinco mil, trezentos e oitenta reais)</w:t>
      </w:r>
      <w:r>
        <w:t xml:space="preserve">, realizada por erro em 13/10/2026, às 13h31, a partir da conta de titularidade do outorgante no Banco do Brasil (agência 2298-5, conta corrente 19668-1) e creditada na conta de pagamento nº 77692528707, agência 0001, do Mercado Pago Instituição de Pagamento Ltda., de titularidade de Ismael R. Gois (ID/E2E E0000000020261013163136228702867), fatos registrados no </w:t>
      </w:r>
      <w:r>
        <w:rPr>
          <w:b/>
          <w:bCs/>
        </w:rPr>
        <w:t xml:space="preserve">Boletim de Ocorrência nº 00263290/2026</w:t>
      </w:r>
      <w:r>
        <w:t xml:space="preserve"> (Protocolo nº 2026/0000770916-8), da Delegacia de Polícia Civil de Miguel Alves-PI, podendo o outorgado, para tanto:</w:t>
      </w:r>
    </w:p>
    <w:p>
      <w:pPr>
        <w:spacing w:after="80" w:line="300"/>
        <w:ind w:left="1250" w:hanging="400"/>
        <w:jc w:val="both"/>
      </w:pPr>
      <w:r>
        <w:rPr>
          <w:b/>
          <w:bCs/>
        </w:rPr>
        <w:t xml:space="preserve">a)	</w:t>
      </w:r>
      <w:r>
        <w:t xml:space="preserve">representar o outorgante perante a Delegacia de Polícia Civil de Miguel Alves-PI e demais autoridades policiais, acompanhar o inquérito policial e procedimentos correlatos, requerer diligências, apresentar documentos, prestar esclarecimentos e obter cópias;</w:t>
      </w:r>
    </w:p>
    <w:p>
      <w:pPr>
        <w:spacing w:after="80" w:line="300"/>
        <w:ind w:left="1250" w:hanging="400"/>
        <w:jc w:val="both"/>
      </w:pPr>
      <w:r>
        <w:rPr>
          <w:b/>
          <w:bCs/>
        </w:rPr>
        <w:t xml:space="preserve">b)	</w:t>
      </w:r>
      <w:r>
        <w:t xml:space="preserve">atuar perante o Ministério Público e o Poder Judiciário na esfera criminal, inclusive habilitando-se como assistente de acusação, oferecer representação, notícia-crime e, se cabível, queixa-crime, em relação ao fato tipificado no art. 169 do Código Penal (apropriação de coisa havida por erro), praticado em desfavor do outorgante por Ismael R. Gois e/ou quem venha a ser identificado como autor ou partícipe, nos termos do art. 44 do Código de Processo Penal;</w:t>
      </w:r>
    </w:p>
    <w:p>
      <w:pPr>
        <w:spacing w:after="80" w:line="300"/>
        <w:ind w:left="1250" w:hanging="400"/>
        <w:jc w:val="both"/>
      </w:pPr>
      <w:r>
        <w:rPr>
          <w:b/>
          <w:bCs/>
        </w:rPr>
        <w:t xml:space="preserve">c)	</w:t>
      </w:r>
      <w:r>
        <w:t xml:space="preserve">ajuizar ação de restituição de valores, ação fundada em enriquecimento sem causa e pagamento indevido, ação indenizatória e respectivas medidas de urgência, inclusive bloqueio de valores, em face do recebedor, do Mercado Pago Instituição de Pagamento Ltda., do Banco do Brasil S.A. e de quem mais se mostre responsável;</w:t>
      </w:r>
    </w:p>
    <w:p>
      <w:pPr>
        <w:spacing w:after="80" w:line="300"/>
        <w:ind w:left="1250" w:hanging="400"/>
        <w:jc w:val="both"/>
      </w:pPr>
      <w:r>
        <w:rPr>
          <w:b/>
          <w:bCs/>
        </w:rPr>
        <w:t xml:space="preserve">d)	</w:t>
      </w:r>
      <w:r>
        <w:t xml:space="preserve">formular contestações, reclamações e requerimentos administrativos perante o Banco do Brasil S.A., o Mercado Pago Instituição de Pagamento Ltda., o Banco Central do Brasil (inclusive acionamento do Mecanismo Especial de Devolução – MED), o PROCON e a plataforma consumidor.gov.br, requerer extratos, comprovantes, dados cadastrais e protocolos;</w:t>
      </w:r>
    </w:p>
    <w:p>
      <w:pPr>
        <w:spacing w:after="80" w:line="300"/>
        <w:ind w:left="1250" w:hanging="400"/>
        <w:jc w:val="both"/>
      </w:pPr>
      <w:r>
        <w:rPr>
          <w:b/>
          <w:bCs/>
        </w:rPr>
        <w:t xml:space="preserve">e)	</w:t>
      </w:r>
      <w:r>
        <w:t xml:space="preserve">celebrar acordos, receber os valores restituídos, levantar alvarás e dar a respectiva quitação.</w:t>
      </w:r>
    </w:p>
    <w:p>
      <w:pPr>
        <w:keepNext/>
        <w:spacing w:after="0"/>
      </w:pPr>
    </w:p>
    <w:p>
      <w:pPr>
        <w:keepNext/>
        <w:spacing w:after="0" w:line="300"/>
        <w:ind w:firstLine="0"/>
        <w:jc w:val="center"/>
      </w:pPr>
      <w:r>
        <w:t xml:space="preserve">Miguel Alves-PI, 15 de outubro de 2026.</w:t>
      </w:r>
    </w:p>
    <w:p>
      <w:pPr>
        <w:keepNext/>
        <w:spacing w:after="0"/>
      </w:pPr>
    </w:p>
    <w:p>
      <w:pPr>
        <w:keepNext/>
        <w:spacing w:after="0"/>
      </w:pPr>
    </w:p>
    <w:p>
      <w:pPr>
        <w:keepNext/>
        <w:spacing w:after="0"/>
      </w:pPr>
    </w:p>
    <w:p>
      <w:pPr>
        <w:keepNext/>
        <w:spacing w:after="0" w:line="300"/>
        <w:ind w:firstLine="0"/>
        <w:jc w:val="center"/>
      </w:pPr>
      <w:r>
        <w:t xml:space="preserve">_______________________________________________</w:t>
      </w:r>
    </w:p>
    <w:p>
      <w:pPr>
        <w:keepNext/>
        <w:spacing w:after="0" w:line="300"/>
        <w:ind w:firstLine="0"/>
        <w:jc w:val="center"/>
      </w:pPr>
      <w:r>
        <w:rPr>
          <w:b/>
          <w:bCs/>
        </w:rPr>
        <w:t xml:space="preserve">HIAGO VAZ REBELO</w:t>
      </w:r>
    </w:p>
    <w:p>
      <w:pPr>
        <w:keepNext/>
        <w:spacing w:after="0" w:line="300"/>
        <w:ind w:firstLine="0"/>
        <w:jc w:val="center"/>
      </w:pPr>
      <w:r>
        <w:t xml:space="preserve">CPF nº 613.692.013-11</w:t>
      </w:r>
    </w:p>
    <w:p>
      <w:pPr>
        <w:keepNext/>
        <w:spacing w:after="0" w:line="300"/>
        <w:ind w:firstLine="0"/>
        <w:jc w:val="center"/>
      </w:pPr>
      <w:r>
        <w:t xml:space="preserve">Outorgante</w:t>
      </w:r>
    </w:p>
    <w:sectPr>
      <w:headerReference w:type="default" r:id="rId7"/>
      <w:footerReference w:type="default" r:id="rId8"/>
      <w:pgSz w:w="11906" w:h="16838" w:orient="portrait"/>
      <w:pgMar w:top="2330" w:right="1134" w:bottom="1500" w:left="1134" w:header="500" w:footer="500" w:gutter="0"/>
      <w:pgNumType/>
      <w:docGrid w:linePitch="360"/>
    </w:sectPr>
  </w:body>
</w:document>
</file>

<file path=word/comments.xml><?xml version="1.0" encoding="utf-8"?>
<w:comments xmlns:w="http://schemas.openxmlformats.org/wordprocessingml/2006/main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AA0A6" w:sz="6" w:space="4"/>
      </w:pBdr>
      <w:spacing w:line="240"/>
      <w:jc w:val="center"/>
    </w:pPr>
    <w:r>
      <w:rPr>
        <w:b/>
        <w:bCs/>
        <w:i/>
        <w:iCs/>
        <w:color w:val="123BB8"/>
        <w:sz w:val="16"/>
        <w:szCs w:val="16"/>
      </w:rPr>
      <w:t xml:space="preserve">Rua Rio Grande do Sul, 1641, bairro São Miguel, CEP: 64.130-000, Miguel Alves-PI - (86) 9 7400-9869 - paduanetojus@gmail.com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drawing>
        <wp:inline distT="0" distB="0" distL="0" distR="0">
          <wp:extent cx="1809750" cy="952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952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9AA0A6" w:sz="6" w:space="1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ora" w:cs="Lora" w:eastAsia="Lora" w:hAnsi="Lor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2a26ce5428c3d3d8b74c564df80a7d487fd53a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Procuração - Hiago Vaz Rebelo</dc:title>
  <dc:creator>Antônio de Pádua Santos Neto</dc:creator>
  <cp:lastModifiedBy>Un-named</cp:lastModifiedBy>
  <cp:revision>1</cp:revision>
  <dcterms:created xsi:type="dcterms:W3CDTF">2026-10-03T02:33:01.698Z</dcterms:created>
  <dcterms:modified xsi:type="dcterms:W3CDTF">2026-10-03T02:33:01.705Z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