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line="276" w:lineRule="auto"/>
        <w:ind w:firstLine="0"/>
        <w:jc w:val="center"/>
      </w:pPr>
      <w:r>
        <w:rPr>
          <w:b/>
          <w:bCs/>
          <w:color w:val="123BB8"/>
          <w:sz w:val="36"/>
          <w:szCs w:val="36"/>
        </w:rPr>
        <w:t xml:space="preserve">PROCURAÇÃO</w:t>
      </w:r>
    </w:p>
    <w:tbl>
      <w:tblPr>
        <w:tblW w:w="9638" w:type="dxa"/>
        <w:jc w:val="center"/>
        <w:tblBorders>
          <w:top w:val="single" w:sz="8" w:space="0" w:color="123BB8"/>
          <w:left w:val="single" w:sz="8" w:space="0" w:color="123BB8"/>
          <w:bottom w:val="single" w:sz="8" w:space="0" w:color="123BB8"/>
          <w:right w:val="single" w:sz="8" w:space="0" w:color="123BB8"/>
          <w:insideH w:val="single" w:sz="8" w:space="0" w:color="123BB8"/>
        </w:tblBorders>
        <w:tblLayout w:type="fixed"/>
        <w:tblCellMar>
          <w:top w:w="80" w:type="dxa"/>
          <w:left w:w="100" w:type="dxa"/>
          <w:bottom w:w="80" w:type="dxa"/>
          <w:right w:w="100" w:type="dxa"/>
        </w:tblCellMar>
      </w:tblPr>
      <w:tblGrid>
        <w:gridCol w:w="9638"/>
      </w:tblGrid>
      <w:tr>
        <w:trPr>
          <w:cantSplit/>
        </w:trPr>
        <w:tc>
          <w:tcPr>
            <w:tcW w:w="9638" w:type="dxa"/>
            <w:shd w:val="clear" w:color="auto" w:fill="123BB8"/>
            <w:vAlign w:val="center"/>
          </w:tcPr>
          <w:p>
            <w:pPr>
              <w:spacing w:before="0" w:after="0" w:line="276" w:lineRule="auto"/>
              <w:ind w:firstLine="0"/>
              <w:jc w:val="center"/>
            </w:pPr>
            <w:r>
              <w:rPr>
                <w:rFonts w:ascii="Cambria" w:hAnsi="Cambria" w:cs="Cambria"/>
                <w:b/>
                <w:bCs/>
                <w:i/>
                <w:iCs/>
                <w:color w:val="FFFFFF"/>
                <w:sz w:val="24"/>
                <w:szCs w:val="24"/>
              </w:rPr>
              <w:t xml:space="preserve">Outorgante</w:t>
            </w:r>
          </w:p>
        </w:tc>
      </w:tr>
      <w:tr>
        <w:trPr>
          <w:cantSplit/>
        </w:trPr>
        <w:tc>
          <w:tcPr>
            <w:tcW w:w="9638" w:type="dxa"/>
          </w:tcPr>
          <w:p>
            <w:pPr>
              <w:spacing w:before="0" w:after="0" w:line="276" w:lineRule="auto"/>
              <w:ind w:firstLine="0"/>
              <w:jc w:val="both"/>
            </w:pPr>
            <w:r>
              <w:rPr>
                <w:b/>
                <w:bCs/>
                <w:sz w:val="22"/>
                <w:szCs w:val="22"/>
              </w:rPr>
              <w:t xml:space="preserve">HIAGO VAZ REBELO</w:t>
            </w:r>
            <w:r>
              <w:rPr>
                <w:sz w:val="22"/>
                <w:szCs w:val="22"/>
              </w:rPr>
              <w:t xml:space="preserve">, brasileiro, piauiense, natural de Miguel Alves/PI, solteiro, autônomo, nascido em 21/05/1996, filho de Maria do Amparo Vaz Lopes, inscrito no CPF nº 613.692.013-11, residente e domiciliado na Rua São Jorge, s/n, Bairro São Miguel, Miguel Alves/PI, CEP 64.130-000, telefone (86) 99472-0133, endereço eletrônico: vazhiago02@gmail.com.</w:t>
            </w:r>
          </w:p>
        </w:tc>
      </w:tr>
    </w:tbl>
    <w:p>
      <w:pPr>
        <w:spacing w:before="0" w:after="0" w:line="240" w:lineRule="auto"/>
        <w:rPr>
          <w:sz w:val="8"/>
        </w:rPr>
      </w:pPr>
    </w:p>
    <w:tbl>
      <w:tblPr>
        <w:tblW w:w="9638" w:type="dxa"/>
        <w:jc w:val="center"/>
        <w:tblBorders>
          <w:top w:val="single" w:sz="8" w:space="0" w:color="123BB8"/>
          <w:left w:val="single" w:sz="8" w:space="0" w:color="123BB8"/>
          <w:bottom w:val="single" w:sz="8" w:space="0" w:color="123BB8"/>
          <w:right w:val="single" w:sz="8" w:space="0" w:color="123BB8"/>
          <w:insideH w:val="single" w:sz="8" w:space="0" w:color="123BB8"/>
        </w:tblBorders>
        <w:tblLayout w:type="fixed"/>
        <w:tblCellMar>
          <w:top w:w="80" w:type="dxa"/>
          <w:left w:w="100" w:type="dxa"/>
          <w:bottom w:w="80" w:type="dxa"/>
          <w:right w:w="100" w:type="dxa"/>
        </w:tblCellMar>
      </w:tblPr>
      <w:tblGrid>
        <w:gridCol w:w="9638"/>
      </w:tblGrid>
      <w:tr>
        <w:trPr>
          <w:cantSplit/>
        </w:trPr>
        <w:tc>
          <w:tcPr>
            <w:tcW w:w="9638" w:type="dxa"/>
            <w:shd w:val="clear" w:color="auto" w:fill="123BB8"/>
            <w:vAlign w:val="center"/>
          </w:tcPr>
          <w:p>
            <w:pPr>
              <w:spacing w:before="0" w:after="0" w:line="276" w:lineRule="auto"/>
              <w:ind w:firstLine="0"/>
              <w:jc w:val="center"/>
            </w:pPr>
            <w:r>
              <w:rPr>
                <w:rFonts w:ascii="Cambria" w:hAnsi="Cambria" w:cs="Cambria"/>
                <w:b/>
                <w:bCs/>
                <w:i/>
                <w:iCs/>
                <w:color w:val="FFFFFF"/>
                <w:sz w:val="24"/>
                <w:szCs w:val="24"/>
              </w:rPr>
              <w:t xml:space="preserve">Outorgado</w:t>
            </w:r>
          </w:p>
        </w:tc>
      </w:tr>
      <w:tr>
        <w:trPr>
          <w:cantSplit/>
        </w:trPr>
        <w:tc>
          <w:tcPr>
            <w:tcW w:w="9638" w:type="dxa"/>
          </w:tcPr>
          <w:p>
            <w:pPr>
              <w:spacing w:before="0" w:after="0" w:line="264" w:lineRule="auto"/>
              <w:ind w:firstLine="0"/>
              <w:jc w:val="both"/>
            </w:pPr>
            <w:r>
              <w:rPr>
                <w:b/>
                <w:bCs/>
                <w:color w:val="123BB8"/>
                <w:sz w:val="20"/>
                <w:szCs w:val="20"/>
              </w:rPr>
              <w:t xml:space="preserve">ANTÔNIO DE PÁDUA SANTOS NETO</w:t>
            </w:r>
            <w:r>
              <w:rPr>
                <w:sz w:val="20"/>
                <w:szCs w:val="20"/>
              </w:rPr>
              <w:t xml:space="preserve">, advogado, inscrito nos quadros da OAB-PI sob o nº 21.320, com escritório profissional situado na Rua Rio Grande Sul, nº 1671, Bairro São Miguel, Miguel Alves-PI, CEP nº: 64.130-000 e eletrônico: </w:t>
            </w:r>
            <w:r>
              <w:rPr>
                <w:i/>
                <w:iCs/>
                <w:color w:val="1155CC"/>
                <w:sz w:val="20"/>
                <w:szCs w:val="20"/>
                <w:u w:val="single"/>
              </w:rPr>
              <w:t xml:space="preserve">paduanetojus@gmail.com</w:t>
            </w:r>
            <w:r>
              <w:rPr>
                <w:sz w:val="20"/>
                <w:szCs w:val="20"/>
              </w:rPr>
              <w:t xml:space="preserve">.</w:t>
            </w:r>
          </w:p>
        </w:tc>
      </w:tr>
    </w:tbl>
    <w:p>
      <w:pPr>
        <w:spacing w:before="0" w:after="0" w:line="240" w:lineRule="auto"/>
        <w:rPr>
          <w:sz w:val="8"/>
        </w:rPr>
      </w:pPr>
    </w:p>
    <w:tbl>
      <w:tblPr>
        <w:tblW w:w="9638" w:type="dxa"/>
        <w:jc w:val="center"/>
        <w:tblBorders>
          <w:top w:val="single" w:sz="8" w:space="0" w:color="123BB8"/>
          <w:left w:val="single" w:sz="8" w:space="0" w:color="123BB8"/>
          <w:bottom w:val="single" w:sz="8" w:space="0" w:color="123BB8"/>
          <w:right w:val="single" w:sz="8" w:space="0" w:color="123BB8"/>
          <w:insideH w:val="single" w:sz="8" w:space="0" w:color="123BB8"/>
        </w:tblBorders>
        <w:tblLayout w:type="fixed"/>
        <w:tblCellMar>
          <w:top w:w="80" w:type="dxa"/>
          <w:left w:w="100" w:type="dxa"/>
          <w:bottom w:w="80" w:type="dxa"/>
          <w:right w:w="100" w:type="dxa"/>
        </w:tblCellMar>
      </w:tblPr>
      <w:tblGrid>
        <w:gridCol w:w="9638"/>
      </w:tblGrid>
      <w:tr>
        <w:trPr>
          <w:cantSplit/>
        </w:trPr>
        <w:tc>
          <w:tcPr>
            <w:tcW w:w="9638" w:type="dxa"/>
            <w:shd w:val="clear" w:color="auto" w:fill="123BB8"/>
            <w:vAlign w:val="center"/>
          </w:tcPr>
          <w:p>
            <w:pPr>
              <w:spacing w:before="0" w:after="0" w:line="276" w:lineRule="auto"/>
              <w:ind w:firstLine="0"/>
              <w:jc w:val="center"/>
            </w:pPr>
            <w:r>
              <w:rPr>
                <w:rFonts w:ascii="Cambria" w:hAnsi="Cambria" w:cs="Cambria"/>
                <w:b/>
                <w:bCs/>
                <w:i/>
                <w:iCs/>
                <w:color w:val="FFFFFF"/>
                <w:sz w:val="24"/>
                <w:szCs w:val="24"/>
              </w:rPr>
              <w:t xml:space="preserve">Poderes</w:t>
            </w:r>
          </w:p>
        </w:tc>
      </w:tr>
      <w:tr>
        <w:trPr>
          <w:cantSplit/>
        </w:trPr>
        <w:tc>
          <w:tcPr>
            <w:tcW w:w="9638" w:type="dxa"/>
          </w:tcPr>
          <w:p>
            <w:pPr>
              <w:spacing w:before="0" w:after="0" w:line="252" w:lineRule="auto"/>
              <w:ind w:firstLine="0"/>
              <w:jc w:val="both"/>
            </w:pPr>
            <w:r>
              <w:rPr>
                <w:sz w:val="20"/>
                <w:szCs w:val="20"/>
              </w:rPr>
              <w:t xml:space="preserve">Pelo presente instrumento particular, o Outorgante nomeia e constitui seu procurador, o Outorgado acima qualificado, a quem confere amplos e irrestritos poderes para o foro em geral, com cláusula ad judicia et extra, em qualquer juízo, instância, tribunal, órgãos públicos (federal, estadual ou municipal), órgãos da administração pública direta ou indireta, cartórios (de notas, protesto, imóveis, títulos e documentos, registro civil das pessoas jurídicas, naturais e de interdições e tutelas, e de distribuição), empresas públicas ou privadas em geral, associações, entidades governamentais ou não, sindicatos, podendo representar, propor ações em nome do Outorgante e defendê-lo nas contrárias; confessar; reconhecer a procedência do pedido; transigir; desistir; renunciar ao direito sobre que se funda a ação; receber e dar quitação; firmar termo e compromisso; nomear bens à penhora; analisar, requerer e retirar documentos; praticar todos os atos do processo, exceto receber citação; e, inclusive substabelecer, com ou sem reserva </w:t>
            </w:r>
            <w:r>
              <w:rPr>
                <w:b/>
                <w:bCs/>
                <w:sz w:val="20"/>
                <w:szCs w:val="20"/>
              </w:rPr>
              <w:t xml:space="preserve">e para requerer os benefícios da JUSTIÇA GRATUITA, nos termos da Constituição Federal de 1.988, artigo 5º, LXXIV, artigo 98 do Código de Processo Civil de 2015</w:t>
            </w:r>
            <w:r>
              <w:rPr>
                <w:sz w:val="20"/>
                <w:szCs w:val="20"/>
              </w:rPr>
              <w:t xml:space="preserve">, podendo também, em Juízo ou fora dele, praticar quaisquer atos necessários à defesa dos direitos e interesses do Outorgante e ao bom e fiel cumprimento deste mandato, agindo em conjunto ou separadamente.</w:t>
            </w:r>
          </w:p>
        </w:tc>
      </w:tr>
    </w:tbl>
    <w:p>
      <w:pPr>
        <w:spacing w:before="280" w:after="0" w:line="276" w:lineRule="auto"/>
        <w:ind w:firstLine="0"/>
        <w:jc w:val="center"/>
      </w:pPr>
      <w:r>
        <w:rPr>
          <w:b/>
          <w:bCs/>
          <w:sz w:val="20"/>
          <w:szCs w:val="20"/>
        </w:rPr>
        <w:t xml:space="preserve">Miguel Alves-PI, 15 de outubro de 2026.</w:t>
      </w:r>
    </w:p>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40" w:lineRule="auto"/>
        <w:ind w:left="1050"/>
      </w:pPr>
      <w:r>
        <w:rPr>
          <w:rFonts w:ascii="Arial" w:hAnsi="Arial" w:cs="Arial"/>
          <w:b/>
          <w:bCs/>
          <w:sz w:val="22"/>
          <w:szCs w:val="22"/>
        </w:rPr>
        <w:t xml:space="preserve">X</w:t>
      </w:r>
      <w:r>
        <w:rPr>
          <w:rFonts w:ascii="Arial" w:hAnsi="Arial" w:cs="Arial"/>
          <w:b/>
          <w:bCs/>
          <w:sz w:val="18"/>
          <w:szCs w:val="18"/>
        </w:rPr>
        <w:t xml:space="preserve">__________________________________________________________________________</w:t>
      </w:r>
    </w:p>
    <w:p>
      <w:r>
        <w:br w:type="page"/>
      </w:r>
    </w:p>
    <w:p>
      <w:pPr>
        <w:spacing w:before="0" w:after="0" w:line="276" w:lineRule="auto"/>
        <w:ind w:firstLine="0"/>
        <w:jc w:val="both"/>
      </w:pPr>
      <w:r>
        <w:rPr>
          <w:sz w:val="26"/>
          <w:szCs w:val="26"/>
        </w:rPr>
        <w:t xml:space="preserve"/>
      </w:r>
    </w:p>
    <w:p>
      <w:pPr>
        <w:spacing w:before="0" w:after="0" w:line="276" w:lineRule="auto"/>
        <w:ind w:firstLine="0"/>
        <w:jc w:val="both"/>
      </w:pPr>
      <w:r>
        <w:rPr>
          <w:sz w:val="26"/>
          <w:szCs w:val="26"/>
        </w:rPr>
        <w:t xml:space="preserve"/>
      </w:r>
    </w:p>
    <w:p>
      <w:pPr>
        <w:spacing w:before="0" w:after="0" w:line="276" w:lineRule="auto"/>
        <w:ind w:firstLine="0"/>
        <w:jc w:val="both"/>
      </w:pPr>
      <w:r>
        <w:rPr>
          <w:sz w:val="26"/>
          <w:szCs w:val="26"/>
        </w:rPr>
        <w:t xml:space="preserve"/>
      </w:r>
    </w:p>
    <w:p>
      <w:pPr>
        <w:pBdr>
          <w:bottom w:val="single" w:sz="4" w:space="6" w:color="888888"/>
        </w:pBdr>
        <w:spacing w:before="0" w:after="0" w:line="276" w:lineRule="auto"/>
        <w:ind w:left="780" w:right="260"/>
        <w:jc w:val="center"/>
      </w:pPr>
      <w:r>
        <w:rPr>
          <w:b/>
          <w:bCs/>
          <w:color w:val="123BB8"/>
          <w:sz w:val="26"/>
          <w:szCs w:val="26"/>
        </w:rPr>
        <w:t xml:space="preserve">Declaração de hipossuficiência com pedido de justiça gratuita</w:t>
      </w:r>
    </w:p>
    <w:p>
      <w:pPr>
        <w:spacing w:before="0" w:after="0" w:line="276" w:lineRule="auto"/>
        <w:ind w:firstLine="0"/>
        <w:jc w:val="both"/>
      </w:pPr>
      <w:r>
        <w:rPr>
          <w:sz w:val="26"/>
          <w:szCs w:val="26"/>
        </w:rPr>
        <w:t xml:space="preserve"/>
      </w:r>
    </w:p>
    <w:p>
      <w:pPr>
        <w:spacing w:before="0" w:after="0" w:line="276" w:lineRule="auto"/>
        <w:ind w:firstLine="0"/>
        <w:jc w:val="both"/>
      </w:pPr>
      <w:r>
        <w:rPr>
          <w:sz w:val="26"/>
          <w:szCs w:val="26"/>
        </w:rPr>
        <w:t xml:space="preserve"/>
      </w:r>
    </w:p>
    <w:p>
      <w:pPr>
        <w:spacing w:before="0" w:after="0" w:line="276" w:lineRule="auto"/>
        <w:ind w:firstLine="0"/>
        <w:jc w:val="both"/>
      </w:pPr>
      <w:r>
        <w:rPr>
          <w:sz w:val="26"/>
          <w:szCs w:val="26"/>
        </w:rPr>
        <w:t xml:space="preserve"/>
      </w:r>
    </w:p>
    <w:tbl>
      <w:tblPr>
        <w:tblW w:w="9638" w:type="dxa"/>
        <w:jc w:val="center"/>
        <w:tblBorders>
          <w:top w:val="single" w:sz="8" w:space="0" w:color="123BB8"/>
          <w:left w:val="single" w:sz="8" w:space="0" w:color="123BB8"/>
          <w:bottom w:val="single" w:sz="8" w:space="0" w:color="123BB8"/>
          <w:right w:val="single" w:sz="8" w:space="0" w:color="123BB8"/>
          <w:insideH w:val="single" w:sz="8" w:space="0" w:color="123BB8"/>
        </w:tblBorders>
        <w:tblLayout w:type="fixed"/>
        <w:tblCellMar>
          <w:top w:w="80" w:type="dxa"/>
          <w:left w:w="100" w:type="dxa"/>
          <w:bottom w:w="80" w:type="dxa"/>
          <w:right w:w="100" w:type="dxa"/>
        </w:tblCellMar>
      </w:tblPr>
      <w:tblGrid>
        <w:gridCol w:w="9638"/>
      </w:tblGrid>
      <w:tr>
        <w:trPr>
          <w:cantSplit/>
        </w:trPr>
        <w:tc>
          <w:tcPr>
            <w:tcW w:w="9638" w:type="dxa"/>
          </w:tcPr>
          <w:p>
            <w:pPr>
              <w:spacing w:before="0" w:after="0" w:line="360" w:lineRule="auto"/>
              <w:ind w:firstLine="420"/>
              <w:jc w:val="both"/>
            </w:pPr>
            <w:r>
              <w:rPr>
                <w:sz w:val="24"/>
                <w:szCs w:val="24"/>
              </w:rPr>
              <w:t xml:space="preserve">Pela presente e na melhor forma de direito, </w:t>
            </w:r>
            <w:r>
              <w:rPr>
                <w:b/>
                <w:bCs/>
                <w:sz w:val="22"/>
                <w:szCs w:val="22"/>
              </w:rPr>
              <w:t xml:space="preserve">HIAGO VAZ REBELO</w:t>
            </w:r>
            <w:r>
              <w:rPr>
                <w:sz w:val="22"/>
                <w:szCs w:val="22"/>
              </w:rPr>
              <w:t xml:space="preserve">, brasileiro, piauiense, natural de Miguel Alves/PI, solteiro, autônomo, nascido em 21/05/1996, filho de Maria do Amparo Vaz Lopes, inscrito no CPF nº 613.692.013-11, residente e domiciliado na Rua São Jorge, s/n, Bairro São Miguel, Miguel Alves/PI, CEP 64.130-000, telefone (86) 99472-0133, endereço eletrônico: vazhiago02@gmail.com</w:t>
            </w:r>
            <w:r>
              <w:rPr>
                <w:sz w:val="24"/>
                <w:szCs w:val="24"/>
              </w:rPr>
              <w:t xml:space="preserve">, para os fins específicos do beneplácito previsto no inciso LXXIV, do artigo 5º da Constituição Federal, c/c a Lei nº 1.060/50, artigo 1º da Lei nº 7.115/83 e nos termos do artigo 98 e seguintes da Lei 13.105/2015 (Código de Processo Civil), </w:t>
            </w:r>
            <w:r>
              <w:rPr>
                <w:b/>
                <w:bCs/>
                <w:color w:val="123BB8"/>
                <w:sz w:val="24"/>
                <w:szCs w:val="24"/>
                <w:u w:val="single"/>
              </w:rPr>
              <w:t xml:space="preserve">DECLARA,</w:t>
            </w:r>
            <w:r>
              <w:rPr>
                <w:sz w:val="24"/>
                <w:szCs w:val="24"/>
              </w:rPr>
              <w:t xml:space="preserve"> sob as penas da lei, não ter condições financeiras de arcar com custas e despesas processuais, sem prejuízo do próprio sustento e de sua família, razão pela qual requer o deferimento da concessão dos benefícios da </w:t>
            </w:r>
            <w:r>
              <w:rPr>
                <w:b/>
                <w:bCs/>
                <w:color w:val="123BB8"/>
                <w:sz w:val="24"/>
                <w:szCs w:val="24"/>
              </w:rPr>
              <w:t xml:space="preserve">JUSTIÇA GRATUITA</w:t>
            </w:r>
            <w:r>
              <w:rPr>
                <w:sz w:val="24"/>
                <w:szCs w:val="24"/>
              </w:rPr>
              <w:t xml:space="preserve">.</w:t>
            </w:r>
          </w:p>
          <w:p>
            <w:pPr>
              <w:spacing w:before="0" w:after="0" w:line="360" w:lineRule="auto"/>
              <w:ind w:firstLine="420"/>
              <w:jc w:val="both"/>
            </w:pPr>
            <w:r>
              <w:rPr>
                <w:sz w:val="24"/>
                <w:szCs w:val="24"/>
              </w:rPr>
              <w:t xml:space="preserve">Requeiro, ainda, que o benefício abranja todos os atos do processo.</w:t>
            </w:r>
          </w:p>
        </w:tc>
      </w:tr>
    </w:tbl>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76" w:lineRule="auto"/>
        <w:ind w:firstLine="0"/>
        <w:jc w:val="center"/>
      </w:pPr>
      <w:r>
        <w:rPr>
          <w:b/>
          <w:bCs/>
          <w:sz w:val="20"/>
          <w:szCs w:val="20"/>
        </w:rPr>
        <w:t xml:space="preserve">Miguel Alves-PI, 15 de outubro de 2026.</w:t>
      </w:r>
    </w:p>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76" w:lineRule="auto"/>
        <w:ind w:firstLine="0"/>
        <w:jc w:val="both"/>
      </w:pPr>
      <w:r>
        <w:rPr>
          <w:sz w:val="22"/>
          <w:szCs w:val="22"/>
        </w:rPr>
        <w:t xml:space="preserve"/>
      </w:r>
    </w:p>
    <w:p>
      <w:pPr>
        <w:spacing w:before="0" w:after="0" w:line="240" w:lineRule="auto"/>
        <w:ind w:left="1250"/>
      </w:pPr>
      <w:r>
        <w:rPr>
          <w:rFonts w:ascii="Arial" w:hAnsi="Arial" w:cs="Arial"/>
          <w:b/>
          <w:bCs/>
          <w:sz w:val="22"/>
          <w:szCs w:val="22"/>
        </w:rPr>
        <w:t xml:space="preserve">X</w:t>
      </w:r>
      <w:r>
        <w:rPr>
          <w:rFonts w:ascii="Arial" w:hAnsi="Arial" w:cs="Arial"/>
          <w:b/>
          <w:bCs/>
          <w:sz w:val="18"/>
          <w:szCs w:val="18"/>
        </w:rPr>
        <w:t xml:space="preserve">__________________________________________________________________________</w:t>
      </w:r>
    </w:p>
    <w:sectPr>
      <w:pgSz w:w="11906" w:h="16838" w:orient="portrait"/>
      <w:pgMar w:top="1700" w:right="1134" w:bottom="1134" w:left="1134" w:header="500" w:footer="500" w:gutter="0"/>
      <w:docGrid w:linePitch="360"/>
    </w:sectPr>
  </w:body>
</w:document>
</file>

<file path=word/comments.xml><?xml version="1.0" encoding="utf-8"?>
<w:comments xmlns:w="http://schemas.openxmlformats.org/wordprocessingml/2006/main"/>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Procuração e declaração - Hiago Vaz Rebelo</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