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 xml:space="preserve">EXCELENTÍSSIMO(A) SENHOR(A) DOUTOR(A) JUIZ(A) DE DIREITO DA </w:t>
      </w:r>
      <w:r>
        <w:rPr>
          <w:b/>
          <w:i w:val="0"/>
          <w:highlight w:val="yellow"/>
        </w:rPr>
        <w:t>[VARA ÚNICA]</w:t>
      </w:r>
      <w:r>
        <w:rPr>
          <w:b/>
          <w:i w:val="0"/>
        </w:rPr>
        <w:t xml:space="preserve"> DA COMARCA DE MIGUEL ALVES – PI</w:t>
      </w:r>
    </w:p>
    <w:p>
      <w:pPr>
        <w:ind w:firstLine="1417"/>
        <w:jc w:val="both"/>
      </w:pPr>
      <w:r>
        <w:rPr>
          <w:b/>
          <w:i w:val="0"/>
        </w:rPr>
        <w:t>FRANCISCO BERNARDO SOUSA SANTOS</w:t>
      </w:r>
      <w:r>
        <w:rPr>
          <w:b w:val="0"/>
          <w:i w:val="0"/>
        </w:rPr>
        <w:t xml:space="preserve">, brasileiro, divorciado, professor, nascido em 20/08/1979, portador do RG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inscrito no CPF sob o nº 857.729.763-20, residente e domiciliado na Rua Antônio Dias, s/n, Bairro Beira-Rio, Miguel Alves – PI, CEP 64.130-000, endereço eletrônico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por seu advogado infra-assinado (procuração anexa), com endereço profissional à </w:t>
      </w:r>
      <w:r>
        <w:rPr>
          <w:b w:val="0"/>
          <w:i w:val="0"/>
          <w:highlight w:val="yellow"/>
        </w:rPr>
        <w:t>[endereço]</w:t>
      </w:r>
      <w:r>
        <w:rPr>
          <w:b w:val="0"/>
          <w:i w:val="0"/>
        </w:rPr>
        <w:t>, onde recebe intimações, vem, respeitosamente, à presença de Vossa Excelência, com fundamento nos arts. 6º, XI e XII, 54-A, 54-C, 54-D, 104-A e 104-B do Código de Defesa do Consumidor (incluídos pela Lei nº 14.181/2021) e no art. 300 do Código de Processo Civil, propor a presente</w:t>
      </w:r>
    </w:p>
    <w:p>
      <w:pPr>
        <w:jc w:val="center"/>
      </w:pPr>
      <w:r>
        <w:rPr>
          <w:b/>
          <w:i w:val="0"/>
        </w:rPr>
        <w:t>AÇÃO DE REPACTUAÇÃO DE DÍVIDAS POR SUPERENDIVIDAMENTO C/C PEDIDO DE TUTELA DE URGÊNCIA E DESIGNAÇÃO DE AUDIÊNCIA DE CONCILIAÇÃO GLOBAL</w:t>
      </w:r>
    </w:p>
    <w:p>
      <w:pPr>
        <w:ind w:firstLine="1417"/>
        <w:jc w:val="both"/>
      </w:pPr>
      <w:r>
        <w:rPr>
          <w:b w:val="0"/>
          <w:i w:val="0"/>
        </w:rPr>
        <w:t>em face de:</w:t>
      </w:r>
    </w:p>
    <w:p>
      <w:pPr>
        <w:ind w:firstLine="1417"/>
        <w:jc w:val="both"/>
      </w:pPr>
      <w:r>
        <w:rPr>
          <w:b/>
          <w:i w:val="0"/>
        </w:rPr>
        <w:t>BANCO DO BRASIL S.A.</w:t>
      </w:r>
      <w:r>
        <w:rPr>
          <w:b w:val="0"/>
          <w:i w:val="0"/>
        </w:rPr>
        <w:t xml:space="preserve">, sociedade de economia mista, inscrita no CNPJ nº 00.000.000/0001-91, com sede no SAUN, Quadra 5, Lote B, Torre I, Edifício Banco do Brasil, Asa Norte, Brasília – DF, CEP 70040-912, </w:t>
      </w:r>
      <w:r>
        <w:rPr>
          <w:b w:val="0"/>
          <w:i w:val="0"/>
          <w:highlight w:val="yellow"/>
        </w:rPr>
        <w:t>[endereço da agência 2298-5 para citação, se preferir]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/>
          <w:i w:val="0"/>
        </w:rPr>
        <w:t>BANCO BRADESCO S.A.</w:t>
      </w:r>
      <w:r>
        <w:rPr>
          <w:b w:val="0"/>
          <w:i w:val="0"/>
        </w:rPr>
        <w:t xml:space="preserve">, pessoa jurídica de direito privado, inscrita no CNPJ nº 60.746.948/0001-12, com sede no Núcleo Cidade de Deus, s/n, Vila Yara, Osasco – SP, CEP 06029-900, </w:t>
      </w:r>
      <w:r>
        <w:rPr>
          <w:b w:val="0"/>
          <w:i w:val="0"/>
          <w:highlight w:val="yellow"/>
        </w:rPr>
        <w:t>[endereço da agência 5792 para citação, se preferir]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 w:val="0"/>
          <w:i w:val="0"/>
        </w:rPr>
        <w:t>pelos fatos e fundamentos a seguir expostos.</w:t>
      </w:r>
    </w:p>
    <w:p>
      <w:pPr>
        <w:spacing w:before="240"/>
      </w:pPr>
      <w:r>
        <w:rPr>
          <w:b/>
          <w:i w:val="0"/>
        </w:rPr>
        <w:t>1. DA COMPETÊNCIA</w:t>
      </w:r>
    </w:p>
    <w:p>
      <w:pPr>
        <w:ind w:firstLine="1417"/>
        <w:jc w:val="both"/>
      </w:pPr>
      <w:r>
        <w:rPr>
          <w:b w:val="0"/>
          <w:i w:val="0"/>
        </w:rPr>
        <w:t>A demanda é proposta no foro do domicílio do consumidor, nos termos do art. 101, I, do CDC.</w:t>
      </w:r>
    </w:p>
    <w:p>
      <w:pPr>
        <w:spacing w:before="240"/>
      </w:pPr>
      <w:r>
        <w:rPr>
          <w:b/>
          <w:i w:val="0"/>
        </w:rPr>
        <w:t>2. DA GRATUIDADE DA JUSTIÇA</w:t>
      </w:r>
    </w:p>
    <w:p>
      <w:pPr>
        <w:ind w:firstLine="1417"/>
        <w:jc w:val="both"/>
      </w:pPr>
      <w:r>
        <w:rPr>
          <w:b w:val="0"/>
          <w:i w:val="0"/>
        </w:rPr>
        <w:t xml:space="preserve">Embora o Autor seja servidor público com dois vínculos, sua remuneração bruta não reflete sua real capacidade econômica. Como se demonstrará a seguir, descontados os tributos, a contribuição previdenciária, a pensão alimentícia judicial e os empréstimos consignados, o Autor recebeu em conta, em maio/2026, apenas R$ 4.656,83 — valor que é integralmente absorvido, no mesmo dia, pelos débitos automáticos de outros empréstimos lançados pelo próprio Banco do Brasil, mantendo o saldo de sua conta corrente permanentemente zerado, como provam os extratos de março a setembro/2026 (docs.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).</w:t>
      </w:r>
    </w:p>
    <w:p>
      <w:pPr>
        <w:ind w:firstLine="1417"/>
        <w:jc w:val="both"/>
      </w:pPr>
      <w:r>
        <w:rPr>
          <w:b w:val="0"/>
          <w:i w:val="0"/>
        </w:rPr>
        <w:t>A hipossuficiência deve ser aferida pela renda efetivamente disponível, e não pela remuneração bruta. Requer, assim, a concessão da gratuidade da justiça (art. 5º, LXXIV, da CF e arts. 98 e 99 do CPC). Subsidiariamente, requer a concessão parcial do benefício ou o parcelamento das custas iniciais (art. 98, §§ 5º e 6º, do CPC).</w:t>
      </w:r>
    </w:p>
    <w:p>
      <w:pPr>
        <w:spacing w:before="240"/>
      </w:pPr>
      <w:r>
        <w:rPr>
          <w:b/>
          <w:i w:val="0"/>
        </w:rPr>
        <w:t>3. DOS FATOS</w:t>
      </w:r>
    </w:p>
    <w:p>
      <w:pPr>
        <w:spacing w:before="240"/>
      </w:pPr>
      <w:r>
        <w:rPr>
          <w:b/>
          <w:i w:val="0"/>
        </w:rPr>
        <w:t>3.1. Da renda do Autor</w:t>
      </w:r>
    </w:p>
    <w:p>
      <w:pPr>
        <w:ind w:firstLine="1417"/>
        <w:jc w:val="both"/>
      </w:pPr>
      <w:r>
        <w:rPr>
          <w:b w:val="0"/>
          <w:i w:val="0"/>
        </w:rPr>
        <w:t>O Autor é professor efetivo em dois municípios piauienses: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Município de Miguel Alves</w:t>
      </w:r>
      <w:r>
        <w:rPr>
          <w:b w:val="0"/>
          <w:i w:val="0"/>
        </w:rPr>
        <w:t xml:space="preserve"> (Secretaria Municipal de Educação, CNPJ 06.553.614/0004-20), matrícula nº 50-1, cargo de Professor Classe C, Nível V, 40h, admitido em 08/03/2005;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Município de União</w:t>
      </w:r>
      <w:r>
        <w:rPr>
          <w:b w:val="0"/>
          <w:i w:val="0"/>
        </w:rPr>
        <w:t xml:space="preserve"> (CNPJ 06.553.606/0001-30), matrícula nº 007107, cargo de Professor C I, 20h, admitido em 01/03/2016.</w:t>
      </w:r>
    </w:p>
    <w:p>
      <w:pPr>
        <w:ind w:firstLine="1417"/>
        <w:jc w:val="both"/>
      </w:pPr>
      <w:r>
        <w:rPr>
          <w:b w:val="0"/>
          <w:i w:val="0"/>
        </w:rPr>
        <w:t xml:space="preserve">Tomando-se como referência o mês de maio/2026 em ambos os vínculos — mês sem verbas eventuais —, a composição da renda do Autor é a seguinte (docs.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Rubrica (maio/2026)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Miguel Alves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União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Remuneração bruta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R$ 13.606,98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R$ 3.894,14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R$ 17.501,12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Previdência (INSS/RPPS)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R$ 988,07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R$ 545,17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R$ 1.533,24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Imposto de renda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R$ 2.062,13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R$ 2.062,13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Pensão alimentícia judicial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R$ 1.815,78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–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R$ 1.815,78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Remuneração disponível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R$ 8.741,00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R$ 3.348,97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R$ 12.089,97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Empréstimos consignados em folha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R$ 5.041,53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R$ 2.266,17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R$ 7.307,70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Contribuição sindical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R$ 90,04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R$ 35,40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R$ 125,44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líquido creditado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R$ 3.609,43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R$ 1.047,40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R$ 4.656,83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Registre-se que, a partir de julho/2026, a pensão alimentícia descontada na folha de Miguel Alves passou de 19% do líquido para 30% do bruto (R$ 2.011,20), reduzindo ainda mais a renda disponível do Autor (doc.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).</w:t>
      </w:r>
    </w:p>
    <w:p>
      <w:pPr>
        <w:spacing w:before="240"/>
      </w:pPr>
      <w:r>
        <w:rPr>
          <w:b/>
          <w:i w:val="0"/>
        </w:rPr>
        <w:t>3.2. Dos empréstimos consignados em folha — margem consignável extrapolada</w:t>
      </w:r>
    </w:p>
    <w:p>
      <w:pPr>
        <w:ind w:firstLine="1417"/>
        <w:jc w:val="both"/>
      </w:pPr>
      <w:r>
        <w:rPr>
          <w:b w:val="0"/>
          <w:i w:val="0"/>
        </w:rPr>
        <w:t xml:space="preserve">Somente os empréstimos consignados em folha consomem </w:t>
      </w:r>
      <w:r>
        <w:rPr>
          <w:b/>
          <w:i w:val="0"/>
        </w:rPr>
        <w:t>R$ 7.307,70 por mês, o que corresponde a 60,44% da remuneração disponível do Autor</w:t>
      </w:r>
      <w:r>
        <w:rPr>
          <w:b w:val="0"/>
          <w:i w:val="0"/>
        </w:rPr>
        <w:t>, muito acima de qualquer margem consignável admitida pela legislação: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Rubrica na folha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nº (jul/2026)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CONSIG. CDC B BRASIL I (Miguel Alves)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R$ 4.014,86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16/120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CONSIG. CDC B BRASIL I (Miguel Alves)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R$ 644,95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15/120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CONSIG. CDC B BRASIL III (Miguel Alves)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R$ 241,37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5/120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CONSIGNAÇÃO B. BRASIL V (Miguel Alves)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R$ 140,35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Bradesco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CDC CONSIG. BRADESCO-I (União)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R$ 2.266,17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R$ 7.307,70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No vínculo de Miguel Alves, os consignados (R$ 5.041,53) correspondem a 57,68% da remuneração disponível, e o próprio contracheque indica margem consignável residual de apenas </w:t>
      </w:r>
      <w:r>
        <w:rPr>
          <w:b/>
          <w:i w:val="0"/>
        </w:rPr>
        <w:t>R$ 1,26</w:t>
      </w:r>
      <w:r>
        <w:rPr>
          <w:b w:val="0"/>
          <w:i w:val="0"/>
        </w:rPr>
        <w:t xml:space="preserve">. No vínculo de União, o consignado do Bradesco (R$ 2.266,17) corresponde a 67,67% da remuneração disponível e a 58,19% da remuneração bruta, embora o próprio contracheque aponte </w:t>
      </w:r>
      <w:r>
        <w:rPr>
          <w:b/>
          <w:i w:val="0"/>
        </w:rPr>
        <w:t>margem consignável de R$ 1.168,24</w:t>
      </w:r>
      <w:r>
        <w:rPr>
          <w:b w:val="0"/>
          <w:i w:val="0"/>
        </w:rPr>
        <w:t xml:space="preserve"> — ou seja, o desconto supera em quase o dobro a margem informada pelo órgão pagador (docs.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). Até abril/2026, essa mesma margem era ocupada por dois contratos do Banco do Brasil (CDC BANCO DO BRASIL-I, R$ 1.137,45, e CDC BANCO DO BRASIL-II, R$ 1.122,58).</w:t>
      </w:r>
    </w:p>
    <w:p>
      <w:pPr>
        <w:ind w:firstLine="1417"/>
        <w:jc w:val="both"/>
      </w:pPr>
      <w:r>
        <w:rPr>
          <w:b w:val="0"/>
          <w:i w:val="0"/>
        </w:rPr>
        <w:t>Os contratos são de 120 (cento e vinte) parcelas — dez anos de descontos —, o que evidencia a concessão de crédito sem qualquer análise da capacidade de pagamento do consumidor.</w:t>
      </w:r>
    </w:p>
    <w:p>
      <w:pPr>
        <w:spacing w:before="240"/>
      </w:pPr>
      <w:r>
        <w:rPr>
          <w:b/>
          <w:i w:val="0"/>
        </w:rPr>
        <w:t>3.3. Dos débitos em conta corrente — a “ciranda” de crédito do Banco do Brasil</w:t>
      </w:r>
    </w:p>
    <w:p>
      <w:pPr>
        <w:ind w:firstLine="1417"/>
        <w:jc w:val="both"/>
      </w:pPr>
      <w:r>
        <w:rPr>
          <w:b w:val="0"/>
          <w:i w:val="0"/>
        </w:rPr>
        <w:t xml:space="preserve">Além dos consignados, o Banco do Brasil debita diretamente da conta corrente do Autor (agência 2298-5, conta 6198-0), na qual são creditados seus vencimentos, parcelas de outros contratos, entre eles (docs.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):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contrato nº 196434985 – </w:t>
      </w:r>
      <w:r>
        <w:rPr>
          <w:b/>
          <w:i w:val="0"/>
        </w:rPr>
        <w:t>BB Crédito Renegociação I</w:t>
      </w:r>
      <w:r>
        <w:rPr>
          <w:b w:val="0"/>
          <w:i w:val="0"/>
        </w:rPr>
        <w:t>;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contrato nº 180848571 – </w:t>
      </w:r>
      <w:r>
        <w:rPr>
          <w:b/>
          <w:i w:val="0"/>
        </w:rPr>
        <w:t>BB Crédito Salário</w:t>
      </w:r>
      <w:r>
        <w:rPr>
          <w:b w:val="0"/>
          <w:i w:val="0"/>
        </w:rPr>
        <w:t>, com débitos de R$ 764,89 (03/2026), R$ 764,66 (05/2026) e R$ 421,01 + R$ 357,15 + R$ 649,22 (07/2026);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contrato nº 166175821 – </w:t>
      </w:r>
      <w:r>
        <w:rPr>
          <w:b/>
          <w:i w:val="0"/>
        </w:rPr>
        <w:t>BB Crédito Consignação</w:t>
      </w:r>
      <w:r>
        <w:rPr>
          <w:b w:val="0"/>
          <w:i w:val="0"/>
        </w:rPr>
        <w:t>, debitado em conta no valor de R$ 1.118,27 (31/07/2026);</w:t>
      </w:r>
    </w:p>
    <w:p>
      <w:pPr>
        <w:ind w:left="850" w:hanging="283"/>
        <w:jc w:val="both"/>
      </w:pPr>
      <w:r>
        <w:rPr>
          <w:b w:val="0"/>
          <w:i w:val="0"/>
        </w:rPr>
        <w:t>• seguros e serviços (BB Seguros, Seguro de Vida e “Clube de Benefícios”), cujas tentativas de débito se repetem diariamente.</w:t>
      </w:r>
    </w:p>
    <w:p>
      <w:pPr>
        <w:ind w:firstLine="1417"/>
        <w:jc w:val="both"/>
      </w:pPr>
      <w:r>
        <w:rPr>
          <w:b w:val="0"/>
          <w:i w:val="0"/>
        </w:rPr>
        <w:t xml:space="preserve">O extrato de março/2026 revela a dinâmica que levou o Autor ao superendividamento: o banco concedeu ao Autor </w:t>
      </w:r>
      <w:r>
        <w:rPr>
          <w:b/>
          <w:i w:val="0"/>
        </w:rPr>
        <w:t>três novos créditos consignados em menos de um mês</w:t>
      </w:r>
      <w:r>
        <w:rPr>
          <w:b w:val="0"/>
          <w:i w:val="0"/>
        </w:rPr>
        <w:t>, e, no mesmo dia de cada liberação, debitou parte relevante do valor para amortizar a renegociação anterior (contrato nº 196434985):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Crédito liberado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Débito imediato (Renegociação I)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04/03/2026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R$ 7.200,00 – contrato 204465045 (BB Crédito Consignação)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R$ 4.785,98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09/03/2026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R$ 7.500,00 – contrato 206541263 (BB Renovação Consignação)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R$ 2.274,12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31/03/2026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R$ 5.300,00 – contrato 208660618 (BB Crédito Consignação)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R$ 1.201,27</w:t>
            </w:r>
          </w:p>
        </w:tc>
      </w:tr>
      <w:tr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R$ 20.000,00</w:t>
            </w:r>
          </w:p>
        </w:tc>
        <w:tc>
          <w:tcPr>
            <w:tcW w:type="dxa" w:w="302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R$ 8.261,37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Mais grave: os extratos de junho e agosto/2026 mostram, nos “lançamentos futuros”, que o Banco do Brasil passou a lançar automaticamente créditos sob a rubrica “EMPRÉSTIMO” para cobrir as parcelas de “Pagamento Empréstimo CDC” que o saldo zerado do Autor não comportava — por exemplo, em 06/08/2026, débitos de R$ 1.156,24, R$ 19,73, R$ 19,75, R$ 1.155,10 e R$ 735,60 (total de R$ 3.086,42), acompanhados de novos “EMPRÉSTIMOS” de R$ 1.155,10 e R$ 19,73 (docs.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). Ou seja, o banco toma novo crédito em nome do consumidor para pagar crédito anterior, num ciclo que só faz aumentar a dívida.</w:t>
      </w:r>
    </w:p>
    <w:p>
      <w:pPr>
        <w:spacing w:before="240"/>
      </w:pPr>
      <w:r>
        <w:rPr>
          <w:b/>
          <w:i w:val="0"/>
        </w:rPr>
        <w:t>3.4. Das dívidas com o Bradesco</w:t>
      </w:r>
    </w:p>
    <w:p>
      <w:pPr>
        <w:ind w:firstLine="1417"/>
        <w:jc w:val="both"/>
      </w:pPr>
      <w:r>
        <w:rPr>
          <w:b w:val="0"/>
          <w:i w:val="0"/>
        </w:rPr>
        <w:t xml:space="preserve">Além do consignado em folha no Município de União (R$ 2.266,17 mensais), o Autor mantém junto ao Banco Bradesco (agência 5792, conta 231325-1) os contratos de crédito pessoal nº 503906781 e nº 504307147, ambos em 120 parcelas, que vinham sendo pagos por débito em conta e hoje constam como </w:t>
      </w:r>
      <w:r>
        <w:rPr>
          <w:b/>
          <w:i w:val="0"/>
        </w:rPr>
        <w:t>“OPERAÇÕES VENCIDAS” no valor de R$ 73.453,99</w:t>
      </w:r>
      <w:r>
        <w:rPr>
          <w:b w:val="0"/>
          <w:i w:val="0"/>
        </w:rPr>
        <w:t xml:space="preserve"> (extrato de 18/06/2026 – doc.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).</w:t>
      </w:r>
    </w:p>
    <w:p>
      <w:pPr>
        <w:spacing w:before="240"/>
      </w:pPr>
      <w:r>
        <w:rPr>
          <w:b/>
          <w:i w:val="0"/>
        </w:rPr>
        <w:t>3.5. Do comprometimento total da renda e da violação do mínimo existencial</w:t>
      </w:r>
    </w:p>
    <w:p>
      <w:pPr>
        <w:ind w:firstLine="1417"/>
        <w:jc w:val="both"/>
      </w:pPr>
      <w:r>
        <w:rPr>
          <w:b w:val="0"/>
          <w:i w:val="0"/>
        </w:rPr>
        <w:t xml:space="preserve">Somando-se os consignados em folha (R$ 7.307,70) aos débitos em conta corrente documentados — BB Crédito Salário (≈ R$ 764,66), parcelas de CDC (R$ 3.086,42 em agosto/2026), BB Crédito Consignação debitado em conta (R$ 1.118,27) e seguros (≈ R$ 126,75) —, as obrigações mensais exigidas do Autor atingem cerca de </w:t>
      </w:r>
      <w:r>
        <w:rPr>
          <w:b/>
          <w:i w:val="0"/>
        </w:rPr>
        <w:t>R$ 12.403,80, o que supera 100% de sua remuneração disponível (R$ 12.089,97)</w:t>
      </w:r>
      <w:r>
        <w:rPr>
          <w:b w:val="0"/>
          <w:i w:val="0"/>
        </w:rPr>
        <w:t>, sem contar as parcelas vencidas do Bradesco (R$ 73.453,99).</w:t>
      </w:r>
    </w:p>
    <w:p>
      <w:pPr>
        <w:ind w:firstLine="1417"/>
        <w:jc w:val="both"/>
      </w:pPr>
      <w:r>
        <w:rPr>
          <w:b w:val="0"/>
          <w:i w:val="0"/>
        </w:rPr>
        <w:t xml:space="preserve">Não por acaso, a conta corrente do Autor encerra todos os dias com </w:t>
      </w:r>
      <w:r>
        <w:rPr>
          <w:b/>
          <w:i w:val="0"/>
        </w:rPr>
        <w:t>saldo R$ 0,00</w:t>
      </w:r>
      <w:r>
        <w:rPr>
          <w:b w:val="0"/>
          <w:i w:val="0"/>
        </w:rPr>
        <w:t xml:space="preserve">, e os débitos de seguros, tributos e serviços são sucessivamente estornados por falta de fundos (extratos de março a setembro/2026 – docs.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).</w:t>
      </w:r>
    </w:p>
    <w:p>
      <w:pPr>
        <w:ind w:firstLine="1417"/>
        <w:jc w:val="both"/>
      </w:pPr>
      <w:r>
        <w:rPr>
          <w:b w:val="0"/>
          <w:i w:val="0"/>
        </w:rPr>
        <w:t xml:space="preserve">O Autor tem despesas essenciais mensais estimadas em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, conforme quadro abaixo, que não consegue custear com regularidade: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Despesa essencial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mensal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Alimentação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Moradia (aluguel/condomínio/manutenção)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Água, energia e gás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Transporte (deslocamento entre Miguel Alves e União)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Saúde e medicamentos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[Outras]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  <w:highlight w:val="yellow"/>
        </w:rPr>
        <w:t>[Descrever, com as palavras do cliente, como começou o endividamento: motivo dos primeiros empréstimos, divórcio, despesas familiares, saúde etc.]</w:t>
      </w:r>
    </w:p>
    <w:p>
      <w:pPr>
        <w:ind w:firstLine="1417"/>
        <w:jc w:val="both"/>
      </w:pPr>
      <w:r>
        <w:rPr>
          <w:b w:val="0"/>
          <w:i w:val="0"/>
        </w:rPr>
        <w:t>O Autor não pretende se eximir de suas obrigações. Busca reorganizá-las, por meio de plano de pagamento compatível com sua renda, que preserve o mínimo necessário à sua subsistência.</w:t>
      </w:r>
    </w:p>
    <w:p>
      <w:pPr>
        <w:spacing w:before="240"/>
      </w:pPr>
      <w:r>
        <w:rPr>
          <w:b/>
          <w:i w:val="0"/>
        </w:rPr>
        <w:t>4. DO DIREITO</w:t>
      </w:r>
    </w:p>
    <w:p>
      <w:pPr>
        <w:spacing w:before="240"/>
      </w:pPr>
      <w:r>
        <w:rPr>
          <w:b/>
          <w:i w:val="0"/>
        </w:rPr>
        <w:t>4.1. Da relação de consumo e da inversão do ônus da prova</w:t>
      </w:r>
    </w:p>
    <w:p>
      <w:pPr>
        <w:ind w:firstLine="1417"/>
        <w:jc w:val="both"/>
      </w:pPr>
      <w:r>
        <w:rPr>
          <w:b w:val="0"/>
          <w:i w:val="0"/>
        </w:rPr>
        <w:t>A relação entre o Autor e as instituições financeiras é de consumo (arts. 2º e 3º, § 2º, do CDC; Súmula 297 do STJ). Presentes a verossimilhança das alegações, comprovadas por contracheques e extratos, e a hipossuficiência técnica e informacional do consumidor, que não dispõe das cópias dos contratos nem dos demonstrativos de saldo devedor, impõe-se a inversão do ônus da prova (art. 6º, VIII, do CDC), com a determinação de que os Réus exibam os contratos e o demonstrativo atualizado de cada operação.</w:t>
      </w:r>
    </w:p>
    <w:p>
      <w:pPr>
        <w:spacing w:before="240"/>
      </w:pPr>
      <w:r>
        <w:rPr>
          <w:b/>
          <w:i w:val="0"/>
        </w:rPr>
        <w:t>4.2. Do superendividamento</w:t>
      </w:r>
    </w:p>
    <w:p>
      <w:pPr>
        <w:ind w:firstLine="1417"/>
        <w:jc w:val="both"/>
      </w:pPr>
      <w:r>
        <w:rPr>
          <w:b w:val="0"/>
          <w:i w:val="0"/>
        </w:rPr>
        <w:t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ind w:firstLine="1417"/>
        <w:jc w:val="both"/>
      </w:pPr>
      <w:r>
        <w:rPr>
          <w:b w:val="0"/>
          <w:i w:val="0"/>
        </w:rPr>
        <w:t>Os documentos demonstram que as dívidas de consumo exigíveis consomem a totalidade da renda disponível do Autor, que vive com a conta zerada e depende de novos créditos para honrar os anteriores. Trata-se de típica situação de superendividamento.</w:t>
      </w:r>
    </w:p>
    <w:p>
      <w:pPr>
        <w:ind w:firstLine="1417"/>
        <w:jc w:val="both"/>
      </w:pPr>
      <w:r>
        <w:rPr>
          <w:b w:val="0"/>
          <w:i w:val="0"/>
        </w:rPr>
        <w:t>Quanto ao mínimo existencial, o valor fixado pelo Decreto nº 11.150/2022 (com a redação do Decreto nº 11.567/2023) não deve ser tomado como parâmetro absoluto, sob pena de esvaziar a finalidade protetiva da lei — tema, inclusive, questionado no Supremo Tribunal Federal (ADPFs 1005 e 1006). O mínimo existencial deve ser aferido no caso concreto, à luz das despesas essenciais efetivamente comprovadas e do princípio da dignidade da pessoa humana (art. 1º, III, da CF).</w:t>
      </w:r>
    </w:p>
    <w:p>
      <w:pPr>
        <w:spacing w:before="240"/>
      </w:pPr>
      <w:r>
        <w:rPr>
          <w:b/>
          <w:i w:val="0"/>
        </w:rPr>
        <w:t>4.3. Da concessão irresponsável de crédito (arts. 54-C e 54-D do CDC)</w:t>
      </w:r>
    </w:p>
    <w:p>
      <w:pPr>
        <w:ind w:firstLine="1417"/>
        <w:jc w:val="both"/>
      </w:pPr>
      <w:r>
        <w:rPr>
          <w:b w:val="0"/>
          <w:i w:val="0"/>
        </w:rPr>
        <w:t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ind w:firstLine="1417"/>
        <w:jc w:val="both"/>
      </w:pPr>
      <w:r>
        <w:rPr>
          <w:b w:val="0"/>
          <w:i w:val="0"/>
        </w:rPr>
        <w:t>No caso, os Réus concederam ao Autor sucessivos créditos de 120 parcelas, em montante que ultrapassa a margem consignável indicada nos próprios contracheques; o Banco do Brasil liberou três consignados em um único mês para amortizar renegociação anterior; e passou a lançar “empréstimos” automáticos para cobrir parcelas de outros empréstimos. Essa conduta viola frontalmente os deveres de informação, de avaliação responsável e de cooperação, e autoriza, nos termos do parágrafo único do art. 54-D do CDC, a redução dos juros e encargos e a dilação do prazo de pagamento, sem prejuízo da revisão contratual no procedimento do art. 104-B.</w:t>
      </w:r>
    </w:p>
    <w:p>
      <w:pPr>
        <w:spacing w:before="240"/>
      </w:pPr>
      <w:r>
        <w:rPr>
          <w:b/>
          <w:i w:val="0"/>
        </w:rPr>
        <w:t>4.4. Da repactuação das dívidas (arts. 104-A e 104-B do CDC)</w:t>
      </w:r>
    </w:p>
    <w:p>
      <w:pPr>
        <w:ind w:firstLine="1417"/>
        <w:jc w:val="both"/>
      </w:pPr>
      <w:r>
        <w:rPr>
          <w:b w:val="0"/>
          <w:i w:val="0"/>
        </w:rPr>
        <w:t>O art. 104-A do CDC autoriza o consumidor superendividado a requerer a instauração de processo de repactuação de dívidas, com audiência conciliatória em que apresentará proposta de plano de pagamento com prazo máximo de 5 (cinco) anos, preservado o mínimo existencial. O não comparecimento injustificado do credor acarreta a suspensão da exigibilidade do débito e a interrupção dos encargos da mora, além da sujeição compulsória ao plano (art. 104-A, § 2º). Frustrada a conciliação, instaura-se, a pedido do consumidor, processo por superendividamento para revisão e integração dos contratos e repactuação das dívidas remanescentes mediante plano judicial compulsório (art. 104-B).</w:t>
      </w:r>
    </w:p>
    <w:p>
      <w:pPr>
        <w:ind w:firstLine="1417"/>
        <w:jc w:val="both"/>
      </w:pPr>
      <w:r>
        <w:rPr>
          <w:b w:val="0"/>
          <w:i w:val="0"/>
        </w:rPr>
        <w:t>As dívidas objeto desta ação decorrem de contratos de crédito pessoal, consignado e de serviços bancários, e não se enquadram nas exclusões do art. 104-A, § 1º, do CDC.</w:t>
      </w:r>
    </w:p>
    <w:p>
      <w:pPr>
        <w:spacing w:before="240"/>
      </w:pPr>
      <w:r>
        <w:rPr>
          <w:b/>
          <w:i w:val="0"/>
        </w:rPr>
        <w:t>4.5. Da inaplicabilidade do Tema 1.085 do STJ</w:t>
      </w:r>
    </w:p>
    <w:p>
      <w:pPr>
        <w:ind w:firstLine="1417"/>
        <w:jc w:val="both"/>
      </w:pPr>
      <w:r>
        <w:rPr>
          <w:b w:val="0"/>
          <w:i w:val="0"/>
        </w:rPr>
        <w:t>O Tema 1.085 do STJ (REsp 1.863.973/SP) não se aplica ao caso. Não se pretende a aplicação analógica do limite de consignação a descontos em conta corrente: pretende-se, com base na Lei nº 14.181/2021, a repactuação global das dívidas de consumidor superendividado, com preservação do mínimo existencial. Ademais, quanto aos consignados em folha, o excesso decorre da própria superação da margem consignável informada pelos órgãos pagadores.</w:t>
      </w:r>
    </w:p>
    <w:p>
      <w:pPr>
        <w:spacing w:before="240"/>
      </w:pPr>
      <w:r>
        <w:rPr>
          <w:b/>
          <w:i w:val="0"/>
        </w:rPr>
        <w:t>5. DA TUTELA DE URGÊNCIA</w:t>
      </w:r>
    </w:p>
    <w:p>
      <w:pPr>
        <w:ind w:firstLine="1417"/>
        <w:jc w:val="both"/>
      </w:pPr>
      <w:r>
        <w:rPr>
          <w:b/>
          <w:i w:val="0"/>
        </w:rPr>
        <w:t>Probabilidade do direito.</w:t>
      </w:r>
      <w:r>
        <w:rPr>
          <w:b w:val="0"/>
          <w:i w:val="0"/>
        </w:rPr>
        <w:t xml:space="preserve"> Os contracheques comprovam que os consignados consomem 60,44% da remuneração disponível do Autor, acima da margem consignável informada pelos próprios órgãos pagadores (margem residual de R$ 1,26 em Miguel Alves; desconto de R$ 2.266,17 contra margem de R$ 1.168,24 em União). Os extratos comprovam a conta corrente zerada, os débitos sucessivos e a concessão automática de novos empréstimos para pagar os anteriores.</w:t>
      </w:r>
    </w:p>
    <w:p>
      <w:pPr>
        <w:ind w:firstLine="1417"/>
        <w:jc w:val="both"/>
      </w:pPr>
      <w:r>
        <w:rPr>
          <w:b/>
          <w:i w:val="0"/>
        </w:rPr>
        <w:t>Perigo de dano.</w:t>
      </w:r>
      <w:r>
        <w:rPr>
          <w:b w:val="0"/>
          <w:i w:val="0"/>
        </w:rPr>
        <w:t xml:space="preserve"> A cada mês, o Autor tem sua renda integralmente absorvida pelas dívidas, sem condições de custear alimentação, moradia, transporte e saúde, e de manter a pensão alimentícia devida a seus dependentes. A espera pela audiência de conciliação agravará a dívida, diante dos novos “empréstimos” automáticos lançados pelo Banco do Brasil.</w:t>
      </w:r>
    </w:p>
    <w:p>
      <w:pPr>
        <w:ind w:firstLine="1417"/>
        <w:jc w:val="both"/>
      </w:pPr>
      <w:r>
        <w:rPr>
          <w:b/>
          <w:i w:val="0"/>
        </w:rPr>
        <w:t>Reversibilidade.</w:t>
      </w:r>
      <w:r>
        <w:rPr>
          <w:b w:val="0"/>
          <w:i w:val="0"/>
        </w:rPr>
        <w:t xml:space="preserve"> A medida é reversível (art. 300, § 3º, do CPC): o Autor não se nega a pagar, mas pede a reorganização das dívidas, podendo os descontos ser restabelecidos em caso de improcedência. O Autor declara, desde já, que se absterá de contrair novas dívidas e de praticar condutas que agravem sua situação de superendividamento (art. 104-A, § 4º, IV, do CDC).</w:t>
      </w:r>
    </w:p>
    <w:p>
      <w:pPr>
        <w:ind w:firstLine="1417"/>
        <w:jc w:val="both"/>
      </w:pPr>
      <w:r>
        <w:rPr>
          <w:b w:val="0"/>
          <w:i w:val="0"/>
        </w:rPr>
        <w:t>Assim, requer a concessão de tutela de urgência para:</w:t>
      </w:r>
    </w:p>
    <w:p>
      <w:pPr>
        <w:ind w:firstLine="1417"/>
        <w:jc w:val="both"/>
      </w:pPr>
      <w:r>
        <w:rPr>
          <w:b w:val="0"/>
          <w:i w:val="0"/>
        </w:rPr>
        <w:t>a) limitar os descontos de empréstimos consignados em folha a 35% (trinta e cinco por cento) da remuneração disponível de cada vínculo — R$ 3.059,35 em Miguel Alves e R$ 1.172,14 em União —, com rateio proporcional entre os contratos, expedindo-se ofício à Secretaria Municipal de Educação de Miguel Alves e ao Município de União para cumprimento;</w:t>
      </w:r>
    </w:p>
    <w:p>
      <w:pPr>
        <w:ind w:firstLine="1417"/>
        <w:jc w:val="both"/>
      </w:pPr>
      <w:r>
        <w:rPr>
          <w:b w:val="0"/>
          <w:i w:val="0"/>
        </w:rPr>
        <w:t>b) determinar ao Banco do Brasil que se abstenha de debitar da conta corrente do Autor parcelas de empréstimos (CDC, Crédito Salário, Renegociação e Consignação), bem como de lançar novos “empréstimos” automáticos para cobertura de parcelas, até a audiência de conciliação;</w:t>
      </w:r>
    </w:p>
    <w:p>
      <w:pPr>
        <w:ind w:firstLine="1417"/>
        <w:jc w:val="both"/>
      </w:pPr>
      <w:r>
        <w:rPr>
          <w:b w:val="0"/>
          <w:i w:val="0"/>
        </w:rPr>
        <w:t>c) determinar aos Réus que se abstenham de inscrever o nome do Autor em cadastros de inadimplentes, ou que excluam as inscrições existentes, relativamente às dívidas objeto desta ação;</w:t>
      </w:r>
    </w:p>
    <w:p>
      <w:pPr>
        <w:ind w:firstLine="1417"/>
        <w:jc w:val="both"/>
      </w:pPr>
      <w:r>
        <w:rPr>
          <w:b w:val="0"/>
          <w:i w:val="0"/>
        </w:rPr>
        <w:t>d) suspender a exigibilidade dos valores que excederem os limites acima, sem incidência de encargos moratórios, até a audiência de conciliação;</w:t>
      </w:r>
    </w:p>
    <w:p>
      <w:pPr>
        <w:ind w:firstLine="1417"/>
        <w:jc w:val="both"/>
      </w:pPr>
      <w:r>
        <w:rPr>
          <w:b w:val="0"/>
          <w:i w:val="0"/>
        </w:rPr>
        <w:t>e) fixar multa por ato de descumprimento, em valor a ser arbitrado por Vossa Excelência (art. 537 do CPC).</w:t>
      </w:r>
    </w:p>
    <w:p>
      <w:pPr>
        <w:spacing w:before="240"/>
      </w:pPr>
      <w:r>
        <w:rPr>
          <w:b/>
          <w:i w:val="0"/>
        </w:rPr>
        <w:t>6. DO PLANO DE PAGAMENTO PROPOSTO</w:t>
      </w:r>
    </w:p>
    <w:p>
      <w:pPr>
        <w:ind w:firstLine="1417"/>
        <w:jc w:val="both"/>
      </w:pPr>
      <w:r>
        <w:rPr>
          <w:b w:val="0"/>
          <w:i w:val="0"/>
        </w:rPr>
        <w:t xml:space="preserve">Em atenção ao art. 104-A do CDC, o Autor apresenta proposta preliminar de plano de pagamento: o pagamento mensal de </w:t>
      </w:r>
      <w:r>
        <w:rPr>
          <w:b/>
          <w:i w:val="0"/>
        </w:rPr>
        <w:t>R$ 4.231,49</w:t>
      </w:r>
      <w:r>
        <w:rPr>
          <w:b w:val="0"/>
          <w:i w:val="0"/>
        </w:rPr>
        <w:t xml:space="preserve">, correspondente a 35% de sua remuneração disponível, pelo prazo de </w:t>
      </w:r>
      <w:r>
        <w:rPr>
          <w:b/>
          <w:i w:val="0"/>
        </w:rPr>
        <w:t>60 (sessenta) meses</w:t>
      </w:r>
      <w:r>
        <w:rPr>
          <w:b w:val="0"/>
          <w:i w:val="0"/>
        </w:rPr>
        <w:t>, totalizando R$ 253.889,40, rateado entre os credores na proporção de seus créditos, mediante desconto em folha.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Saldo devedor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% do 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proposta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 S.A.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Bradesco S.A.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100%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R$ 4.231,49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>Os percentuais serão definidos após a exibição, pelos Réus, dos demonstrativos atualizados de saldo devedor. Nos termos do art. 104-A, § 4º, do CDC, o plano contempla: (i) a dilação dos prazos de pagamento e a redução dos encargos; (ii) a suspensão das ações judiciais em curso relativas às dívidas abrangidas; (iii) a exclusão do nome do Autor dos cadastros de inadimplentes em até 5 (cinco) dias após a homologação; e (iv) o condicionamento de seus efeitos à abstenção, pelo Autor, de condutas que agravem sua situação de superendividamento.</w:t>
      </w:r>
    </w:p>
    <w:p>
      <w:pPr>
        <w:spacing w:before="240"/>
      </w:pPr>
      <w:r>
        <w:rPr>
          <w:b/>
          <w:i w:val="0"/>
        </w:rPr>
        <w:t>7. DOS PEDIDOS</w:t>
      </w:r>
    </w:p>
    <w:p>
      <w:pPr>
        <w:ind w:firstLine="1417"/>
        <w:jc w:val="both"/>
      </w:pPr>
      <w:r>
        <w:rPr>
          <w:b w:val="0"/>
          <w:i w:val="0"/>
        </w:rPr>
        <w:t>Diante do exposto, requer:</w:t>
      </w:r>
    </w:p>
    <w:p>
      <w:pPr>
        <w:ind w:firstLine="1417"/>
        <w:jc w:val="both"/>
      </w:pPr>
      <w:r>
        <w:rPr>
          <w:b w:val="0"/>
          <w:i w:val="0"/>
        </w:rPr>
        <w:t>1. a concessão da gratuidade da justiça ou, subsidiariamente, sua concessão parcial ou o parcelamento das custas (art. 98, §§ 5º e 6º, do CPC);</w:t>
      </w:r>
    </w:p>
    <w:p>
      <w:pPr>
        <w:ind w:firstLine="1417"/>
        <w:jc w:val="both"/>
      </w:pPr>
      <w:r>
        <w:rPr>
          <w:b w:val="0"/>
          <w:i w:val="0"/>
        </w:rPr>
        <w:t>2. a concessão da tutela de urgência, inaudita altera pars, nos termos do item 5;</w:t>
      </w:r>
    </w:p>
    <w:p>
      <w:pPr>
        <w:ind w:firstLine="1417"/>
        <w:jc w:val="both"/>
      </w:pPr>
      <w:r>
        <w:rPr>
          <w:b w:val="0"/>
          <w:i w:val="0"/>
        </w:rPr>
        <w:t>3. a designação de audiência de conciliação global, com a citação dos Réus para dela participarem, sob as penas do art. 104-A, § 2º, do CDC, manifestando o Autor interesse na sua realização, preferencialmente por videoconferência (art. 319, VII, do CPC);</w:t>
      </w:r>
    </w:p>
    <w:p>
      <w:pPr>
        <w:ind w:firstLine="1417"/>
        <w:jc w:val="both"/>
      </w:pPr>
      <w:r>
        <w:rPr>
          <w:b w:val="0"/>
          <w:i w:val="0"/>
        </w:rPr>
        <w:t>4. a inversão do ônus da prova (art. 6º, VIII, do CDC), determinando-se que os Réus apresentem, até 15 (quinze) dias antes da audiência, todos os contratos firmados com o Autor e o demonstrativo atualizado do saldo devedor de cada um;</w:t>
      </w:r>
    </w:p>
    <w:p>
      <w:pPr>
        <w:ind w:firstLine="1417"/>
        <w:jc w:val="both"/>
      </w:pPr>
      <w:r>
        <w:rPr>
          <w:b w:val="0"/>
          <w:i w:val="0"/>
        </w:rPr>
        <w:t>5. a homologação, por sentença, do plano de pagamento ajustado em audiência (art. 104-A, § 3º, do CDC);</w:t>
      </w:r>
    </w:p>
    <w:p>
      <w:pPr>
        <w:ind w:firstLine="1417"/>
        <w:jc w:val="both"/>
      </w:pPr>
      <w:r>
        <w:rPr>
          <w:b w:val="0"/>
          <w:i w:val="0"/>
        </w:rPr>
        <w:t>6. não havendo acordo com quaisquer credores, a instauração do processo por superendividamento para revisão e integração dos contratos e repactuação das dívidas remanescentes mediante plano judicial compulsório (art. 104-B do CDC), com a revisão dos encargos abusivos e a redução de juros e encargos prevista no art. 54-D, parágrafo único, do CDC;</w:t>
      </w:r>
    </w:p>
    <w:p>
      <w:pPr>
        <w:ind w:firstLine="1417"/>
        <w:jc w:val="both"/>
      </w:pPr>
      <w:r>
        <w:rPr>
          <w:b w:val="0"/>
          <w:i w:val="0"/>
        </w:rPr>
        <w:t>7. a condenação dos Réus ao pagamento das custas processuais e dos honorários advocatícios, em caso de resistência à pretensão;</w:t>
      </w:r>
    </w:p>
    <w:p>
      <w:pPr>
        <w:ind w:firstLine="1417"/>
        <w:jc w:val="both"/>
      </w:pPr>
      <w:r>
        <w:rPr>
          <w:b w:val="0"/>
          <w:i w:val="0"/>
        </w:rPr>
        <w:t>8. a produção de todas as provas em direito admitidas, especialmente a documental.</w:t>
      </w:r>
    </w:p>
    <w:p>
      <w:pPr>
        <w:spacing w:before="240"/>
      </w:pPr>
      <w:r>
        <w:rPr>
          <w:b/>
          <w:i w:val="0"/>
        </w:rPr>
        <w:t>8. DO VALOR DA CAUSA</w:t>
      </w:r>
    </w:p>
    <w:p>
      <w:pPr>
        <w:ind w:firstLine="1417"/>
        <w:jc w:val="both"/>
      </w:pPr>
      <w:r>
        <w:rPr>
          <w:b w:val="0"/>
          <w:i w:val="0"/>
        </w:rPr>
        <w:t xml:space="preserve">Dá-se à causa o valor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(</w:t>
      </w:r>
      <w:r>
        <w:rPr>
          <w:b w:val="0"/>
          <w:i w:val="0"/>
          <w:highlight w:val="yellow"/>
        </w:rPr>
        <w:t>[valor por extenso]</w:t>
      </w:r>
      <w:r>
        <w:rPr>
          <w:b w:val="0"/>
          <w:i w:val="0"/>
        </w:rPr>
        <w:t xml:space="preserve">), correspondente à soma dos saldos devedores das dívidas submetidas ao procedimento </w:t>
      </w:r>
      <w:r>
        <w:rPr>
          <w:b w:val="0"/>
          <w:i w:val="0"/>
          <w:highlight w:val="yellow"/>
        </w:rPr>
        <w:t>[mínimo conhecido: R$ 73.453,99 do Bradesco, a somar com os saldos do Banco do Brasil]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Termos em que,</w:t>
      </w:r>
    </w:p>
    <w:p>
      <w:pPr>
        <w:jc w:val="both"/>
      </w:pPr>
      <w:r>
        <w:rPr>
          <w:b w:val="0"/>
          <w:i w:val="0"/>
        </w:rPr>
        <w:t>Pede deferimento.</w:t>
      </w:r>
    </w:p>
    <w:p>
      <w:pPr>
        <w:jc w:val="center"/>
      </w:pPr>
      <w:r>
        <w:rPr>
          <w:b w:val="0"/>
          <w:i w:val="0"/>
        </w:rPr>
        <w:t xml:space="preserve">Miguel Alves – PI, </w:t>
      </w:r>
      <w:r>
        <w:rPr>
          <w:b w:val="0"/>
          <w:i w:val="0"/>
          <w:highlight w:val="yellow"/>
        </w:rPr>
        <w:t>[data]</w:t>
      </w:r>
      <w:r>
        <w:rPr>
          <w:b w:val="0"/>
          <w:i w:val="0"/>
        </w:rPr>
        <w:t>.</w:t>
      </w:r>
    </w:p>
    <w:p>
      <w:pPr>
        <w:jc w:val="center"/>
      </w:pPr>
      <w:r>
        <w:rPr>
          <w:b w:val="0"/>
          <w:i w:val="0"/>
        </w:rPr>
        <w:t>__________________________________</w:t>
      </w:r>
    </w:p>
    <w:p>
      <w:pPr>
        <w:jc w:val="center"/>
      </w:pPr>
      <w:r>
        <w:rPr>
          <w:b w:val="0"/>
          <w:i w:val="0"/>
          <w:highlight w:val="yellow"/>
        </w:rPr>
        <w:t>[NOME DO ADVOGADO]</w:t>
      </w:r>
    </w:p>
    <w:p>
      <w:pPr>
        <w:jc w:val="center"/>
      </w:pPr>
      <w:r>
        <w:rPr>
          <w:b w:val="0"/>
          <w:i w:val="0"/>
        </w:rPr>
        <w:t xml:space="preserve">OAB/PI nº </w:t>
      </w:r>
      <w:r>
        <w:rPr>
          <w:b w:val="0"/>
          <w:i w:val="0"/>
          <w:highlight w:val="yellow"/>
        </w:rPr>
        <w:t>[__]</w:t>
      </w:r>
    </w:p>
    <w:p>
      <w:pPr>
        <w:spacing w:before="240"/>
      </w:pPr>
      <w:r>
        <w:rPr>
          <w:b/>
          <w:i w:val="0"/>
        </w:rPr>
        <w:t>ROL DE DOCUMENTOS</w:t>
      </w:r>
    </w:p>
    <w:p>
      <w:pPr>
        <w:ind w:left="850" w:hanging="283"/>
        <w:jc w:val="both"/>
      </w:pPr>
      <w:r>
        <w:rPr>
          <w:b w:val="0"/>
          <w:i w:val="0"/>
        </w:rPr>
        <w:t>• 01 – Procuração e documentos pessoais</w:t>
      </w:r>
    </w:p>
    <w:p>
      <w:pPr>
        <w:ind w:left="850" w:hanging="283"/>
        <w:jc w:val="both"/>
      </w:pPr>
      <w:r>
        <w:rPr>
          <w:b w:val="0"/>
          <w:i w:val="0"/>
        </w:rPr>
        <w:t>• 02 – Declaração de hipossuficiência</w:t>
      </w:r>
    </w:p>
    <w:p>
      <w:pPr>
        <w:ind w:left="850" w:hanging="283"/>
        <w:jc w:val="both"/>
      </w:pPr>
      <w:r>
        <w:rPr>
          <w:b w:val="0"/>
          <w:i w:val="0"/>
        </w:rPr>
        <w:t>• 03 – Comprovante de residência</w:t>
      </w:r>
    </w:p>
    <w:p>
      <w:pPr>
        <w:ind w:left="850" w:hanging="283"/>
        <w:jc w:val="both"/>
      </w:pPr>
      <w:r>
        <w:rPr>
          <w:b w:val="0"/>
          <w:i w:val="0"/>
        </w:rPr>
        <w:t>• 04 – Contracheques Município de Miguel Alves (03, 04, 05 e 07/2026)</w:t>
      </w:r>
    </w:p>
    <w:p>
      <w:pPr>
        <w:ind w:left="850" w:hanging="283"/>
        <w:jc w:val="both"/>
      </w:pPr>
      <w:r>
        <w:rPr>
          <w:b w:val="0"/>
          <w:i w:val="0"/>
        </w:rPr>
        <w:t>• 05 – Contracheques Município de União (03, 04 e 05/2026)</w:t>
      </w:r>
    </w:p>
    <w:p>
      <w:pPr>
        <w:ind w:left="850" w:hanging="283"/>
        <w:jc w:val="both"/>
      </w:pPr>
      <w:r>
        <w:rPr>
          <w:b w:val="0"/>
          <w:i w:val="0"/>
        </w:rPr>
        <w:t>• 06 – Extratos de conta corrente Banco do Brasil, ag. 2298-5, c/c 6198-0 (03 a 09/2026)</w:t>
      </w:r>
    </w:p>
    <w:p>
      <w:pPr>
        <w:ind w:left="850" w:hanging="283"/>
        <w:jc w:val="both"/>
      </w:pPr>
      <w:r>
        <w:rPr>
          <w:b w:val="0"/>
          <w:i w:val="0"/>
        </w:rPr>
        <w:t>• 07 – Extratos Bradesco, ag. 5792, c/c 231325-1 (04/2025 e 18/06/2026)</w:t>
      </w:r>
    </w:p>
    <w:p>
      <w:pPr>
        <w:ind w:left="850" w:hanging="283"/>
        <w:jc w:val="both"/>
      </w:pPr>
      <w:r>
        <w:rPr>
          <w:b w:val="0"/>
          <w:i w:val="0"/>
        </w:rPr>
        <w:t>• 08 – Comprovantes de despesas essenciais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09 – </w:t>
      </w:r>
      <w:r>
        <w:rPr>
          <w:b w:val="0"/>
          <w:i w:val="0"/>
          <w:highlight w:val="yellow"/>
        </w:rPr>
        <w:t>[Decisão/acordo que fixou a pensão alimentícia]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