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План занятия</w:t>
      </w:r>
    </w:p>
    <w:p/>
    <w:p>
      <w:pPr>
        <w:pStyle w:val="Heading2"/>
      </w:pPr>
      <w:r>
        <w:t>Тема: Создание тестов, заданий и кейсов с помощью нейросетей</w:t>
      </w:r>
    </w:p>
    <w:p/>
    <w:p>
      <w:r>
        <w:rPr>
          <w:rFonts w:ascii="Times New Roman" w:hAnsi="Times New Roman"/>
          <w:b/>
          <w:sz w:val="24"/>
        </w:rPr>
        <w:t>Программа:</w:t>
      </w:r>
      <w:r>
        <w:rPr>
          <w:rFonts w:ascii="Times New Roman" w:hAnsi="Times New Roman"/>
          <w:sz w:val="24"/>
        </w:rPr>
        <w:t xml:space="preserve"> «Нейросети в работе преподавателя» (ДПП ПК, 36 ч)</w:t>
      </w:r>
    </w:p>
    <w:p>
      <w:r>
        <w:rPr>
          <w:rFonts w:ascii="Times New Roman" w:hAnsi="Times New Roman"/>
          <w:b/>
          <w:sz w:val="24"/>
        </w:rPr>
        <w:t>Формат:</w:t>
      </w:r>
      <w:r>
        <w:rPr>
          <w:rFonts w:ascii="Times New Roman" w:hAnsi="Times New Roman"/>
          <w:sz w:val="24"/>
        </w:rPr>
        <w:t xml:space="preserve"> практическое занятие</w:t>
      </w:r>
    </w:p>
    <w:p>
      <w:r>
        <w:rPr>
          <w:rFonts w:ascii="Times New Roman" w:hAnsi="Times New Roman"/>
          <w:b/>
          <w:sz w:val="24"/>
        </w:rPr>
        <w:t>Длительность:</w:t>
      </w:r>
      <w:r>
        <w:rPr>
          <w:rFonts w:ascii="Times New Roman" w:hAnsi="Times New Roman"/>
          <w:sz w:val="24"/>
        </w:rPr>
        <w:t xml:space="preserve"> 180 минут (4 академических часа)</w:t>
      </w:r>
    </w:p>
    <w:p>
      <w:r>
        <w:rPr>
          <w:rFonts w:ascii="Times New Roman" w:hAnsi="Times New Roman"/>
          <w:b/>
          <w:sz w:val="24"/>
        </w:rPr>
        <w:t>Цель занятия:</w:t>
      </w:r>
      <w:r>
        <w:rPr>
          <w:rFonts w:ascii="Times New Roman" w:hAnsi="Times New Roman"/>
          <w:sz w:val="24"/>
        </w:rPr>
        <w:t xml:space="preserve"> сформировать навык генерации тестовых заданий разных типов и ситуационных кейсов с помощью нейросетей</w:t>
      </w:r>
    </w:p>
    <w:p/>
    <w:p/>
    <w:p/>
    <w:p>
      <w:pPr>
        <w:pStyle w:val="Heading2"/>
      </w:pPr>
      <w:r>
        <w:t>Хронометраж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Время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Этап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Что делаем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Формат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-------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------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------------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--------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00:00–10:00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Организационный момент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Приветствие, объявление темы и целей, ответы на вопросы по прошлому занятию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Фронтальная беседа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10:00–40:00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Актуализация: типы тестовых заданий и таксономия Блума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Повторение структуры промпта. Обзор 6 типов заданий. Уровни: знание → понимание → применение → анализ → синтез → оценка. Демонстрация промптов под каждый уровень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Мини-лекция + демонстрация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40:00–100:00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Практическая часть 1: генерация тестов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Генерация 5 закрытых вопросов (уровни «знание», «понимание») → доработка промпта → генерация 5 вопросов (уровни «применение», «анализ») → взаимопроверка в парах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Индивидуальная работа + парная работа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100:00–140:00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Практическая часть 2: создание кейса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Генерация ситуационного кейса по своей дисциплине. Структура: условие — вопросы — эталонный ответ. Доработка через уточняющие промпты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Работа в парах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140:00–170:00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Проверка и доработка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Обмен кейсами между парами. Проверка по чек-листу: реалистичность, чёткость вопросов, полнота эталона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Взаимопроверка, групповое обсуждение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170:00–180:00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Рефлексия и ДЗ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Каждый называет 1 инсайт и 1 сложность. Запись домашнего задания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Фронтальная</w:t>
            </w:r>
          </w:p>
        </w:tc>
      </w:tr>
    </w:tbl>
    <w:p/>
    <w:p/>
    <w:p/>
    <w:p>
      <w:pPr>
        <w:pStyle w:val="Heading2"/>
      </w:pPr>
      <w:r>
        <w:t>Подробное описание этапов</w:t>
      </w:r>
    </w:p>
    <w:p/>
    <w:p>
      <w:r>
        <w:rPr>
          <w:rFonts w:ascii="Times New Roman" w:hAnsi="Times New Roman"/>
          <w:b/>
          <w:sz w:val="24"/>
        </w:rPr>
        <w:t>1. Организационный момент (10 мин)</w:t>
      </w:r>
    </w:p>
    <w:p>
      <w:r>
        <w:rPr>
          <w:rFonts w:ascii="Times New Roman" w:hAnsi="Times New Roman"/>
          <w:sz w:val="24"/>
        </w:rPr>
        <w:t>Преподаватель приветствует слушателей, объявляет тему, цели и план занятия. Отвечает на вопросы по материалам прошлого занятия. Раздаёт памятку «Типы тестовых заданий» и чек-лист самопроверки.</w:t>
      </w:r>
    </w:p>
    <w:p/>
    <w:p>
      <w:r>
        <w:rPr>
          <w:rFonts w:ascii="Times New Roman" w:hAnsi="Times New Roman"/>
          <w:b/>
          <w:sz w:val="24"/>
        </w:rPr>
        <w:t>2. Актуализация: типы тестовых заданий и таксономия Блума (30 мин)</w:t>
      </w:r>
    </w:p>
    <w:p>
      <w:r>
        <w:rPr>
          <w:rFonts w:ascii="Times New Roman" w:hAnsi="Times New Roman"/>
          <w:sz w:val="24"/>
        </w:rPr>
        <w:t>Повторение структуры промпта (роль — задача — контекст — формат — ограничения). Обзор шести типов тестовых заданий: закрытые (выбор одного, множественный выбор, сопоставление, последовательность), открытые, числовой ответ, эссе. Таксономия Блума применительно к тестам: как сформулировать вопрос на знание, на понимание, на применение. Демонстрация трёх промптов для разных уровней. Обсуждение: какие типы заданий актуальны для дисциплин слушателей.</w:t>
      </w:r>
    </w:p>
    <w:p/>
    <w:p>
      <w:r>
        <w:rPr>
          <w:rFonts w:ascii="Times New Roman" w:hAnsi="Times New Roman"/>
          <w:b/>
          <w:sz w:val="24"/>
        </w:rPr>
        <w:t>3. Практическая часть 1 — генерация тестов (60 мин)</w:t>
      </w:r>
    </w:p>
    <w:p>
      <w:r>
        <w:rPr>
          <w:rFonts w:ascii="Times New Roman" w:hAnsi="Times New Roman"/>
          <w:sz w:val="24"/>
        </w:rPr>
        <w:t>Слушатели последовательно:</w:t>
      </w:r>
    </w:p>
    <w:p>
      <w:pPr>
        <w:pStyle w:val="ListBullet"/>
      </w:pPr>
      <w:r>
        <w:rPr>
          <w:rFonts w:ascii="Times New Roman" w:hAnsi="Times New Roman"/>
          <w:sz w:val="24"/>
        </w:rPr>
        <w:t>генерируют 5 закрытых вопросов (уровни «знание» и «понимание») — простой промпт</w:t>
      </w:r>
    </w:p>
    <w:p>
      <w:pPr>
        <w:pStyle w:val="ListBullet"/>
      </w:pPr>
      <w:r>
        <w:rPr>
          <w:rFonts w:ascii="Times New Roman" w:hAnsi="Times New Roman"/>
          <w:sz w:val="24"/>
        </w:rPr>
        <w:t>проверяют качество: нет ли ошибок, реалистичны ли дистракторы, одинаковый ли уровень</w:t>
      </w:r>
    </w:p>
    <w:p>
      <w:pPr>
        <w:pStyle w:val="ListBullet"/>
      </w:pPr>
      <w:r>
        <w:rPr>
          <w:rFonts w:ascii="Times New Roman" w:hAnsi="Times New Roman"/>
          <w:sz w:val="24"/>
        </w:rPr>
        <w:t>генерируют ещё 5 вопросов (уровни «применение» и «анализ») — усложнённый промпт с контекстом</w:t>
      </w:r>
    </w:p>
    <w:p>
      <w:pPr>
        <w:pStyle w:val="ListBullet"/>
      </w:pPr>
      <w:r>
        <w:rPr>
          <w:rFonts w:ascii="Times New Roman" w:hAnsi="Times New Roman"/>
          <w:sz w:val="24"/>
        </w:rPr>
        <w:t>пробуют приём «цепочка промптов»: сначала тема → потом вопросы к ней</w:t>
      </w:r>
    </w:p>
    <w:p>
      <w:pPr>
        <w:pStyle w:val="ListBullet"/>
      </w:pPr>
      <w:r>
        <w:rPr>
          <w:rFonts w:ascii="Times New Roman" w:hAnsi="Times New Roman"/>
          <w:sz w:val="24"/>
        </w:rPr>
        <w:t>меняются файлами в парах, проверяют по чек-листу</w:t>
      </w:r>
    </w:p>
    <w:p/>
    <w:p>
      <w:r>
        <w:rPr>
          <w:rFonts w:ascii="Times New Roman" w:hAnsi="Times New Roman"/>
          <w:sz w:val="24"/>
        </w:rPr>
        <w:t>Преподаватель консультирует индивидуально, обращает внимание на типичные ошибки.</w:t>
      </w:r>
    </w:p>
    <w:p/>
    <w:p>
      <w:r>
        <w:rPr>
          <w:rFonts w:ascii="Times New Roman" w:hAnsi="Times New Roman"/>
          <w:b/>
          <w:sz w:val="24"/>
        </w:rPr>
        <w:t>4. Практическая часть 2 — создание кейса (40 мин)</w:t>
      </w:r>
    </w:p>
    <w:p>
      <w:r>
        <w:rPr>
          <w:rFonts w:ascii="Times New Roman" w:hAnsi="Times New Roman"/>
          <w:sz w:val="24"/>
        </w:rPr>
        <w:t>Слушатели в парах создают ситуационный кейс. Структура: описание ситуации (контекст + проблема), 2–3 вопроса для анализа, эталонный ответ. Нейросеть используется для генерации черновика: промпт включает роль, дисциплину, тему, отрасль, уровень сложности. После генерации — ручная доработка: добавление деталей, усложнение вопросов, формулировка эталона.</w:t>
      </w:r>
    </w:p>
    <w:p/>
    <w:p>
      <w:r>
        <w:rPr>
          <w:rFonts w:ascii="Times New Roman" w:hAnsi="Times New Roman"/>
          <w:b/>
          <w:sz w:val="24"/>
        </w:rPr>
        <w:t>5. Проверка и доработка (30 мин)</w:t>
      </w:r>
    </w:p>
    <w:p>
      <w:r>
        <w:rPr>
          <w:rFonts w:ascii="Times New Roman" w:hAnsi="Times New Roman"/>
          <w:sz w:val="24"/>
        </w:rPr>
        <w:t>Обмен кейсами между парами. Взаимопроверка по чек-листу:</w:t>
      </w:r>
    </w:p>
    <w:p>
      <w:pPr>
        <w:pStyle w:val="ListBullet"/>
      </w:pPr>
      <w:r>
        <w:rPr>
          <w:rFonts w:ascii="Times New Roman" w:hAnsi="Times New Roman"/>
          <w:sz w:val="24"/>
        </w:rPr>
        <w:t>Корректность и реалистичность условия</w:t>
      </w:r>
    </w:p>
    <w:p>
      <w:pPr>
        <w:pStyle w:val="ListBullet"/>
      </w:pPr>
      <w:r>
        <w:rPr>
          <w:rFonts w:ascii="Times New Roman" w:hAnsi="Times New Roman"/>
          <w:sz w:val="24"/>
        </w:rPr>
        <w:t>Соответствие вопросов заявленному уровню</w:t>
      </w:r>
    </w:p>
    <w:p>
      <w:pPr>
        <w:pStyle w:val="ListBullet"/>
      </w:pPr>
      <w:r>
        <w:rPr>
          <w:rFonts w:ascii="Times New Roman" w:hAnsi="Times New Roman"/>
          <w:sz w:val="24"/>
        </w:rPr>
        <w:t>Полнота эталонного ответа</w:t>
      </w:r>
    </w:p>
    <w:p>
      <w:pPr>
        <w:pStyle w:val="ListBullet"/>
      </w:pPr>
      <w:r>
        <w:rPr>
          <w:rFonts w:ascii="Times New Roman" w:hAnsi="Times New Roman"/>
          <w:sz w:val="24"/>
        </w:rPr>
        <w:t>Наличие критериев оценки</w:t>
      </w:r>
    </w:p>
    <w:p/>
    <w:p>
      <w:r>
        <w:rPr>
          <w:rFonts w:ascii="Times New Roman" w:hAnsi="Times New Roman"/>
          <w:sz w:val="24"/>
        </w:rPr>
        <w:t>Общее обсуждение: типичные ошибки, удачные находки, приёмы улучшения промптов. Преподаватель резюмирует и даёт рекомендации.</w:t>
      </w:r>
    </w:p>
    <w:p/>
    <w:p>
      <w:r>
        <w:rPr>
          <w:rFonts w:ascii="Times New Roman" w:hAnsi="Times New Roman"/>
          <w:b/>
          <w:sz w:val="24"/>
        </w:rPr>
        <w:t>6. Рефлексия и домашнее задание (10 мин)</w:t>
      </w:r>
    </w:p>
    <w:p>
      <w:r>
        <w:rPr>
          <w:rFonts w:ascii="Times New Roman" w:hAnsi="Times New Roman"/>
          <w:sz w:val="24"/>
        </w:rPr>
        <w:t>Каждый слушатель записывает 1 инсайт и 1 сложность. Преподаватель даёт рекомендации. Объясняет домашнее задание.</w:t>
      </w:r>
    </w:p>
    <w:p/>
    <w:p/>
    <w:p/>
    <w:p>
      <w:pPr>
        <w:pStyle w:val="Heading2"/>
      </w:pPr>
      <w:r>
        <w:t>Домашнее задание</w:t>
      </w:r>
    </w:p>
    <w:p/>
    <w:p>
      <w:pPr>
        <w:pStyle w:val="ListNumber"/>
      </w:pPr>
      <w:r>
        <w:rPr>
          <w:rFonts w:ascii="Times New Roman" w:hAnsi="Times New Roman"/>
          <w:sz w:val="24"/>
        </w:rPr>
        <w:t>Доработать 10 тестовых заданий (не менее 4 разных типов, минимум по одному на уровень «знание — понимание — применение — анализ»)</w:t>
      </w:r>
    </w:p>
    <w:p>
      <w:pPr>
        <w:pStyle w:val="ListNumber"/>
      </w:pPr>
      <w:r>
        <w:rPr>
          <w:rFonts w:ascii="Times New Roman" w:hAnsi="Times New Roman"/>
          <w:sz w:val="24"/>
        </w:rPr>
        <w:t>Доработать 2 кейса (условие + 2–3 вопроса + эталонный ответ + критерии оценки)</w:t>
      </w:r>
    </w:p>
    <w:p>
      <w:pPr>
        <w:pStyle w:val="ListNumber"/>
      </w:pPr>
      <w:r>
        <w:rPr>
          <w:rFonts w:ascii="Times New Roman" w:hAnsi="Times New Roman"/>
          <w:sz w:val="24"/>
        </w:rPr>
        <w:t>Сохранить все использованные промпты в отдельный файл</w:t>
      </w:r>
    </w:p>
    <w:p>
      <w:pPr>
        <w:pStyle w:val="ListNumber"/>
      </w:pPr>
      <w:r>
        <w:rPr>
          <w:rFonts w:ascii="Times New Roman" w:hAnsi="Times New Roman"/>
          <w:sz w:val="24"/>
        </w:rPr>
        <w:t>Оформить материалы как готовый дидактический комплект</w:t>
      </w:r>
    </w:p>
    <w:p/>
    <w:p/>
    <w:p/>
    <w:p>
      <w:pPr>
        <w:pStyle w:val="Heading2"/>
      </w:pPr>
      <w:r>
        <w:t>Материалы и оборудование</w:t>
      </w:r>
    </w:p>
    <w:p/>
    <w:p>
      <w:pPr>
        <w:pStyle w:val="ListBullet"/>
      </w:pPr>
      <w:r>
        <w:rPr>
          <w:rFonts w:ascii="Times New Roman" w:hAnsi="Times New Roman"/>
          <w:sz w:val="24"/>
        </w:rPr>
        <w:t>Компьютерный класс / личные ноутбуки с доступом в интернет</w:t>
      </w:r>
    </w:p>
    <w:p>
      <w:pPr>
        <w:pStyle w:val="ListBullet"/>
      </w:pPr>
      <w:r>
        <w:rPr>
          <w:rFonts w:ascii="Times New Roman" w:hAnsi="Times New Roman"/>
          <w:sz w:val="24"/>
        </w:rPr>
        <w:t>ChatGPT / GigaChat / YandexGPT (один на выбор)</w:t>
      </w:r>
    </w:p>
    <w:p>
      <w:pPr>
        <w:pStyle w:val="ListBullet"/>
      </w:pPr>
      <w:r>
        <w:rPr>
          <w:rFonts w:ascii="Times New Roman" w:hAnsi="Times New Roman"/>
          <w:sz w:val="24"/>
        </w:rPr>
        <w:t>Памятка «Типы тестовых заданий» (раздатка)</w:t>
      </w:r>
    </w:p>
    <w:p>
      <w:pPr>
        <w:pStyle w:val="ListBullet"/>
      </w:pPr>
      <w:r>
        <w:rPr>
          <w:rFonts w:ascii="Times New Roman" w:hAnsi="Times New Roman"/>
          <w:sz w:val="24"/>
        </w:rPr>
        <w:t>Шаблон «Структура кейса» (раздатка)</w:t>
      </w:r>
    </w:p>
    <w:p>
      <w:pPr>
        <w:pStyle w:val="ListBullet"/>
      </w:pPr>
      <w:r>
        <w:rPr>
          <w:rFonts w:ascii="Times New Roman" w:hAnsi="Times New Roman"/>
          <w:sz w:val="24"/>
        </w:rPr>
        <w:t>Чек-лист взаимопроверки (раздатка)</w:t>
      </w:r>
    </w:p>
    <w:p>
      <w:pPr>
        <w:pStyle w:val="ListBullet"/>
      </w:pPr>
      <w:r>
        <w:rPr>
          <w:rFonts w:ascii="Times New Roman" w:hAnsi="Times New Roman"/>
          <w:sz w:val="24"/>
        </w:rPr>
        <w:t>Онлайн-доска (Miro / Padlet) для обмена результатами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