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2" w:lineRule="auto"/>
      </w:pPr>
      <w:r>
        <w:rPr>
          <w:rFonts w:ascii="Calibri" w:hAnsi="Calibri"/>
          <w:b/>
          <w:color w:val="0B2545"/>
          <w:sz w:val="46"/>
        </w:rPr>
        <w:t>Matriz de Licenças e Funcionalidades</w:t>
      </w:r>
    </w:p>
    <w:p>
      <w:pPr>
        <w:spacing w:before="0" w:after="200" w:line="252" w:lineRule="auto"/>
      </w:pPr>
      <w:r>
        <w:rPr>
          <w:rFonts w:ascii="Calibri" w:hAnsi="Calibri"/>
          <w:b w:val="0"/>
          <w:color w:val="536270"/>
          <w:sz w:val="23"/>
        </w:rPr>
        <w:t>TrAIner · referência comercial e operacional de acesso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Layout w:type="fixed"/>
      </w:tblPr>
      <w:tblGrid>
        <w:gridCol w:w="1900"/>
        <w:gridCol w:w="3900"/>
        <w:gridCol w:w="3560"/>
      </w:tblGrid>
      <w:tr>
        <w:tc>
          <w:tcPr>
            <w:tcW w:type="dxa" w:w="1900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36270"/>
                <w:sz w:val="14"/>
              </w:rPr>
              <w:t>VERSÃO</w:t>
              <w:br/>
            </w:r>
            <w:r>
              <w:rPr>
                <w:rFonts w:ascii="Calibri" w:hAnsi="Calibri"/>
                <w:b/>
                <w:color w:val="0B2545"/>
                <w:sz w:val="18"/>
              </w:rPr>
              <w:t>1.3 · 07/08/2026</w:t>
            </w:r>
          </w:p>
        </w:tc>
        <w:tc>
          <w:tcPr>
            <w:tcW w:type="dxa" w:w="3900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36270"/>
                <w:sz w:val="14"/>
              </w:rPr>
              <w:t>ESTADO</w:t>
              <w:br/>
            </w:r>
            <w:r>
              <w:rPr>
                <w:rFonts w:ascii="Calibri" w:hAnsi="Calibri"/>
                <w:b/>
                <w:color w:val="0B2545"/>
                <w:sz w:val="18"/>
              </w:rPr>
              <w:t>Referência de acesso efectiva</w:t>
            </w:r>
          </w:p>
        </w:tc>
        <w:tc>
          <w:tcPr>
            <w:tcW w:type="dxa" w:w="3560"/>
            <w:shd w:fill="F2F4F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536270"/>
                <w:sz w:val="14"/>
              </w:rPr>
              <w:t>FONTE TÉCNICA</w:t>
              <w:br/>
            </w:r>
            <w:r>
              <w:rPr>
                <w:rFonts w:ascii="Calibri" w:hAnsi="Calibri"/>
                <w:b/>
                <w:color w:val="0B2545"/>
                <w:sz w:val="18"/>
              </w:rPr>
              <w:t>docs/FEATURE_ACCESS_MATRIX.md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Layout w:type="fixed"/>
      </w:tblPr>
      <w:tblGrid>
        <w:gridCol w:w="9360"/>
      </w:tblGrid>
      <w:tr>
        <w:tc>
          <w:tcPr>
            <w:tcW w:type="dxa" w:w="9360"/>
            <w:shd w:fill="EAF6F5"/>
            <w:tcBorders>
              <w:top w:val="single" w:sz="8" w:space="0" w:color="91C8C5"/>
              <w:left w:val="single" w:sz="8" w:space="0" w:color="91C8C5"/>
              <w:bottom w:val="single" w:sz="8" w:space="0" w:color="91C8C5"/>
              <w:right w:val="single" w:sz="8" w:space="0" w:color="91C8C5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6B78"/>
                <w:sz w:val="19"/>
              </w:rPr>
              <w:t xml:space="preserve">LEITURA RÁPIDA  </w:t>
            </w:r>
            <w:r>
              <w:rPr>
                <w:rFonts w:ascii="Calibri" w:hAnsi="Calibri"/>
                <w:b w:val="0"/>
                <w:color w:val="102033"/>
                <w:sz w:val="19"/>
              </w:rPr>
              <w:t>FREE tem 1 geração autónoma por semana e até 6 exercícios. AI FITNESS e AI PERFORMANCE têm geração autónoma ilimitada, sujeita ao Uso Justo. Categoria de exercício e dias do plano prescrito não são gates comerciais. AI PERFORMANCE diferencia-se por análise avançada e métricas de desempenho.</w:t>
            </w:r>
          </w:p>
        </w:tc>
      </w:tr>
    </w:tbl>
    <w:p>
      <w:pPr>
        <w:spacing w:before="0" w:after="60" w:line="252" w:lineRule="auto"/>
      </w:pPr>
    </w:p>
    <w:p>
      <w:pPr>
        <w:keepNext/>
        <w:spacing w:before="260" w:after="100" w:line="252" w:lineRule="auto"/>
      </w:pPr>
      <w:r>
        <w:rPr>
          <w:rFonts w:ascii="Calibri" w:hAnsi="Calibri"/>
          <w:b/>
          <w:color w:val="0F6B78"/>
          <w:sz w:val="30"/>
        </w:rPr>
        <w:t>1. Planos de aluno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00"/>
        <w:gridCol w:w="3400"/>
        <w:gridCol w:w="1200"/>
        <w:gridCol w:w="1480"/>
        <w:gridCol w:w="1480"/>
      </w:tblGrid>
      <w:tr>
        <w:trPr>
          <w:tblHeader w:val="true"/>
        </w:trPr>
        <w:tc>
          <w:tcPr>
            <w:tcW w:type="dxa" w:w="180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Funcionalidade</w:t>
            </w:r>
          </w:p>
        </w:tc>
        <w:tc>
          <w:tcPr>
            <w:tcW w:type="dxa" w:w="340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 que faz</w:t>
            </w:r>
          </w:p>
        </w:tc>
        <w:tc>
          <w:tcPr>
            <w:tcW w:type="dxa" w:w="120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FREE</w:t>
            </w:r>
          </w:p>
        </w:tc>
        <w:tc>
          <w:tcPr>
            <w:tcW w:type="dxa" w:w="148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AI FITNESS</w:t>
            </w:r>
          </w:p>
        </w:tc>
        <w:tc>
          <w:tcPr>
            <w:tcW w:type="dxa" w:w="148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AI PERFORMANCE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Geração de treino por IA</w:t>
            </w:r>
          </w:p>
        </w:tc>
        <w:tc>
          <w:tcPr>
            <w:tcW w:type="dxa" w:w="3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 IA cria treino autónomo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Sessões por semana</w:t>
            </w:r>
          </w:p>
        </w:tc>
        <w:tc>
          <w:tcPr>
            <w:tcW w:type="dxa" w:w="3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Gerações autónomas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1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Ilimitado*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Ilimitado*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Exercícios por sessão</w:t>
            </w:r>
          </w:p>
        </w:tc>
        <w:tc>
          <w:tcPr>
            <w:tcW w:type="dxa" w:w="3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Teto comercial por sessão IA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6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Sem limite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Sem limite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Categoria do treino</w:t>
            </w:r>
          </w:p>
        </w:tc>
        <w:tc>
          <w:tcPr>
            <w:tcW w:type="dxa" w:w="3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Objectivo, perfil e regras de segurança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Sem gate comercial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Sem gate comercial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Sem gate comercial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Plano TRAINER vinculado</w:t>
            </w:r>
          </w:p>
        </w:tc>
        <w:tc>
          <w:tcPr>
            <w:tcW w:type="dxa" w:w="3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Dias e exercícios do plano prescrito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Integral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Integral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Integral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Check-in rápido</w:t>
            </w:r>
          </w:p>
        </w:tc>
        <w:tc>
          <w:tcPr>
            <w:tcW w:type="dxa" w:w="3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Registo de prontidão simples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Check-in completo</w:t>
            </w:r>
          </w:p>
        </w:tc>
        <w:tc>
          <w:tcPr>
            <w:tcW w:type="dxa" w:w="3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Dados detalhados, texto/voz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Métricas fitness avançadas</w:t>
            </w:r>
          </w:p>
        </w:tc>
        <w:tc>
          <w:tcPr>
            <w:tcW w:type="dxa" w:w="3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Força, volume e tendências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Bloqueadas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Métricas de desempenho</w:t>
            </w:r>
          </w:p>
        </w:tc>
        <w:tc>
          <w:tcPr>
            <w:tcW w:type="dxa" w:w="3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ATL/CTL/TSB e indicadores atléticos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Bloqueadas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Bloqueadas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AI Check-in Adjustment</w:t>
            </w:r>
          </w:p>
        </w:tc>
        <w:tc>
          <w:tcPr>
            <w:tcW w:type="dxa" w:w="3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Ajuste ao estado diário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AI Advanced Analysis</w:t>
            </w:r>
          </w:p>
        </w:tc>
        <w:tc>
          <w:tcPr>
            <w:tcW w:type="dxa" w:w="3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Análise preditiva de carga/recuperação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</w:tr>
    </w:tbl>
    <w:p>
      <w:pPr>
        <w:spacing w:before="0" w:after="80" w:line="252" w:lineRule="auto"/>
      </w:pPr>
    </w:p>
    <w:p>
      <w:pPr>
        <w:spacing w:before="0" w:after="60" w:line="276" w:lineRule="auto"/>
      </w:pPr>
      <w:r>
        <w:rPr>
          <w:rFonts w:ascii="Calibri" w:hAnsi="Calibri"/>
          <w:b w:val="0"/>
          <w:color w:val="536270"/>
          <w:sz w:val="16"/>
        </w:rPr>
        <w:t>* Uso ilimitado para utilização pessoal normal, sujeito à Política de Uso Justo e aos Termos de Uso. Não há contador comercial visível.</w:t>
      </w:r>
    </w:p>
    <w:p>
      <w:pPr>
        <w:keepNext/>
        <w:spacing w:before="260" w:after="100" w:line="252" w:lineRule="auto"/>
      </w:pPr>
      <w:r>
        <w:rPr>
          <w:rFonts w:ascii="Calibri" w:hAnsi="Calibri"/>
          <w:b/>
          <w:color w:val="0F6B78"/>
          <w:sz w:val="30"/>
        </w:rPr>
        <w:t>2. Regras de acesso que evitam promessas incorretas</w:t>
      </w:r>
    </w:p>
    <w:p>
      <w:pPr>
        <w:spacing w:before="0" w:after="120" w:line="276" w:lineRule="auto"/>
      </w:pPr>
      <w:r>
        <w:rPr>
          <w:rFonts w:ascii="Calibri" w:hAnsi="Calibri"/>
          <w:b/>
          <w:color w:val="102033"/>
          <w:sz w:val="19"/>
        </w:rPr>
        <w:t>Geração autónoma:</w:t>
      </w:r>
      <w:r>
        <w:rPr>
          <w:rFonts w:ascii="Calibri" w:hAnsi="Calibri"/>
          <w:b w:val="0"/>
          <w:color w:val="102033"/>
          <w:sz w:val="19"/>
        </w:rPr>
        <w:t xml:space="preserve"> os limites FREE aplicam-se apenas ao treino que o próprio aluno gera com IA. AI FITNESS e AI PERFORMANCE não são modelos de IA distintos; partilham o mesmo pipeline, com entitlements e contexto analítico diferentes.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02033"/>
          <w:sz w:val="19"/>
        </w:rPr>
        <w:t>Plano prescrito por TRAINER:</w:t>
      </w:r>
      <w:r>
        <w:rPr>
          <w:rFonts w:ascii="Calibri" w:hAnsi="Calibri"/>
          <w:b w:val="0"/>
          <w:color w:val="102033"/>
          <w:sz w:val="19"/>
        </w:rPr>
        <w:t xml:space="preserve"> um aluno com vínculo activo executa todos os dias e exercícios do plano que recebeu. A licença do aluno não reduz nem filtra esse plano. Continuam aplicáveis regras de segurança e adequação clínica/física.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02033"/>
          <w:sz w:val="19"/>
        </w:rPr>
        <w:t>Diferencial AI PERFORMANCE:</w:t>
      </w:r>
      <w:r>
        <w:rPr>
          <w:rFonts w:ascii="Calibri" w:hAnsi="Calibri"/>
          <w:b w:val="0"/>
          <w:color w:val="102033"/>
          <w:sz w:val="19"/>
        </w:rPr>
        <w:t xml:space="preserve"> análise avançada, métricas de desempenho e contexto preditivo. Não é uma permissão exclusiva para uma categoria de exercícios.</w:t>
      </w:r>
    </w:p>
    <w:p>
      <w:pPr>
        <w:keepNext/>
        <w:spacing w:before="260" w:after="100" w:line="252" w:lineRule="auto"/>
      </w:pPr>
      <w:r>
        <w:rPr>
          <w:rFonts w:ascii="Calibri" w:hAnsi="Calibri"/>
          <w:b/>
          <w:color w:val="0F6B78"/>
          <w:sz w:val="30"/>
        </w:rPr>
        <w:t>3. Planos de TRAINER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00"/>
        <w:gridCol w:w="3400"/>
        <w:gridCol w:w="1200"/>
        <w:gridCol w:w="1480"/>
        <w:gridCol w:w="1480"/>
      </w:tblGrid>
      <w:tr>
        <w:trPr>
          <w:tblHeader w:val="true"/>
        </w:trPr>
        <w:tc>
          <w:tcPr>
            <w:tcW w:type="dxa" w:w="180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Funcionalidade</w:t>
            </w:r>
          </w:p>
        </w:tc>
        <w:tc>
          <w:tcPr>
            <w:tcW w:type="dxa" w:w="340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 que faz</w:t>
            </w:r>
          </w:p>
        </w:tc>
        <w:tc>
          <w:tcPr>
            <w:tcW w:type="dxa" w:w="120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TRIAL</w:t>
            </w:r>
          </w:p>
        </w:tc>
        <w:tc>
          <w:tcPr>
            <w:tcW w:type="dxa" w:w="148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PRO</w:t>
            </w:r>
          </w:p>
        </w:tc>
        <w:tc>
          <w:tcPr>
            <w:tcW w:type="dxa" w:w="148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ELITE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Clientes activos</w:t>
            </w:r>
          </w:p>
        </w:tc>
        <w:tc>
          <w:tcPr>
            <w:tcW w:type="dxa" w:w="3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Alunos geridos simultaneamente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3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5 / 15 / 30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Ilimitado*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Coach DNA</w:t>
            </w:r>
          </w:p>
        </w:tc>
        <w:tc>
          <w:tcPr>
            <w:tcW w:type="dxa" w:w="3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Metodologia do treinador aplicada à IA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AI Score avançado</w:t>
            </w:r>
          </w:p>
        </w:tc>
        <w:tc>
          <w:tcPr>
            <w:tcW w:type="dxa" w:w="3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Visão completa por aluno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AI Check-in Adjustment</w:t>
            </w:r>
          </w:p>
        </w:tc>
        <w:tc>
          <w:tcPr>
            <w:tcW w:type="dxa" w:w="3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Ajuste de planos por check-in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AI Advanced Analysis</w:t>
            </w:r>
          </w:p>
        </w:tc>
        <w:tc>
          <w:tcPr>
            <w:tcW w:type="dxa" w:w="3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Análises preditivas dos alunos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Studio Branding</w:t>
            </w:r>
          </w:p>
        </w:tc>
        <w:tc>
          <w:tcPr>
            <w:tcW w:type="dxa" w:w="3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Marca própria no espaço do aluno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Em breve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Em breve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Marketplace</w:t>
            </w:r>
          </w:p>
        </w:tc>
        <w:tc>
          <w:tcPr>
            <w:tcW w:type="dxa" w:w="34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Listagem e revenue share</w:t>
            </w:r>
          </w:p>
        </w:tc>
        <w:tc>
          <w:tcPr>
            <w:tcW w:type="dxa" w:w="12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148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Em breve</w:t>
            </w:r>
          </w:p>
        </w:tc>
      </w:tr>
      <w:t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Dashboard do cliente</w:t>
            </w:r>
          </w:p>
        </w:tc>
        <w:tc>
          <w:tcPr>
            <w:tcW w:type="dxa" w:w="3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Visualização de dados do aluno</w:t>
            </w:r>
          </w:p>
        </w:tc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Override completo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Override completo</w:t>
            </w:r>
          </w:p>
        </w:tc>
        <w:tc>
          <w:tcPr>
            <w:tcW w:type="dxa" w:w="14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Override completo</w:t>
            </w:r>
          </w:p>
        </w:tc>
      </w:tr>
    </w:tbl>
    <w:p>
      <w:pPr>
        <w:spacing w:before="0" w:after="80" w:line="252" w:lineRule="auto"/>
      </w:pPr>
    </w:p>
    <w:p>
      <w:pPr>
        <w:spacing w:before="0" w:after="80" w:line="276" w:lineRule="auto"/>
      </w:pPr>
      <w:r>
        <w:rPr>
          <w:rFonts w:ascii="Calibri" w:hAnsi="Calibri"/>
          <w:b w:val="0"/>
          <w:color w:val="536270"/>
          <w:sz w:val="16"/>
        </w:rPr>
        <w:t>* Uso ilimitado sujeito à Política de Uso Justo.</w:t>
      </w:r>
    </w:p>
    <w:p>
      <w:r>
        <w:br w:type="page"/>
      </w:r>
    </w:p>
    <w:p>
      <w:pPr>
        <w:keepNext/>
        <w:spacing w:before="260" w:after="100" w:line="252" w:lineRule="auto"/>
      </w:pPr>
      <w:r>
        <w:rPr>
          <w:rFonts w:ascii="Calibri" w:hAnsi="Calibri"/>
          <w:b/>
          <w:color w:val="0F6B78"/>
          <w:sz w:val="30"/>
        </w:rPr>
        <w:t>4. Direitos patrocinados pelo TRAINER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102033"/>
          <w:sz w:val="19"/>
        </w:rPr>
        <w:t>A licença do TRAINER patrocina ao aluno FREE apenas capacidades determinísticas e sem custo de inferência. Ela não transfere voz, interpretação ou ajuste por IA.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00"/>
        <w:gridCol w:w="1300"/>
        <w:gridCol w:w="5060"/>
      </w:tblGrid>
      <w:tr>
        <w:trPr>
          <w:tblHeader w:val="true"/>
        </w:trPr>
        <w:tc>
          <w:tcPr>
            <w:tcW w:type="dxa" w:w="300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Recurso para aluno FREE vinculado</w:t>
            </w:r>
          </w:p>
        </w:tc>
        <w:tc>
          <w:tcPr>
            <w:tcW w:type="dxa" w:w="130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Disponível</w:t>
            </w:r>
          </w:p>
        </w:tc>
        <w:tc>
          <w:tcPr>
            <w:tcW w:type="dxa" w:w="506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Check-in manual detalhado</w:t>
            </w:r>
          </w:p>
        </w:tc>
        <w:tc>
          <w:tcPr>
            <w:tcW w:type="dxa" w:w="1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  <w:tc>
          <w:tcPr>
            <w:tcW w:type="dxa" w:w="50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Captura estruturada completa além do check-in rápido.</w:t>
            </w:r>
          </w:p>
        </w:tc>
      </w:tr>
      <w:t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Dados operacionais para o TRAINER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Sim</w:t>
            </w:r>
          </w:p>
        </w:tc>
        <w:tc>
          <w:tcPr>
            <w:tcW w:type="dxa" w:w="5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Aderência, frequência, carga e volume.</w:t>
            </w:r>
          </w:p>
        </w:tc>
      </w:tr>
      <w:tr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Check-in por voz</w:t>
            </w:r>
          </w:p>
        </w:tc>
        <w:tc>
          <w:tcPr>
            <w:tcW w:type="dxa" w:w="1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50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Requer `checkin.voice_input` da licença do aluno.</w:t>
            </w:r>
          </w:p>
        </w:tc>
      </w:tr>
      <w:t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Interpretação de check-in por IA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5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Requer entitlement de IA do próprio aluno.</w:t>
            </w:r>
          </w:p>
        </w:tc>
      </w:tr>
      <w:tr>
        <w:tc>
          <w:tcPr>
            <w:tcW w:type="dxa" w:w="30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Ajuste de plano por IA</w:t>
            </w:r>
          </w:p>
        </w:tc>
        <w:tc>
          <w:tcPr>
            <w:tcW w:type="dxa" w:w="1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</w:t>
            </w:r>
          </w:p>
        </w:tc>
        <w:tc>
          <w:tcPr>
            <w:tcW w:type="dxa" w:w="50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Requer `ai.checkin_adjustment` da licença do aluno.</w:t>
            </w:r>
          </w:p>
        </w:tc>
      </w:tr>
    </w:tbl>
    <w:p>
      <w:pPr>
        <w:spacing w:before="0" w:after="80" w:line="252" w:lineRule="auto"/>
      </w:pPr>
    </w:p>
    <w:p>
      <w:pPr>
        <w:keepNext/>
        <w:spacing w:before="260" w:after="100" w:line="252" w:lineRule="auto"/>
      </w:pPr>
      <w:r>
        <w:rPr>
          <w:rFonts w:ascii="Calibri" w:hAnsi="Calibri"/>
          <w:b/>
          <w:color w:val="0F6B78"/>
          <w:sz w:val="30"/>
        </w:rPr>
        <w:t>5. Autoridade técnica e evidência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Feature key</w:t>
            </w:r>
          </w:p>
        </w:tc>
        <w:tc>
          <w:tcPr>
            <w:tcW w:type="dxa" w:w="430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Configuração efectiva</w:t>
            </w:r>
          </w:p>
        </w:tc>
        <w:tc>
          <w:tcPr>
            <w:tcW w:type="dxa" w:w="2560"/>
            <w:vAlign w:val="center"/>
            <w:shd w:fill="0B254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`workout.sessions_per_week`</w:t>
            </w:r>
          </w:p>
        </w:tc>
        <w:tc>
          <w:tcPr>
            <w:tcW w:type="dxa" w:w="4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FREE = 1 · AI FITNESS = ∞ · AI PERFORMANCE = ∞</w:t>
            </w:r>
          </w:p>
        </w:tc>
        <w:tc>
          <w:tcPr>
            <w:tcW w:type="dxa" w:w="2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Aplicado no servidor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`workout.exercises_per_session`</w:t>
            </w:r>
          </w:p>
        </w:tc>
        <w:tc>
          <w:tcPr>
            <w:tcW w:type="dxa" w:w="4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FREE = 6 · restantes = ∞</w:t>
            </w:r>
          </w:p>
        </w:tc>
        <w:tc>
          <w:tcPr>
            <w:tcW w:type="dxa" w:w="2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Aplicado no servidor e fallback</w:t>
            </w:r>
          </w:p>
        </w:tc>
      </w:tr>
      <w:tr>
        <w:tc>
          <w:tcPr>
            <w:tcW w:type="dxa" w:w="2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`workout.exercise_type`</w:t>
            </w:r>
          </w:p>
        </w:tc>
        <w:tc>
          <w:tcPr>
            <w:tcW w:type="dxa" w:w="4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Legado; já não é gate comercial</w:t>
            </w:r>
          </w:p>
        </w:tc>
        <w:tc>
          <w:tcPr>
            <w:tcW w:type="dxa" w:w="2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 lido; `fitnessOnly = false`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`trainer_plan.days_per_week`</w:t>
            </w:r>
          </w:p>
        </w:tc>
        <w:tc>
          <w:tcPr>
            <w:tcW w:type="dxa" w:w="4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Legado; plano prescrito não é reduzido por tier</w:t>
            </w:r>
          </w:p>
        </w:tc>
        <w:tc>
          <w:tcPr>
            <w:tcW w:type="dxa" w:w="2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Não lido</w:t>
            </w:r>
          </w:p>
        </w:tc>
      </w:tr>
      <w:tr>
        <w:tc>
          <w:tcPr>
            <w:tcW w:type="dxa" w:w="25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`ai.checkin_adjustment`</w:t>
            </w:r>
          </w:p>
        </w:tc>
        <w:tc>
          <w:tcPr>
            <w:tcW w:type="dxa" w:w="430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FREE = não · AI FITNESS/PERFORMANCE = sim</w:t>
            </w:r>
          </w:p>
        </w:tc>
        <w:tc>
          <w:tcPr>
            <w:tcW w:type="dxa" w:w="25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Aplicado</w:t>
            </w:r>
          </w:p>
        </w:tc>
      </w:tr>
      <w:tr>
        <w:tc>
          <w:tcPr>
            <w:tcW w:type="dxa" w:w="2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`ai.advanced_analysis`</w:t>
            </w:r>
          </w:p>
        </w:tc>
        <w:tc>
          <w:tcPr>
            <w:tcW w:type="dxa" w:w="4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Somente AI PERFORMANCE</w:t>
            </w:r>
          </w:p>
        </w:tc>
        <w:tc>
          <w:tcPr>
            <w:tcW w:type="dxa" w:w="2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6DEE7"/>
              <w:left w:val="single" w:sz="6" w:space="0" w:color="D6DEE7"/>
              <w:bottom w:val="single" w:sz="6" w:space="0" w:color="D6DEE7"/>
              <w:right w:val="single" w:sz="6" w:space="0" w:color="D6DEE7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02033"/>
                <w:sz w:val="16"/>
              </w:rPr>
              <w:t>Aplicado</w:t>
            </w:r>
          </w:p>
        </w:tc>
      </w:tr>
    </w:tbl>
    <w:p>
      <w:pPr>
        <w:spacing w:before="0" w:after="80" w:line="252" w:lineRule="auto"/>
      </w:pPr>
    </w:p>
    <w:p>
      <w:pPr>
        <w:keepNext/>
        <w:spacing w:before="260" w:after="100" w:line="252" w:lineRule="auto"/>
      </w:pPr>
      <w:r>
        <w:rPr>
          <w:rFonts w:ascii="Calibri" w:hAnsi="Calibri"/>
          <w:b/>
          <w:color w:val="0F6B78"/>
          <w:sz w:val="30"/>
        </w:rPr>
        <w:t>6. Nota de manutenção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102033"/>
          <w:sz w:val="19"/>
        </w:rPr>
        <w:t>Este documento é uma versão de leitura da matriz técnica. A fonte de verdade versionada permanece `docs/FEATURE_ACCESS_MATRIX.md`. Qualquer alteração de licença, entitlement, patrocínio TRAINER, custo de IA ou promessa pública deve seguir `docs/AI_GOVERNANCE_CHANGE_GATE.md` e actualizar a matriz no mesmo conjunto de mudanças.</w:t>
      </w:r>
    </w:p>
    <w:p>
      <w:pPr>
        <w:spacing w:before="0" w:after="0" w:line="276" w:lineRule="auto"/>
      </w:pPr>
      <w:r>
        <w:rPr>
          <w:rFonts w:ascii="Calibri" w:hAnsi="Calibri"/>
          <w:b w:val="0"/>
          <w:color w:val="536270"/>
          <w:sz w:val="17"/>
        </w:rPr>
        <w:t>Históricos de decisões e de testes não descrevem necessariamente o estado actual; são identificados como históricos e remetem para a matriz de referência.</w:t>
      </w:r>
    </w:p>
    <w:sectPr w:rsidR="00FC693F" w:rsidRPr="0006063C" w:rsidSect="00034616">
      <w:footerReference w:type="default" r:id="rId9"/>
      <w:pgSz w:w="15840" w:h="12240" w:orient="landscape"/>
      <w:pgMar w:top="936" w:right="1080" w:bottom="936" w:left="108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2" w:lineRule="auto"/>
      <w:jc w:val="right"/>
    </w:pPr>
    <w:r>
      <w:rPr>
        <w:rFonts w:ascii="Calibri" w:hAnsi="Calibri"/>
        <w:b w:val="0"/>
        <w:color w:val="536270"/>
        <w:sz w:val="16"/>
      </w:rPr>
      <w:t>TrAIner · Matriz de Acesso · 07 ago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