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and</w:t>
      </w:r>
      <w:r>
        <w:t xml:space="preserve"> </w:t>
      </w:r>
      <w:r>
        <w:t xml:space="preserve">Needs</w:t>
      </w:r>
      <w:r>
        <w:t xml:space="preserve"> </w:t>
      </w:r>
      <w:r>
        <w:t xml:space="preserve">for</w:t>
      </w:r>
      <w:r>
        <w:t xml:space="preserve"> </w:t>
      </w:r>
      <w:r>
        <w:t xml:space="preserve">Active</w:t>
      </w:r>
      <w:r>
        <w:t xml:space="preserve"> </w:t>
      </w:r>
      <w:r>
        <w:t xml:space="preserve">Travel-Based</w:t>
      </w:r>
      <w:r>
        <w:t xml:space="preserve"> </w:t>
      </w:r>
      <w:r>
        <w:t xml:space="preserve">Accessibility</w:t>
      </w:r>
      <w:r>
        <w:t xml:space="preserve"> </w:t>
      </w:r>
      <w:r>
        <w:t xml:space="preserve">Analysis:</w:t>
      </w:r>
      <w:r>
        <w:t xml:space="preserve"> </w:t>
      </w:r>
      <w:r>
        <w:t xml:space="preserve">A</w:t>
      </w:r>
      <w:r>
        <w:t xml:space="preserve"> </w:t>
      </w:r>
      <w:r>
        <w:t xml:space="preserve">Canadian</w:t>
      </w:r>
      <w:r>
        <w:t xml:space="preserve"> </w:t>
      </w:r>
      <w:r>
        <w:t xml:space="preserve">Perspective</w:t>
      </w:r>
    </w:p>
    <w:p>
      <w:pPr>
        <w:pStyle w:val="Author"/>
      </w:pPr>
      <w:r>
        <w:t xml:space="preserve">Mahdis</w:t>
      </w:r>
      <w:r>
        <w:t xml:space="preserve"> </w:t>
      </w:r>
      <w:r>
        <w:t xml:space="preserve">Moghadasi,</w:t>
      </w:r>
      <w:r>
        <w:t xml:space="preserve"> </w:t>
      </w:r>
      <w:r>
        <w:t xml:space="preserve">Jeneva</w:t>
      </w:r>
      <w:r>
        <w:t xml:space="preserve"> </w:t>
      </w:r>
      <w:r>
        <w:t xml:space="preserve">Beairsto,</w:t>
      </w:r>
      <w:r>
        <w:t xml:space="preserve"> </w:t>
      </w:r>
      <w:r>
        <w:t xml:space="preserve">Meghan</w:t>
      </w:r>
      <w:r>
        <w:t xml:space="preserve"> </w:t>
      </w:r>
      <w:r>
        <w:t xml:space="preserve">Winters,</w:t>
      </w:r>
      <w:r>
        <w:t xml:space="preserve"> </w:t>
      </w:r>
      <w:r>
        <w:t xml:space="preserve">Antonio</w:t>
      </w:r>
      <w:r>
        <w:t xml:space="preserve"> </w:t>
      </w:r>
      <w:r>
        <w:t xml:space="preserve">Paez</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accessibility.</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Pr>
        <w:pStyle w:val="BodyText"/>
      </w:pPr>
      <w:r>
        <w:t xml:space="preserve"> </w:t>
      </w:r>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52"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43">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4">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5">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6">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7">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48">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49">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0">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1">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52"/>
    <w:bookmarkStart w:id="59"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54" name="Picture"/>
                  <a:graphic>
                    <a:graphicData uri="http://schemas.openxmlformats.org/drawingml/2006/picture">
                      <pic:pic>
                        <pic:nvPicPr>
                          <pic:cNvPr descr="images/Fig.1.jpg" id="55" name="Picture"/>
                          <pic:cNvPicPr>
                            <a:picLocks noChangeArrowheads="1" noChangeAspect="1"/>
                          </pic:cNvPicPr>
                        </pic:nvPicPr>
                        <pic:blipFill>
                          <a:blip r:embed="rId53"/>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57" name="Picture"/>
                  <a:graphic>
                    <a:graphicData uri="http://schemas.openxmlformats.org/drawingml/2006/picture">
                      <pic:pic>
                        <pic:nvPicPr>
                          <pic:cNvPr descr="images/Fig.2.jpg" id="58" name="Picture"/>
                          <pic:cNvPicPr>
                            <a:picLocks noChangeArrowheads="1" noChangeAspect="1"/>
                          </pic:cNvPicPr>
                        </pic:nvPicPr>
                        <pic:blipFill>
                          <a:blip r:embed="rId56"/>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59"/>
    <w:bookmarkStart w:id="60"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60"/>
    <w:bookmarkStart w:id="64"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62" name="Picture"/>
                  <a:graphic>
                    <a:graphicData uri="http://schemas.openxmlformats.org/drawingml/2006/picture">
                      <pic:pic>
                        <pic:nvPicPr>
                          <pic:cNvPr descr="images/Drawing.png" id="63" name="Picture"/>
                          <pic:cNvPicPr>
                            <a:picLocks noChangeArrowheads="1" noChangeAspect="1"/>
                          </pic:cNvPicPr>
                        </pic:nvPicPr>
                        <pic:blipFill>
                          <a:blip r:embed="rId61"/>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64"/>
    <w:bookmarkStart w:id="252" w:name="references"/>
    <w:p>
      <w:pPr>
        <w:pStyle w:val="Heading2"/>
      </w:pPr>
      <w:r>
        <w:t xml:space="preserve">References</w:t>
      </w:r>
    </w:p>
    <w:bookmarkStart w:id="251" w:name="refs"/>
    <w:bookmarkStart w:id="65"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65"/>
    <w:bookmarkStart w:id="66"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66"/>
    <w:bookmarkStart w:id="67"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67"/>
    <w:bookmarkStart w:id="68"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68"/>
    <w:bookmarkStart w:id="69"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69"/>
    <w:bookmarkStart w:id="70"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70"/>
    <w:bookmarkStart w:id="71"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71"/>
    <w:bookmarkStart w:id="72"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72"/>
    <w:bookmarkStart w:id="73"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73"/>
    <w:bookmarkStart w:id="74"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74"/>
    <w:bookmarkStart w:id="75"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75"/>
    <w:bookmarkStart w:id="7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76"/>
    <w:bookmarkStart w:id="77"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77"/>
    <w:bookmarkStart w:id="78"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78"/>
    <w:bookmarkStart w:id="7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79"/>
    <w:bookmarkStart w:id="80"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80"/>
    <w:bookmarkStart w:id="8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81"/>
    <w:bookmarkStart w:id="82"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2"/>
    <w:bookmarkStart w:id="83"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3"/>
    <w:bookmarkStart w:id="84"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84"/>
    <w:bookmarkStart w:id="85"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85"/>
    <w:bookmarkStart w:id="86"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86"/>
    <w:bookmarkStart w:id="87"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87"/>
    <w:bookmarkStart w:id="88"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88"/>
    <w:bookmarkStart w:id="89"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89"/>
    <w:bookmarkStart w:id="90"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90"/>
    <w:bookmarkStart w:id="91"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91"/>
    <w:bookmarkStart w:id="92"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92"/>
    <w:bookmarkStart w:id="93"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93"/>
    <w:bookmarkStart w:id="94"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94"/>
    <w:bookmarkStart w:id="95"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95"/>
    <w:bookmarkStart w:id="96"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96"/>
    <w:bookmarkStart w:id="97"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97"/>
    <w:bookmarkStart w:id="98"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98"/>
    <w:bookmarkStart w:id="99"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99"/>
    <w:bookmarkStart w:id="100"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00"/>
    <w:bookmarkStart w:id="101"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01"/>
    <w:bookmarkStart w:id="10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102"/>
    <w:bookmarkStart w:id="10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03"/>
    <w:bookmarkStart w:id="10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04"/>
    <w:bookmarkStart w:id="10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05"/>
    <w:bookmarkStart w:id="10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06"/>
    <w:bookmarkStart w:id="10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07"/>
    <w:bookmarkStart w:id="10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08"/>
    <w:bookmarkStart w:id="109"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09"/>
    <w:bookmarkStart w:id="110"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10"/>
    <w:bookmarkStart w:id="11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11"/>
    <w:bookmarkStart w:id="11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12"/>
    <w:bookmarkStart w:id="11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13"/>
    <w:bookmarkStart w:id="114"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14"/>
    <w:bookmarkStart w:id="115"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15"/>
    <w:bookmarkStart w:id="116"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16"/>
    <w:bookmarkStart w:id="117"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17"/>
    <w:bookmarkStart w:id="118"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18"/>
    <w:bookmarkStart w:id="119"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19"/>
    <w:bookmarkStart w:id="120"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20"/>
    <w:bookmarkStart w:id="121"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21"/>
    <w:bookmarkStart w:id="122"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22"/>
    <w:bookmarkStart w:id="123"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23"/>
    <w:bookmarkStart w:id="124"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24"/>
    <w:bookmarkStart w:id="125"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25"/>
    <w:bookmarkStart w:id="126"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26"/>
    <w:bookmarkStart w:id="127"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27"/>
    <w:bookmarkStart w:id="128"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28"/>
    <w:bookmarkStart w:id="129"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29"/>
    <w:bookmarkStart w:id="130"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30"/>
    <w:bookmarkStart w:id="131"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31"/>
    <w:bookmarkStart w:id="132"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32"/>
    <w:bookmarkStart w:id="133"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33"/>
    <w:bookmarkStart w:id="13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34"/>
    <w:bookmarkStart w:id="135"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35"/>
    <w:bookmarkStart w:id="136"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36"/>
    <w:bookmarkStart w:id="13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37"/>
    <w:bookmarkStart w:id="138"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38"/>
    <w:bookmarkStart w:id="139"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39"/>
    <w:bookmarkStart w:id="140"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40"/>
    <w:bookmarkStart w:id="141"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41"/>
    <w:bookmarkStart w:id="142"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42"/>
    <w:bookmarkStart w:id="143"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43"/>
    <w:bookmarkStart w:id="144"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44"/>
    <w:bookmarkStart w:id="145"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45"/>
    <w:bookmarkStart w:id="146"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46"/>
    <w:bookmarkStart w:id="147"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47"/>
    <w:bookmarkStart w:id="148"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48"/>
    <w:bookmarkStart w:id="149"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49"/>
    <w:bookmarkStart w:id="150"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50"/>
    <w:bookmarkStart w:id="151"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51"/>
    <w:bookmarkStart w:id="152"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52"/>
    <w:bookmarkStart w:id="153"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53"/>
    <w:bookmarkStart w:id="154"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54"/>
    <w:bookmarkStart w:id="155"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55"/>
    <w:bookmarkStart w:id="156" w:name="ref-lee1998application"/>
    <w:p>
      <w:pPr>
        <w:pStyle w:val="Bibliography"/>
      </w:pPr>
      <w:r>
        <w:t xml:space="preserve">Lee, Ming S, and Michael G McNally. 1998.</w:t>
      </w:r>
      <w:r>
        <w:t xml:space="preserve"> </w:t>
      </w:r>
      <w:r>
        <w:t xml:space="preserve">“Application of Space-Time Prisms for the Measurement of Accessibility.”</w:t>
      </w:r>
    </w:p>
    <w:bookmarkEnd w:id="156"/>
    <w:bookmarkStart w:id="157"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57"/>
    <w:bookmarkStart w:id="158"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58"/>
    <w:bookmarkStart w:id="159"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59"/>
    <w:bookmarkStart w:id="160"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60"/>
    <w:bookmarkStart w:id="161"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61"/>
    <w:bookmarkStart w:id="162"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62"/>
    <w:bookmarkStart w:id="163"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63"/>
    <w:bookmarkStart w:id="164"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64"/>
    <w:bookmarkStart w:id="165"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65"/>
    <w:bookmarkStart w:id="166"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66"/>
    <w:bookmarkStart w:id="167"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67"/>
    <w:bookmarkStart w:id="168"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68"/>
    <w:bookmarkStart w:id="169"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69"/>
    <w:bookmarkStart w:id="170"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70"/>
    <w:bookmarkStart w:id="171"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71"/>
    <w:bookmarkStart w:id="172"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72"/>
    <w:bookmarkStart w:id="17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73"/>
    <w:bookmarkStart w:id="174"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74"/>
    <w:bookmarkStart w:id="175"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75"/>
    <w:bookmarkStart w:id="176"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76"/>
    <w:bookmarkStart w:id="177"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77"/>
    <w:bookmarkStart w:id="178"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78"/>
    <w:bookmarkStart w:id="179"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79"/>
    <w:bookmarkStart w:id="180"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80"/>
    <w:bookmarkStart w:id="181"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81"/>
    <w:bookmarkStart w:id="182"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82"/>
    <w:bookmarkStart w:id="183"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83"/>
    <w:bookmarkStart w:id="184"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84"/>
    <w:bookmarkStart w:id="18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85"/>
    <w:bookmarkStart w:id="186"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86"/>
    <w:bookmarkStart w:id="187"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187"/>
    <w:bookmarkStart w:id="188"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88"/>
    <w:bookmarkStart w:id="18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89"/>
    <w:bookmarkStart w:id="190"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90"/>
    <w:bookmarkStart w:id="191"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91"/>
    <w:bookmarkStart w:id="192"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92"/>
    <w:bookmarkStart w:id="193"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93"/>
    <w:bookmarkStart w:id="194"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94"/>
    <w:bookmarkStart w:id="195"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95"/>
    <w:bookmarkStart w:id="196"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96"/>
    <w:bookmarkStart w:id="197"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97"/>
    <w:bookmarkStart w:id="198"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98"/>
    <w:bookmarkStart w:id="199"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99"/>
    <w:bookmarkStart w:id="200"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200"/>
    <w:bookmarkStart w:id="20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01"/>
    <w:bookmarkStart w:id="20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02"/>
    <w:bookmarkStart w:id="20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03"/>
    <w:bookmarkStart w:id="20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204"/>
    <w:bookmarkStart w:id="205"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05"/>
    <w:bookmarkStart w:id="206"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06"/>
    <w:bookmarkStart w:id="207"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07"/>
    <w:bookmarkStart w:id="208"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08"/>
    <w:bookmarkStart w:id="209"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09"/>
    <w:bookmarkStart w:id="210"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10"/>
    <w:bookmarkStart w:id="211"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11"/>
    <w:bookmarkStart w:id="212"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12"/>
    <w:bookmarkStart w:id="213"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13"/>
    <w:bookmarkStart w:id="214"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14"/>
    <w:bookmarkStart w:id="215"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15"/>
    <w:bookmarkStart w:id="216"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16"/>
    <w:bookmarkStart w:id="217"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17"/>
    <w:bookmarkStart w:id="218"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18"/>
    <w:bookmarkStart w:id="219"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19"/>
    <w:bookmarkStart w:id="220"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20"/>
    <w:bookmarkStart w:id="221"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21"/>
    <w:bookmarkStart w:id="222"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22"/>
    <w:bookmarkStart w:id="223"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23"/>
    <w:bookmarkStart w:id="224"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24"/>
    <w:bookmarkStart w:id="225"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25"/>
    <w:bookmarkStart w:id="226"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26"/>
    <w:bookmarkStart w:id="227"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27"/>
    <w:bookmarkStart w:id="228"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28"/>
    <w:bookmarkStart w:id="229"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29"/>
    <w:bookmarkStart w:id="230"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30"/>
    <w:bookmarkStart w:id="231"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31"/>
    <w:bookmarkStart w:id="232"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32"/>
    <w:bookmarkStart w:id="233"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33"/>
    <w:bookmarkStart w:id="234"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34"/>
    <w:bookmarkStart w:id="235"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35"/>
    <w:bookmarkStart w:id="236"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36"/>
    <w:bookmarkStart w:id="237"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37"/>
    <w:bookmarkStart w:id="238"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38"/>
    <w:bookmarkStart w:id="239"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39"/>
    <w:bookmarkStart w:id="240"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40"/>
    <w:bookmarkStart w:id="241"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41"/>
    <w:bookmarkStart w:id="242"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42"/>
    <w:bookmarkStart w:id="243"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43"/>
    <w:bookmarkStart w:id="244"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44"/>
    <w:bookmarkStart w:id="245"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45"/>
    <w:bookmarkStart w:id="24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46"/>
    <w:bookmarkStart w:id="24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47"/>
    <w:bookmarkStart w:id="24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48"/>
    <w:bookmarkStart w:id="249"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49"/>
    <w:bookmarkStart w:id="250"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50"/>
    <w:bookmarkEnd w:id="251"/>
    <w:bookmarkEnd w:id="252"/>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6488514"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and Needs for Active Travel-Based Accessibility Analysis: A Canadian Perspective</dc:title>
  <dc:creator>Mahdis Moghadasi, Jeneva Beairsto, Meghan Winters, Antonio Paez</dc:creator>
  <cp:keywords/>
  <dcterms:created xsi:type="dcterms:W3CDTF">2023-04-12T13:48:20Z</dcterms:created>
  <dcterms:modified xsi:type="dcterms:W3CDTF">2023-04-12T13:48:20Z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