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C4A88" w14:textId="1B725DA5" w:rsidR="00D319B6" w:rsidRDefault="00D319B6" w:rsidP="00D319B6">
      <w:pPr>
        <w:jc w:val="right"/>
      </w:pPr>
      <w:r>
        <w:t xml:space="preserve">August </w:t>
      </w:r>
      <w:r>
        <w:t>15</w:t>
      </w:r>
      <w:r>
        <w:t>, 2018</w:t>
      </w:r>
    </w:p>
    <w:p w14:paraId="46240CE9" w14:textId="77777777" w:rsidR="00D319B6" w:rsidRDefault="00D319B6" w:rsidP="00D319B6"/>
    <w:p w14:paraId="701027C0" w14:textId="77777777" w:rsidR="00D319B6" w:rsidRDefault="00D319B6" w:rsidP="00D319B6">
      <w:pPr>
        <w:ind w:firstLine="284"/>
      </w:pPr>
      <w:r>
        <w:t>To the Editor:</w:t>
      </w:r>
    </w:p>
    <w:p w14:paraId="36D1DA2D" w14:textId="1F633D61" w:rsidR="00D319B6" w:rsidRDefault="00D319B6" w:rsidP="00D319B6">
      <w:pPr>
        <w:ind w:firstLine="284"/>
      </w:pPr>
      <w:r>
        <w:t>Please find enclosed our jointly authored paper “Inducing Non-Orthogonal and Non-Linear Decision</w:t>
      </w:r>
      <w:r>
        <w:t xml:space="preserve"> </w:t>
      </w:r>
      <w:r>
        <w:t>Boundaries in Decision Trees via Interactive Basis</w:t>
      </w:r>
      <w:r>
        <w:t xml:space="preserve"> </w:t>
      </w:r>
      <w:r>
        <w:t xml:space="preserve">Functions” that we wish to submit for publication consideration to </w:t>
      </w:r>
      <w:r>
        <w:t>Expert Systems with Applications</w:t>
      </w:r>
      <w:r>
        <w:t>.</w:t>
      </w:r>
    </w:p>
    <w:p w14:paraId="2BABB9B4" w14:textId="19225B1D" w:rsidR="00D319B6" w:rsidRDefault="00E427F6" w:rsidP="00D319B6">
      <w:pPr>
        <w:ind w:firstLine="284"/>
      </w:pPr>
      <w:r>
        <w:t xml:space="preserve">A known limitation of </w:t>
      </w:r>
      <w:r w:rsidR="00E71C88">
        <w:t xml:space="preserve">conventional implementations of </w:t>
      </w:r>
      <w:r>
        <w:t xml:space="preserve">Decision Trees </w:t>
      </w:r>
      <w:r w:rsidR="00E71C88">
        <w:t>with recursive binary partitions is that orthogonal partitions can lead to suboptimal partitions and in some cases even fail to find partitions at all</w:t>
      </w:r>
      <w:r w:rsidR="00D319B6">
        <w:t>.</w:t>
      </w:r>
      <w:r w:rsidR="00E71C88">
        <w:t xml:space="preserve"> Accordingly, over the years numerous modifications have been proposed to induce oblique partitions.</w:t>
      </w:r>
    </w:p>
    <w:p w14:paraId="7600018F" w14:textId="74562F51" w:rsidR="00D319B6" w:rsidRDefault="00D319B6" w:rsidP="00D319B6">
      <w:pPr>
        <w:ind w:firstLine="284"/>
      </w:pPr>
      <w:r>
        <w:t xml:space="preserve">In this paper, we </w:t>
      </w:r>
      <w:r w:rsidR="00E71C88">
        <w:t xml:space="preserve">propose an alternative modelling strategy capable of inducing oblique partitions and notably also non-linear partitions. This is achieved via the use of Interactive Basis Functions, which are used to pre-calculate new features for training. This modeling strategy means that there is not a substantial increase in the computational burden of the underlying algorithm. A benchmarking experiment shows that inducing oblique and/or non-linear </w:t>
      </w:r>
      <w:r w:rsidR="00294C38">
        <w:t>partitions can improve the performance of DTs and/or lead to more parsimonious models. Three examples illustrate empirical applications of the proposed modeling strategy.</w:t>
      </w:r>
      <w:bookmarkStart w:id="0" w:name="_GoBack"/>
      <w:bookmarkEnd w:id="0"/>
      <w:r w:rsidR="00E71C88">
        <w:t xml:space="preserve"> </w:t>
      </w:r>
    </w:p>
    <w:p w14:paraId="7948BC9D" w14:textId="0BD5751F" w:rsidR="00D319B6" w:rsidRDefault="00D319B6" w:rsidP="00D319B6">
      <w:pPr>
        <w:ind w:firstLine="284"/>
      </w:pPr>
      <w:r>
        <w:t>The manuscript is a research article according to the classification of the journal</w:t>
      </w:r>
      <w:r>
        <w:t xml:space="preserve"> and is a new submission</w:t>
      </w:r>
      <w:r>
        <w:t>.</w:t>
      </w:r>
    </w:p>
    <w:p w14:paraId="11B77AA8" w14:textId="77777777" w:rsidR="00D319B6" w:rsidRDefault="00D319B6" w:rsidP="00D319B6">
      <w:pPr>
        <w:ind w:firstLine="284"/>
      </w:pPr>
      <w:r>
        <w:t>We thank you for the attention paid to this submission and look forward to hearing back from you in due course.</w:t>
      </w:r>
    </w:p>
    <w:p w14:paraId="46E92DDD" w14:textId="77777777" w:rsidR="00D319B6" w:rsidRDefault="00D319B6" w:rsidP="00D319B6">
      <w:pPr>
        <w:ind w:firstLine="284"/>
      </w:pPr>
      <w:r>
        <w:t>Sincerely,</w:t>
      </w:r>
    </w:p>
    <w:p w14:paraId="7A913EEA" w14:textId="77777777" w:rsidR="00D319B6" w:rsidRDefault="00D319B6" w:rsidP="00D319B6">
      <w:pPr>
        <w:ind w:firstLine="284"/>
      </w:pPr>
      <w:r>
        <w:t>Antonio Páez</w:t>
      </w:r>
    </w:p>
    <w:p w14:paraId="1C67549C" w14:textId="6AEF8EA5" w:rsidR="003C54F5" w:rsidRDefault="00D319B6" w:rsidP="00D319B6">
      <w:pPr>
        <w:ind w:firstLine="284"/>
      </w:pPr>
      <w:r>
        <w:t>(on behalf of the coauthors)</w:t>
      </w:r>
    </w:p>
    <w:sectPr w:rsidR="003C54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33"/>
    <w:rsid w:val="00251433"/>
    <w:rsid w:val="00294C38"/>
    <w:rsid w:val="003C54F5"/>
    <w:rsid w:val="00D319B6"/>
    <w:rsid w:val="00E427F6"/>
    <w:rsid w:val="00E7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B5BA4"/>
  <w15:chartTrackingRefBased/>
  <w15:docId w15:val="{71D0D65F-2905-4A13-ACF9-8FBFBBD09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19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1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Antonio</cp:lastModifiedBy>
  <cp:revision>3</cp:revision>
  <dcterms:created xsi:type="dcterms:W3CDTF">2018-08-15T20:11:00Z</dcterms:created>
  <dcterms:modified xsi:type="dcterms:W3CDTF">2018-08-15T20:43:00Z</dcterms:modified>
</cp:coreProperties>
</file>