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58A2" w:rsidRPr="004A266E" w:rsidRDefault="00000000" w:rsidP="004A266E">
      <w:pPr>
        <w:pStyle w:val="Title"/>
        <w:rPr>
          <w:lang w:val="ru-RU"/>
        </w:rPr>
      </w:pPr>
      <w:r w:rsidRPr="004A266E">
        <w:rPr>
          <w:lang w:val="ru-RU"/>
        </w:rPr>
        <w:t>Описание продукта</w:t>
      </w:r>
    </w:p>
    <w:p w:rsidR="006058A2" w:rsidRPr="004A266E" w:rsidRDefault="00000000">
      <w:pPr>
        <w:pStyle w:val="Heading1"/>
        <w:rPr>
          <w:lang w:val="ru-RU"/>
        </w:rPr>
      </w:pPr>
      <w:r w:rsidRPr="004A266E">
        <w:rPr>
          <w:lang w:val="ru-RU"/>
        </w:rPr>
        <w:t>Что это</w:t>
      </w:r>
    </w:p>
    <w:p w:rsidR="006058A2" w:rsidRPr="004A266E" w:rsidRDefault="00000000">
      <w:pPr>
        <w:rPr>
          <w:lang w:val="ru-RU"/>
        </w:rPr>
      </w:pPr>
      <w:r w:rsidRPr="004A266E">
        <w:rPr>
          <w:lang w:val="ru-RU"/>
        </w:rPr>
        <w:t>ИИ-ИДУ помогает массовому инвестору собрать портфель под свою цель, выполнять согласованные сделки и понимать действия сервиса. Первая версия проходит весь путь от диалога до исполнения и сопровождения.</w:t>
      </w:r>
    </w:p>
    <w:p w:rsidR="006058A2" w:rsidRPr="004A266E" w:rsidRDefault="00000000">
      <w:pPr>
        <w:pStyle w:val="Heading1"/>
        <w:rPr>
          <w:lang w:val="ru-RU"/>
        </w:rPr>
      </w:pPr>
      <w:r w:rsidRPr="004A266E">
        <w:rPr>
          <w:lang w:val="ru-RU"/>
        </w:rPr>
        <w:t>Какую проблему решаем</w:t>
      </w:r>
    </w:p>
    <w:p w:rsidR="006058A2" w:rsidRPr="004A266E" w:rsidRDefault="00000000">
      <w:pPr>
        <w:rPr>
          <w:lang w:val="ru-RU"/>
        </w:rPr>
      </w:pPr>
      <w:r w:rsidRPr="004A266E">
        <w:rPr>
          <w:lang w:val="ru-RU"/>
        </w:rPr>
        <w:t>Человек регулярно откладывает деньги, но ему трудно самому выбирать бумаги, учитывать риск и поддерживать состав портфеля. Он хочет описать цель, договориться о границах управления и получать понятные объяснения.</w:t>
      </w:r>
    </w:p>
    <w:p w:rsidR="006058A2" w:rsidRPr="004A266E" w:rsidRDefault="00000000">
      <w:pPr>
        <w:pStyle w:val="Heading1"/>
        <w:rPr>
          <w:lang w:val="ru-RU"/>
        </w:rPr>
      </w:pPr>
      <w:r w:rsidRPr="004A266E">
        <w:rPr>
          <w:lang w:val="ru-RU"/>
        </w:rPr>
        <w:t>Почему стоит решать</w:t>
      </w:r>
    </w:p>
    <w:p w:rsidR="006058A2" w:rsidRPr="00765382" w:rsidRDefault="00000000">
      <w:pPr>
        <w:rPr>
          <w:lang w:val="ru-RU"/>
        </w:rPr>
      </w:pPr>
      <w:r w:rsidRPr="004A266E">
        <w:rPr>
          <w:lang w:val="ru-RU"/>
        </w:rPr>
        <w:t xml:space="preserve">Банк России сообщил, что с 1 января 2025 года прекращается подключение к стандартным стратегиям ДУ с единым профилем для всех клиентов [1]. </w:t>
      </w:r>
      <w:r w:rsidRPr="00765382">
        <w:rPr>
          <w:lang w:val="ru-RU"/>
        </w:rPr>
        <w:t>При формировании портфеля учитываются финансовое положение, опыт, текущие инвестиции и обязательства человека. Это подкрепляет идею индивидуального подхода в нашем проекте. Спрос на сопровождение и готовность платить проверим в пилоте. Предполагаемый тариф: 1,5% стоимости активов в год и 5% положительного результата. Расчет и списание платы требуют отдельного согласования.</w:t>
      </w:r>
    </w:p>
    <w:p w:rsidR="006058A2" w:rsidRPr="00765382" w:rsidRDefault="00000000">
      <w:pPr>
        <w:pStyle w:val="Heading1"/>
        <w:rPr>
          <w:lang w:val="ru-RU"/>
        </w:rPr>
      </w:pPr>
      <w:r w:rsidRPr="00765382">
        <w:rPr>
          <w:lang w:val="ru-RU"/>
        </w:rPr>
        <w:t>Как проверим результат</w:t>
      </w:r>
    </w:p>
    <w:p w:rsidR="006058A2" w:rsidRPr="00765382" w:rsidRDefault="00000000">
      <w:pPr>
        <w:rPr>
          <w:lang w:val="ru-RU"/>
        </w:rPr>
      </w:pPr>
      <w:r w:rsidRPr="00765382">
        <w:rPr>
          <w:lang w:val="ru-RU"/>
        </w:rPr>
        <w:t>Пилот: 10 участников. Все пороги ниже являются целями. Активация означает подтвержденный профиль, правила и первую исполненную сделку в течение 7 суток после входа в пилот.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220"/>
      </w:tblGrid>
      <w:tr w:rsidR="006058A2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Default="00000000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Цель</w:t>
            </w:r>
            <w:proofErr w:type="spellEnd"/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Default="00000000">
            <w:pPr>
              <w:spacing w:after="40"/>
            </w:pPr>
            <w:r>
              <w:rPr>
                <w:b/>
                <w:sz w:val="20"/>
              </w:rPr>
              <w:t>Показатель и порог</w:t>
            </w:r>
          </w:p>
        </w:tc>
      </w:tr>
      <w:tr w:rsidR="006058A2" w:rsidRPr="00765382">
        <w:trPr>
          <w:cantSplit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Default="00000000">
            <w:pPr>
              <w:spacing w:after="40"/>
              <w:jc w:val="center"/>
            </w:pPr>
            <w:r>
              <w:rPr>
                <w:sz w:val="20"/>
              </w:rPr>
              <w:t>BG-1 · M-1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Pr="00765382" w:rsidRDefault="00000000">
            <w:pPr>
              <w:spacing w:after="40"/>
              <w:rPr>
                <w:lang w:val="ru-RU"/>
              </w:rPr>
            </w:pPr>
            <w:r w:rsidRPr="00765382">
              <w:rPr>
                <w:sz w:val="20"/>
                <w:lang w:val="ru-RU"/>
              </w:rPr>
              <w:t>Промежуточный показатель: активация не ниже 60% участников.</w:t>
            </w:r>
          </w:p>
        </w:tc>
      </w:tr>
      <w:tr w:rsidR="006058A2" w:rsidRPr="00765382">
        <w:trPr>
          <w:cantSplit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Default="00000000">
            <w:pPr>
              <w:spacing w:after="40"/>
              <w:jc w:val="center"/>
            </w:pPr>
            <w:r>
              <w:rPr>
                <w:sz w:val="20"/>
              </w:rPr>
              <w:t>BG-2 · M-2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Pr="00765382" w:rsidRDefault="00000000">
            <w:pPr>
              <w:spacing w:after="40"/>
              <w:rPr>
                <w:lang w:val="ru-RU"/>
              </w:rPr>
            </w:pPr>
            <w:r w:rsidRPr="00765382">
              <w:rPr>
                <w:sz w:val="20"/>
                <w:lang w:val="ru-RU"/>
              </w:rPr>
              <w:t>Главный показатель: через 30 суток после активации не менее 50% активированных имеют действующее управление и портфель с положительной стоимостью.</w:t>
            </w:r>
          </w:p>
        </w:tc>
      </w:tr>
      <w:tr w:rsidR="006058A2" w:rsidRPr="00765382">
        <w:trPr>
          <w:cantSplit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Default="00000000">
            <w:pPr>
              <w:spacing w:after="40"/>
              <w:jc w:val="center"/>
            </w:pPr>
            <w:r>
              <w:rPr>
                <w:sz w:val="20"/>
              </w:rPr>
              <w:t>BG-3 · M-3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Pr="00765382" w:rsidRDefault="00000000">
            <w:pPr>
              <w:spacing w:after="40"/>
              <w:rPr>
                <w:lang w:val="ru-RU"/>
              </w:rPr>
            </w:pPr>
            <w:r w:rsidRPr="00765382">
              <w:rPr>
                <w:sz w:val="20"/>
                <w:lang w:val="ru-RU"/>
              </w:rPr>
              <w:t>Масштаб проверки: не менее 2 млн рублей под управлением на 30-й день пилота.</w:t>
            </w:r>
          </w:p>
        </w:tc>
      </w:tr>
      <w:tr w:rsidR="006058A2">
        <w:trPr>
          <w:cantSplit/>
          <w:jc w:val="center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Default="00000000">
            <w:pPr>
              <w:spacing w:after="40"/>
              <w:jc w:val="center"/>
            </w:pPr>
            <w:r>
              <w:rPr>
                <w:sz w:val="20"/>
              </w:rPr>
              <w:t>BG-4 · M-4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058A2" w:rsidRDefault="00000000">
            <w:pPr>
              <w:spacing w:after="40"/>
            </w:pPr>
            <w:r w:rsidRPr="00765382">
              <w:rPr>
                <w:sz w:val="20"/>
                <w:lang w:val="ru-RU"/>
              </w:rPr>
              <w:t xml:space="preserve">Ограничение безопасности: 100% поручений прошли проверки; 0 нарушений правил отправки, дублей и поручений без согласия. </w:t>
            </w:r>
            <w:proofErr w:type="spellStart"/>
            <w:r>
              <w:rPr>
                <w:sz w:val="20"/>
              </w:rPr>
              <w:t>Остановка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проверена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:rsidR="006058A2" w:rsidRDefault="006058A2">
      <w:pPr>
        <w:spacing w:after="40"/>
      </w:pPr>
    </w:p>
    <w:p w:rsidR="006058A2" w:rsidRDefault="00000000">
      <w:pPr>
        <w:pStyle w:val="Heading1"/>
      </w:pPr>
      <w:r>
        <w:t>Для кого и границы</w:t>
      </w:r>
    </w:p>
    <w:p w:rsidR="006058A2" w:rsidRPr="00765382" w:rsidRDefault="00000000">
      <w:pPr>
        <w:rPr>
          <w:lang w:val="ru-RU"/>
        </w:rPr>
      </w:pPr>
      <w:r w:rsidRPr="00765382">
        <w:rPr>
          <w:lang w:val="ru-RU"/>
        </w:rPr>
        <w:t>Аудитория: инвесторы 25-45 лет с портфелем от 50 тыс. до 10 млн рублей, которые регулярно инвестируют и хотят делегировать выбор бумаг. Первая версия: одна цель и один счет в Т-Инвестициях. За пределами версии: другие брокеры, кредитное плечо, сложные инструменты, перевод и вывод денег, списание платы, гарантии доходности.</w:t>
      </w:r>
    </w:p>
    <w:p w:rsidR="006058A2" w:rsidRPr="00765382" w:rsidRDefault="00000000">
      <w:pPr>
        <w:pStyle w:val="Heading1"/>
        <w:rPr>
          <w:lang w:val="ru-RU"/>
        </w:rPr>
      </w:pPr>
      <w:r w:rsidRPr="00765382">
        <w:rPr>
          <w:lang w:val="ru-RU"/>
        </w:rPr>
        <w:t>Что входит в продукт</w:t>
      </w:r>
    </w:p>
    <w:p w:rsidR="006058A2" w:rsidRPr="00765382" w:rsidRDefault="00000000">
      <w:pPr>
        <w:rPr>
          <w:lang w:val="ru-RU"/>
        </w:rPr>
      </w:pPr>
      <w:r>
        <w:t>C-1: подключить счет, описать цель и подтвердить профиль. C-2: согласовать правила портфеля и понять предложение. C-3: подтвердить серию операций, пройти проверки и увидеть исполнение. C-4: посмотреть портфель и объяснение. C-5: разместить пополнение, восстановить доли или изменить цель. C-6: остановить управление и посмотреть историю. C-7: команда собирает показатели пилота.</w:t>
      </w:r>
      <w:r w:rsidRPr="00765382">
        <w:rPr>
          <w:lang w:val="ru-RU"/>
        </w:rPr>
      </w:r>
      <w:r/>
      <w:r w:rsidRPr="00765382">
        <w:rPr>
          <w:lang w:val="ru-RU"/>
        </w:rPr>
      </w:r>
      <w:r/>
      <w:r w:rsidRPr="00765382">
        <w:rPr>
          <w:lang w:val="ru-RU"/>
        </w:rPr>
      </w:r>
      <w:r/>
      <w:r w:rsidRPr="00765382">
        <w:rPr>
          <w:lang w:val="ru-RU"/>
        </w:rPr>
      </w:r>
      <w:r/>
      <w:r w:rsidRPr="00765382">
        <w:rPr>
          <w:lang w:val="ru-RU"/>
        </w:rPr>
      </w:r>
      <w:r/>
      <w:r w:rsidRPr="00765382">
        <w:rPr>
          <w:lang w:val="ru-RU"/>
        </w:rPr>
      </w:r>
    </w:p>
    <w:p w:rsidR="006058A2" w:rsidRDefault="00000000">
      <w:pPr>
        <w:rPr>
          <w:lang w:val="ru-RU"/>
        </w:rPr>
      </w:pPr>
      <w:r w:rsidRPr="00765382">
        <w:rPr>
          <w:lang w:val="ru-RU"/>
        </w:rPr>
        <w:t>ИИ ведет диалог и объясняет расчет. Допуск поручений определяется проверяемыми правилами. Для реальных сделок нужны согласованные интеграция, договоры и ответственные стороны. В первой версии пользователь подтверждает каждую серию операций; последующее исполнение выполняется автоматически.</w:t>
      </w:r>
    </w:p>
    <w:p w:rsidR="00765382" w:rsidRPr="00765382" w:rsidRDefault="00765382">
      <w:pPr>
        <w:rPr>
          <w:lang w:val="ru-RU"/>
        </w:rPr>
      </w:pPr>
    </w:p>
    <w:p w:rsidR="006058A2" w:rsidRPr="00765382" w:rsidRDefault="00000000">
      <w:pPr>
        <w:spacing w:before="40" w:after="0"/>
        <w:rPr>
          <w:lang w:val="ru-RU"/>
        </w:rPr>
      </w:pPr>
      <w:r w:rsidRPr="00765382">
        <w:rPr>
          <w:sz w:val="18"/>
          <w:lang w:val="ru-RU"/>
        </w:rPr>
        <w:t xml:space="preserve">[1] Банк России, 11.10.2024, «Доверительное управление без стандартных стратегий»: </w:t>
      </w:r>
      <w:r>
        <w:rPr>
          <w:sz w:val="18"/>
        </w:rPr>
        <w:t>https</w:t>
      </w:r>
      <w:r w:rsidRPr="00765382">
        <w:rPr>
          <w:sz w:val="18"/>
          <w:lang w:val="ru-RU"/>
        </w:rPr>
        <w:t>://</w:t>
      </w:r>
      <w:r>
        <w:rPr>
          <w:sz w:val="18"/>
        </w:rPr>
        <w:t>www</w:t>
      </w:r>
      <w:r w:rsidRPr="00765382">
        <w:rPr>
          <w:sz w:val="18"/>
          <w:lang w:val="ru-RU"/>
        </w:rPr>
        <w:t>.</w:t>
      </w:r>
      <w:proofErr w:type="spellStart"/>
      <w:r>
        <w:rPr>
          <w:sz w:val="18"/>
        </w:rPr>
        <w:t>cbr</w:t>
      </w:r>
      <w:proofErr w:type="spellEnd"/>
      <w:r w:rsidRPr="00765382">
        <w:rPr>
          <w:sz w:val="18"/>
          <w:lang w:val="ru-RU"/>
        </w:rPr>
        <w:t>.</w:t>
      </w:r>
      <w:proofErr w:type="spellStart"/>
      <w:r>
        <w:rPr>
          <w:sz w:val="18"/>
        </w:rPr>
        <w:t>ru</w:t>
      </w:r>
      <w:proofErr w:type="spellEnd"/>
      <w:r w:rsidRPr="00765382">
        <w:rPr>
          <w:sz w:val="18"/>
          <w:lang w:val="ru-RU"/>
        </w:rPr>
        <w:t>/</w:t>
      </w:r>
      <w:r>
        <w:rPr>
          <w:sz w:val="18"/>
        </w:rPr>
        <w:t>press</w:t>
      </w:r>
      <w:r w:rsidRPr="00765382">
        <w:rPr>
          <w:sz w:val="18"/>
          <w:lang w:val="ru-RU"/>
        </w:rPr>
        <w:t>/</w:t>
      </w:r>
      <w:r>
        <w:rPr>
          <w:sz w:val="18"/>
        </w:rPr>
        <w:t>event</w:t>
      </w:r>
      <w:r w:rsidRPr="00765382">
        <w:rPr>
          <w:sz w:val="18"/>
          <w:lang w:val="ru-RU"/>
        </w:rPr>
        <w:t>/?</w:t>
      </w:r>
      <w:r>
        <w:rPr>
          <w:sz w:val="18"/>
        </w:rPr>
        <w:t>id</w:t>
      </w:r>
      <w:r w:rsidRPr="00765382">
        <w:rPr>
          <w:sz w:val="18"/>
          <w:lang w:val="ru-RU"/>
        </w:rPr>
        <w:t>=21079. Проверено 09.10.2026.</w:t>
      </w:r>
    </w:p>
    <w:sectPr w:rsidR="006058A2" w:rsidRPr="00765382" w:rsidSect="00034616">
      <w:headerReference w:type="default" r:id="rId8"/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3EE9" w:rsidRDefault="00CF3EE9">
      <w:pPr>
        <w:spacing w:after="0"/>
      </w:pPr>
      <w:r>
        <w:separator/>
      </w:r>
    </w:p>
  </w:endnote>
  <w:endnote w:type="continuationSeparator" w:id="0">
    <w:p w:rsidR="00CF3EE9" w:rsidRDefault="00CF3E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8A2" w:rsidRDefault="006058A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3EE9" w:rsidRDefault="00CF3EE9">
      <w:pPr>
        <w:spacing w:after="0"/>
      </w:pPr>
      <w:r>
        <w:separator/>
      </w:r>
    </w:p>
  </w:footnote>
  <w:footnote w:type="continuationSeparator" w:id="0">
    <w:p w:rsidR="00CF3EE9" w:rsidRDefault="00CF3E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8A2" w:rsidRDefault="006058A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437115">
    <w:abstractNumId w:val="8"/>
  </w:num>
  <w:num w:numId="2" w16cid:durableId="1721858406">
    <w:abstractNumId w:val="6"/>
  </w:num>
  <w:num w:numId="3" w16cid:durableId="1694570458">
    <w:abstractNumId w:val="5"/>
  </w:num>
  <w:num w:numId="4" w16cid:durableId="1389961734">
    <w:abstractNumId w:val="4"/>
  </w:num>
  <w:num w:numId="5" w16cid:durableId="704646910">
    <w:abstractNumId w:val="7"/>
  </w:num>
  <w:num w:numId="6" w16cid:durableId="547844107">
    <w:abstractNumId w:val="3"/>
  </w:num>
  <w:num w:numId="7" w16cid:durableId="1806700116">
    <w:abstractNumId w:val="2"/>
  </w:num>
  <w:num w:numId="8" w16cid:durableId="1700743856">
    <w:abstractNumId w:val="1"/>
  </w:num>
  <w:num w:numId="9" w16cid:durableId="193659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66E"/>
    <w:rsid w:val="006058A2"/>
    <w:rsid w:val="0076488C"/>
    <w:rsid w:val="00765382"/>
    <w:rsid w:val="00AA1D8D"/>
    <w:rsid w:val="00B47730"/>
    <w:rsid w:val="00CB0664"/>
    <w:rsid w:val="00CF3E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B7065"/>
  <w14:defaultImageDpi w14:val="300"/>
  <w15:docId w15:val="{E588F043-2080-5443-A10F-1FBD498D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  <w:jc w:val="center"/>
    </w:pPr>
    <w:rPr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  <w:jc w:val="center"/>
    </w:pPr>
    <w:rPr>
      <w:iCs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2873</CharactersWithSpaces>
  <SharedDoc>false</SharedDoc>
  <HyperlinkBase/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Описание продукта</dc:title>
  <dc:subject>Задание семинара по требованиям к продукту</dc:subject>
  <ns0:keywords/>
  <ns0:revision>3</ns0:revision>
  <ns2:created xsi:type="dcterms:W3CDTF">2013-12-23T23:15:00Z</ns2:created>
  <ns2:modified xsi:type="dcterms:W3CDTF">2026-10-09T16:21:00Z</ns2:modified>
  <ns0:category/>
</ns0:coreProperties>
</file>