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A0D0" w14:textId="05A077D3" w:rsidR="003552DC" w:rsidRDefault="001854DF">
      <w:pPr>
        <w:spacing w:before="1200"/>
      </w:pPr>
      <w:r>
        <w:rPr>
          <w:noProof/>
        </w:rPr>
        <w:drawing>
          <wp:anchor distT="0" distB="0" distL="114300" distR="114300" simplePos="0" relativeHeight="251659264" behindDoc="0" locked="0" layoutInCell="1" allowOverlap="1" wp14:anchorId="6639350C" wp14:editId="7C3BB1DF">
            <wp:simplePos x="0" y="0"/>
            <wp:positionH relativeFrom="column">
              <wp:posOffset>5116850</wp:posOffset>
            </wp:positionH>
            <wp:positionV relativeFrom="paragraph">
              <wp:posOffset>20392</wp:posOffset>
            </wp:positionV>
            <wp:extent cx="739748" cy="741255"/>
            <wp:effectExtent l="0" t="0" r="0" b="0"/>
            <wp:wrapNone/>
            <wp:docPr id="29945" name="Picture 29945"/>
            <wp:cNvGraphicFramePr/>
            <a:graphic xmlns:a="http://schemas.openxmlformats.org/drawingml/2006/main">
              <a:graphicData uri="http://schemas.openxmlformats.org/drawingml/2006/picture">
                <pic:pic xmlns:pic="http://schemas.openxmlformats.org/drawingml/2006/picture">
                  <pic:nvPicPr>
                    <pic:cNvPr id="29945" name="Picture 29945"/>
                    <pic:cNvPicPr/>
                  </pic:nvPicPr>
                  <pic:blipFill>
                    <a:blip r:embed="rId7"/>
                    <a:stretch>
                      <a:fillRect/>
                    </a:stretch>
                  </pic:blipFill>
                  <pic:spPr>
                    <a:xfrm>
                      <a:off x="0" y="0"/>
                      <a:ext cx="739748" cy="741255"/>
                    </a:xfrm>
                    <a:prstGeom prst="rect">
                      <a:avLst/>
                    </a:prstGeom>
                  </pic:spPr>
                </pic:pic>
              </a:graphicData>
            </a:graphic>
          </wp:anchor>
        </w:drawing>
      </w:r>
    </w:p>
    <w:p w14:paraId="023721CF" w14:textId="77777777" w:rsidR="003552DC" w:rsidRDefault="00000000">
      <w:pPr>
        <w:jc w:val="center"/>
      </w:pPr>
      <w:r>
        <w:rPr>
          <w:b/>
          <w:bCs/>
          <w:color w:val="B7862C"/>
          <w:spacing w:val="20"/>
          <w:sz w:val="28"/>
          <w:szCs w:val="28"/>
        </w:rPr>
        <w:t>JEEAM NATIONAL</w:t>
      </w:r>
    </w:p>
    <w:p w14:paraId="1818B84D" w14:textId="4890E31C" w:rsidR="003552DC" w:rsidRDefault="00000000">
      <w:pPr>
        <w:spacing w:after="100"/>
        <w:jc w:val="center"/>
      </w:pPr>
      <w:r>
        <w:rPr>
          <w:i/>
          <w:iCs/>
          <w:color w:val="595959"/>
          <w:sz w:val="22"/>
          <w:szCs w:val="22"/>
        </w:rPr>
        <w:t>Jeunesse de l'Église Évangélique au Maroc</w:t>
      </w:r>
    </w:p>
    <w:p w14:paraId="07631B00" w14:textId="5BCA9419" w:rsidR="003552DC" w:rsidRDefault="003552DC">
      <w:pPr>
        <w:spacing w:after="600"/>
      </w:pPr>
    </w:p>
    <w:p w14:paraId="000F7BE3" w14:textId="77777777" w:rsidR="003552DC" w:rsidRDefault="00000000">
      <w:pPr>
        <w:pBdr>
          <w:top w:val="single" w:sz="12" w:space="10" w:color="1F3864"/>
          <w:bottom w:val="single" w:sz="12" w:space="10" w:color="1F3864"/>
        </w:pBdr>
        <w:spacing w:before="200" w:after="200"/>
        <w:jc w:val="center"/>
      </w:pPr>
      <w:r>
        <w:rPr>
          <w:b/>
          <w:bCs/>
          <w:color w:val="1F3864"/>
          <w:sz w:val="44"/>
          <w:szCs w:val="44"/>
        </w:rPr>
        <w:t>CAHIER DES CHARGES FONCTIONNEL</w:t>
      </w:r>
    </w:p>
    <w:p w14:paraId="6D105F5F" w14:textId="77777777" w:rsidR="003552DC" w:rsidRDefault="00000000">
      <w:pPr>
        <w:spacing w:before="200" w:after="100"/>
        <w:jc w:val="center"/>
      </w:pPr>
      <w:r>
        <w:rPr>
          <w:b/>
          <w:bCs/>
          <w:color w:val="B7862C"/>
          <w:sz w:val="32"/>
          <w:szCs w:val="32"/>
        </w:rPr>
        <w:t>Projet « JEEAM FINANCE »</w:t>
      </w:r>
    </w:p>
    <w:p w14:paraId="2827AA4A" w14:textId="77777777" w:rsidR="003552DC" w:rsidRDefault="00000000">
      <w:pPr>
        <w:spacing w:after="800"/>
        <w:jc w:val="center"/>
      </w:pPr>
      <w:r>
        <w:rPr>
          <w:color w:val="595959"/>
          <w:sz w:val="22"/>
          <w:szCs w:val="22"/>
        </w:rPr>
        <w:t>Plateforme de gestion financière, de contrôle interne et d'audit du Bureau National</w:t>
      </w:r>
    </w:p>
    <w:p w14:paraId="14BC93DB" w14:textId="77777777" w:rsidR="003552DC" w:rsidRDefault="003552DC">
      <w:pPr>
        <w:spacing w:after="8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3552DC" w14:paraId="55272DA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180EA2A" w14:textId="77777777" w:rsidR="003552DC" w:rsidRDefault="00000000">
            <w:pPr>
              <w:jc w:val="center"/>
            </w:pPr>
            <w:r>
              <w:rPr>
                <w:b/>
                <w:bCs/>
                <w:color w:val="FFFFFF"/>
                <w:sz w:val="19"/>
                <w:szCs w:val="19"/>
              </w:rPr>
              <w:t>Élément</w:t>
            </w:r>
          </w:p>
        </w:tc>
        <w:tc>
          <w:tcPr>
            <w:tcW w:w="6300" w:type="dxa"/>
            <w:shd w:val="clear" w:color="auto" w:fill="1F3864"/>
            <w:tcMar>
              <w:top w:w="80" w:type="dxa"/>
              <w:left w:w="100" w:type="dxa"/>
              <w:bottom w:w="80" w:type="dxa"/>
              <w:right w:w="100" w:type="dxa"/>
            </w:tcMar>
            <w:vAlign w:val="center"/>
          </w:tcPr>
          <w:p w14:paraId="69A40A2C" w14:textId="77777777" w:rsidR="003552DC" w:rsidRDefault="00000000">
            <w:pPr>
              <w:jc w:val="center"/>
            </w:pPr>
            <w:r>
              <w:rPr>
                <w:b/>
                <w:bCs/>
                <w:color w:val="FFFFFF"/>
                <w:sz w:val="19"/>
                <w:szCs w:val="19"/>
              </w:rPr>
              <w:t>Détail</w:t>
            </w:r>
          </w:p>
        </w:tc>
      </w:tr>
      <w:tr w:rsidR="003552DC" w14:paraId="342E8CA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B100AB5" w14:textId="77777777" w:rsidR="003552DC" w:rsidRDefault="00000000">
            <w:r>
              <w:rPr>
                <w:sz w:val="19"/>
                <w:szCs w:val="19"/>
              </w:rPr>
              <w:t>Organisation</w:t>
            </w:r>
          </w:p>
        </w:tc>
        <w:tc>
          <w:tcPr>
            <w:tcW w:w="6300" w:type="dxa"/>
            <w:shd w:val="clear" w:color="auto" w:fill="FFFFFF"/>
            <w:tcMar>
              <w:top w:w="80" w:type="dxa"/>
              <w:left w:w="100" w:type="dxa"/>
              <w:bottom w:w="80" w:type="dxa"/>
              <w:right w:w="100" w:type="dxa"/>
            </w:tcMar>
            <w:vAlign w:val="center"/>
          </w:tcPr>
          <w:p w14:paraId="117798D3" w14:textId="77777777" w:rsidR="003552DC" w:rsidRDefault="00000000">
            <w:r>
              <w:rPr>
                <w:sz w:val="19"/>
                <w:szCs w:val="19"/>
              </w:rPr>
              <w:t>JEEAM National</w:t>
            </w:r>
          </w:p>
        </w:tc>
      </w:tr>
      <w:tr w:rsidR="003552DC" w14:paraId="0C555D38"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78D7A143" w14:textId="77777777" w:rsidR="003552DC" w:rsidRDefault="00000000">
            <w:r>
              <w:rPr>
                <w:sz w:val="19"/>
                <w:szCs w:val="19"/>
              </w:rPr>
              <w:t>Porteur du projet</w:t>
            </w:r>
          </w:p>
        </w:tc>
        <w:tc>
          <w:tcPr>
            <w:tcW w:w="6300" w:type="dxa"/>
            <w:shd w:val="clear" w:color="auto" w:fill="EDF1F7"/>
            <w:tcMar>
              <w:top w:w="80" w:type="dxa"/>
              <w:left w:w="100" w:type="dxa"/>
              <w:bottom w:w="80" w:type="dxa"/>
              <w:right w:w="100" w:type="dxa"/>
            </w:tcMar>
            <w:vAlign w:val="center"/>
          </w:tcPr>
          <w:p w14:paraId="03526E12" w14:textId="77777777" w:rsidR="003552DC" w:rsidRDefault="00000000">
            <w:proofErr w:type="spellStart"/>
            <w:r>
              <w:rPr>
                <w:sz w:val="19"/>
                <w:szCs w:val="19"/>
              </w:rPr>
              <w:t>Pagabelem</w:t>
            </w:r>
            <w:proofErr w:type="spellEnd"/>
            <w:r>
              <w:rPr>
                <w:sz w:val="19"/>
                <w:szCs w:val="19"/>
              </w:rPr>
              <w:t xml:space="preserve"> </w:t>
            </w:r>
            <w:proofErr w:type="spellStart"/>
            <w:r>
              <w:rPr>
                <w:sz w:val="19"/>
                <w:szCs w:val="19"/>
              </w:rPr>
              <w:t>Ragnaewande</w:t>
            </w:r>
            <w:proofErr w:type="spellEnd"/>
            <w:r>
              <w:rPr>
                <w:sz w:val="19"/>
                <w:szCs w:val="19"/>
              </w:rPr>
              <w:t xml:space="preserve"> Basile — Commissaire aux comptes &amp; Développeur Full Stack</w:t>
            </w:r>
          </w:p>
        </w:tc>
      </w:tr>
      <w:tr w:rsidR="003552DC" w14:paraId="033E473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1E5D50F" w14:textId="77777777" w:rsidR="003552DC" w:rsidRDefault="00000000">
            <w:r>
              <w:rPr>
                <w:sz w:val="19"/>
                <w:szCs w:val="19"/>
              </w:rPr>
              <w:t>Devise de référence</w:t>
            </w:r>
          </w:p>
        </w:tc>
        <w:tc>
          <w:tcPr>
            <w:tcW w:w="6300" w:type="dxa"/>
            <w:shd w:val="clear" w:color="auto" w:fill="FFFFFF"/>
            <w:tcMar>
              <w:top w:w="80" w:type="dxa"/>
              <w:left w:w="100" w:type="dxa"/>
              <w:bottom w:w="80" w:type="dxa"/>
              <w:right w:w="100" w:type="dxa"/>
            </w:tcMar>
            <w:vAlign w:val="center"/>
          </w:tcPr>
          <w:p w14:paraId="292B7543" w14:textId="77777777" w:rsidR="003552DC" w:rsidRDefault="00000000">
            <w:r>
              <w:rPr>
                <w:sz w:val="19"/>
                <w:szCs w:val="19"/>
              </w:rPr>
              <w:t>Dirham marocain (MAD)</w:t>
            </w:r>
          </w:p>
        </w:tc>
      </w:tr>
      <w:tr w:rsidR="003552DC" w14:paraId="0B1DEB64"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073E9B1E" w14:textId="77777777" w:rsidR="003552DC" w:rsidRDefault="00000000">
            <w:r>
              <w:rPr>
                <w:sz w:val="19"/>
                <w:szCs w:val="19"/>
              </w:rPr>
              <w:t>Technologie</w:t>
            </w:r>
          </w:p>
        </w:tc>
        <w:tc>
          <w:tcPr>
            <w:tcW w:w="6300" w:type="dxa"/>
            <w:shd w:val="clear" w:color="auto" w:fill="EDF1F7"/>
            <w:tcMar>
              <w:top w:w="80" w:type="dxa"/>
              <w:left w:w="100" w:type="dxa"/>
              <w:bottom w:w="80" w:type="dxa"/>
              <w:right w:w="100" w:type="dxa"/>
            </w:tcMar>
            <w:vAlign w:val="center"/>
          </w:tcPr>
          <w:p w14:paraId="07D17FBB" w14:textId="77777777" w:rsidR="003552DC" w:rsidRDefault="00000000">
            <w:r>
              <w:rPr>
                <w:sz w:val="19"/>
                <w:szCs w:val="19"/>
              </w:rPr>
              <w:t>100% Next.js (Frontend + Backend)</w:t>
            </w:r>
          </w:p>
        </w:tc>
      </w:tr>
      <w:tr w:rsidR="003552DC" w14:paraId="3BB4B03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5DC03F8" w14:textId="77777777" w:rsidR="003552DC" w:rsidRDefault="00000000">
            <w:r>
              <w:rPr>
                <w:sz w:val="19"/>
                <w:szCs w:val="19"/>
              </w:rPr>
              <w:t>Version du document</w:t>
            </w:r>
          </w:p>
        </w:tc>
        <w:tc>
          <w:tcPr>
            <w:tcW w:w="6300" w:type="dxa"/>
            <w:shd w:val="clear" w:color="auto" w:fill="FFFFFF"/>
            <w:tcMar>
              <w:top w:w="80" w:type="dxa"/>
              <w:left w:w="100" w:type="dxa"/>
              <w:bottom w:w="80" w:type="dxa"/>
              <w:right w:w="100" w:type="dxa"/>
            </w:tcMar>
            <w:vAlign w:val="center"/>
          </w:tcPr>
          <w:p w14:paraId="34910D36" w14:textId="77777777" w:rsidR="003552DC" w:rsidRDefault="00000000">
            <w:r>
              <w:rPr>
                <w:sz w:val="19"/>
                <w:szCs w:val="19"/>
              </w:rPr>
              <w:t>1.0</w:t>
            </w:r>
          </w:p>
        </w:tc>
      </w:tr>
      <w:tr w:rsidR="003552DC" w14:paraId="5C9E5F55"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1DD80249" w14:textId="77777777" w:rsidR="003552DC" w:rsidRDefault="00000000">
            <w:r>
              <w:rPr>
                <w:sz w:val="19"/>
                <w:szCs w:val="19"/>
              </w:rPr>
              <w:t>Date</w:t>
            </w:r>
          </w:p>
        </w:tc>
        <w:tc>
          <w:tcPr>
            <w:tcW w:w="6300" w:type="dxa"/>
            <w:shd w:val="clear" w:color="auto" w:fill="EDF1F7"/>
            <w:tcMar>
              <w:top w:w="80" w:type="dxa"/>
              <w:left w:w="100" w:type="dxa"/>
              <w:bottom w:w="80" w:type="dxa"/>
              <w:right w:w="100" w:type="dxa"/>
            </w:tcMar>
            <w:vAlign w:val="center"/>
          </w:tcPr>
          <w:p w14:paraId="02DC686A" w14:textId="5AE39A87" w:rsidR="003552DC" w:rsidRDefault="00394F44">
            <w:r>
              <w:rPr>
                <w:sz w:val="19"/>
                <w:szCs w:val="19"/>
              </w:rPr>
              <w:t>21</w:t>
            </w:r>
            <w:r w:rsidR="00000000">
              <w:rPr>
                <w:sz w:val="19"/>
                <w:szCs w:val="19"/>
              </w:rPr>
              <w:t xml:space="preserve"> septembre 2026</w:t>
            </w:r>
          </w:p>
        </w:tc>
      </w:tr>
    </w:tbl>
    <w:p w14:paraId="42BC1BE5" w14:textId="77777777" w:rsidR="003552DC" w:rsidRDefault="00000000">
      <w:r>
        <w:br w:type="page"/>
      </w:r>
    </w:p>
    <w:p w14:paraId="4586ECC5" w14:textId="77777777" w:rsidR="003552DC" w:rsidRDefault="00000000">
      <w:pPr>
        <w:pStyle w:val="Titre1"/>
        <w:pBdr>
          <w:bottom w:val="single" w:sz="8" w:space="4" w:color="B7862C"/>
        </w:pBdr>
      </w:pPr>
      <w:bookmarkStart w:id="0" w:name="_Toc240898959"/>
      <w:r>
        <w:lastRenderedPageBreak/>
        <w:t>Sommaire</w:t>
      </w:r>
      <w:bookmarkEnd w:id="0"/>
    </w:p>
    <w:sdt>
      <w:sdtPr>
        <w:alias w:val="Sommaire"/>
        <w:id w:val="273596504"/>
      </w:sdtPr>
      <w:sdtContent>
        <w:p w14:paraId="64360D78" w14:textId="77777777" w:rsidR="00394F44" w:rsidRDefault="00000000">
          <w:pPr>
            <w:pStyle w:val="TM1"/>
            <w:tabs>
              <w:tab w:val="right" w:leader="dot" w:pos="9696"/>
            </w:tabs>
            <w:rPr>
              <w:noProof/>
            </w:rPr>
          </w:pPr>
          <w:r>
            <w:fldChar w:fldCharType="begin"/>
          </w:r>
          <w:r>
            <w:instrText>TOC \h \o "1-3"</w:instrText>
          </w:r>
          <w:r>
            <w:fldChar w:fldCharType="separate"/>
          </w:r>
          <w:hyperlink w:anchor="_Toc240898959" w:history="1">
            <w:r w:rsidR="00394F44" w:rsidRPr="00D216B4">
              <w:rPr>
                <w:rStyle w:val="Lienhypertexte"/>
                <w:noProof/>
              </w:rPr>
              <w:t>Sommaire</w:t>
            </w:r>
            <w:r w:rsidR="00394F44">
              <w:rPr>
                <w:noProof/>
              </w:rPr>
              <w:tab/>
            </w:r>
            <w:r w:rsidR="00394F44">
              <w:rPr>
                <w:noProof/>
              </w:rPr>
              <w:fldChar w:fldCharType="begin"/>
            </w:r>
            <w:r w:rsidR="00394F44">
              <w:rPr>
                <w:noProof/>
              </w:rPr>
              <w:instrText xml:space="preserve"> PAGEREF _Toc240898959 \h </w:instrText>
            </w:r>
            <w:r w:rsidR="00394F44">
              <w:rPr>
                <w:noProof/>
              </w:rPr>
            </w:r>
            <w:r w:rsidR="00394F44">
              <w:rPr>
                <w:noProof/>
              </w:rPr>
              <w:fldChar w:fldCharType="separate"/>
            </w:r>
            <w:r w:rsidR="00394F44">
              <w:rPr>
                <w:noProof/>
              </w:rPr>
              <w:t>1</w:t>
            </w:r>
            <w:r w:rsidR="00394F44">
              <w:rPr>
                <w:noProof/>
              </w:rPr>
              <w:fldChar w:fldCharType="end"/>
            </w:r>
          </w:hyperlink>
        </w:p>
        <w:p w14:paraId="08AF8E83" w14:textId="77777777" w:rsidR="00394F44" w:rsidRDefault="00394F44">
          <w:pPr>
            <w:pStyle w:val="TM1"/>
            <w:tabs>
              <w:tab w:val="right" w:leader="dot" w:pos="9696"/>
            </w:tabs>
            <w:rPr>
              <w:noProof/>
            </w:rPr>
          </w:pPr>
          <w:hyperlink w:anchor="_Toc240898960" w:history="1">
            <w:r w:rsidRPr="00D216B4">
              <w:rPr>
                <w:rStyle w:val="Lienhypertexte"/>
                <w:noProof/>
              </w:rPr>
              <w:t>1.  Introduction et contexte</w:t>
            </w:r>
            <w:r>
              <w:rPr>
                <w:noProof/>
              </w:rPr>
              <w:tab/>
            </w:r>
            <w:r>
              <w:rPr>
                <w:noProof/>
              </w:rPr>
              <w:fldChar w:fldCharType="begin"/>
            </w:r>
            <w:r>
              <w:rPr>
                <w:noProof/>
              </w:rPr>
              <w:instrText xml:space="preserve"> PAGEREF _Toc240898960 \h </w:instrText>
            </w:r>
            <w:r>
              <w:rPr>
                <w:noProof/>
              </w:rPr>
            </w:r>
            <w:r>
              <w:rPr>
                <w:noProof/>
              </w:rPr>
              <w:fldChar w:fldCharType="separate"/>
            </w:r>
            <w:r>
              <w:rPr>
                <w:noProof/>
              </w:rPr>
              <w:t>1</w:t>
            </w:r>
            <w:r>
              <w:rPr>
                <w:noProof/>
              </w:rPr>
              <w:fldChar w:fldCharType="end"/>
            </w:r>
          </w:hyperlink>
        </w:p>
        <w:p w14:paraId="51FAE9DE" w14:textId="77777777" w:rsidR="00394F44" w:rsidRDefault="00394F44">
          <w:pPr>
            <w:pStyle w:val="TM1"/>
            <w:tabs>
              <w:tab w:val="right" w:leader="dot" w:pos="9696"/>
            </w:tabs>
            <w:rPr>
              <w:noProof/>
            </w:rPr>
          </w:pPr>
          <w:hyperlink w:anchor="_Toc240898961" w:history="1">
            <w:r w:rsidRPr="00D216B4">
              <w:rPr>
                <w:rStyle w:val="Lienhypertexte"/>
                <w:noProof/>
              </w:rPr>
              <w:t>2.  Objectifs du projet</w:t>
            </w:r>
            <w:r>
              <w:rPr>
                <w:noProof/>
              </w:rPr>
              <w:tab/>
            </w:r>
            <w:r>
              <w:rPr>
                <w:noProof/>
              </w:rPr>
              <w:fldChar w:fldCharType="begin"/>
            </w:r>
            <w:r>
              <w:rPr>
                <w:noProof/>
              </w:rPr>
              <w:instrText xml:space="preserve"> PAGEREF _Toc240898961 \h </w:instrText>
            </w:r>
            <w:r>
              <w:rPr>
                <w:noProof/>
              </w:rPr>
            </w:r>
            <w:r>
              <w:rPr>
                <w:noProof/>
              </w:rPr>
              <w:fldChar w:fldCharType="separate"/>
            </w:r>
            <w:r>
              <w:rPr>
                <w:noProof/>
              </w:rPr>
              <w:t>1</w:t>
            </w:r>
            <w:r>
              <w:rPr>
                <w:noProof/>
              </w:rPr>
              <w:fldChar w:fldCharType="end"/>
            </w:r>
          </w:hyperlink>
        </w:p>
        <w:p w14:paraId="21EABEEB" w14:textId="77777777" w:rsidR="00394F44" w:rsidRDefault="00394F44">
          <w:pPr>
            <w:pStyle w:val="TM1"/>
            <w:tabs>
              <w:tab w:val="right" w:leader="dot" w:pos="9696"/>
            </w:tabs>
            <w:rPr>
              <w:noProof/>
            </w:rPr>
          </w:pPr>
          <w:hyperlink w:anchor="_Toc240898962" w:history="1">
            <w:r w:rsidRPr="00D216B4">
              <w:rPr>
                <w:rStyle w:val="Lienhypertexte"/>
                <w:noProof/>
              </w:rPr>
              <w:t>3.  Parties prenantes et rôles</w:t>
            </w:r>
            <w:r>
              <w:rPr>
                <w:noProof/>
              </w:rPr>
              <w:tab/>
            </w:r>
            <w:r>
              <w:rPr>
                <w:noProof/>
              </w:rPr>
              <w:fldChar w:fldCharType="begin"/>
            </w:r>
            <w:r>
              <w:rPr>
                <w:noProof/>
              </w:rPr>
              <w:instrText xml:space="preserve"> PAGEREF _Toc240898962 \h </w:instrText>
            </w:r>
            <w:r>
              <w:rPr>
                <w:noProof/>
              </w:rPr>
            </w:r>
            <w:r>
              <w:rPr>
                <w:noProof/>
              </w:rPr>
              <w:fldChar w:fldCharType="separate"/>
            </w:r>
            <w:r>
              <w:rPr>
                <w:noProof/>
              </w:rPr>
              <w:t>1</w:t>
            </w:r>
            <w:r>
              <w:rPr>
                <w:noProof/>
              </w:rPr>
              <w:fldChar w:fldCharType="end"/>
            </w:r>
          </w:hyperlink>
        </w:p>
        <w:p w14:paraId="45AB0BF9" w14:textId="77777777" w:rsidR="00394F44" w:rsidRDefault="00394F44">
          <w:pPr>
            <w:pStyle w:val="TM2"/>
            <w:tabs>
              <w:tab w:val="right" w:leader="dot" w:pos="9696"/>
            </w:tabs>
            <w:rPr>
              <w:noProof/>
            </w:rPr>
          </w:pPr>
          <w:hyperlink w:anchor="_Toc240898963" w:history="1">
            <w:r w:rsidRPr="00D216B4">
              <w:rPr>
                <w:rStyle w:val="Lienhypertexte"/>
                <w:noProof/>
              </w:rPr>
              <w:t>3.1 Matrice des rôles et accès</w:t>
            </w:r>
            <w:r>
              <w:rPr>
                <w:noProof/>
              </w:rPr>
              <w:tab/>
            </w:r>
            <w:r>
              <w:rPr>
                <w:noProof/>
              </w:rPr>
              <w:fldChar w:fldCharType="begin"/>
            </w:r>
            <w:r>
              <w:rPr>
                <w:noProof/>
              </w:rPr>
              <w:instrText xml:space="preserve"> PAGEREF _Toc240898963 \h </w:instrText>
            </w:r>
            <w:r>
              <w:rPr>
                <w:noProof/>
              </w:rPr>
            </w:r>
            <w:r>
              <w:rPr>
                <w:noProof/>
              </w:rPr>
              <w:fldChar w:fldCharType="separate"/>
            </w:r>
            <w:r>
              <w:rPr>
                <w:noProof/>
              </w:rPr>
              <w:t>1</w:t>
            </w:r>
            <w:r>
              <w:rPr>
                <w:noProof/>
              </w:rPr>
              <w:fldChar w:fldCharType="end"/>
            </w:r>
          </w:hyperlink>
        </w:p>
        <w:p w14:paraId="4DF717B0" w14:textId="77777777" w:rsidR="00394F44" w:rsidRDefault="00394F44">
          <w:pPr>
            <w:pStyle w:val="TM2"/>
            <w:tabs>
              <w:tab w:val="right" w:leader="dot" w:pos="9696"/>
            </w:tabs>
            <w:rPr>
              <w:noProof/>
            </w:rPr>
          </w:pPr>
          <w:hyperlink w:anchor="_Toc240898964" w:history="1">
            <w:r w:rsidRPr="00D216B4">
              <w:rPr>
                <w:rStyle w:val="Lienhypertexte"/>
                <w:noProof/>
              </w:rPr>
              <w:t>3.2 Principe de séparation des pouvoirs</w:t>
            </w:r>
            <w:r>
              <w:rPr>
                <w:noProof/>
              </w:rPr>
              <w:tab/>
            </w:r>
            <w:r>
              <w:rPr>
                <w:noProof/>
              </w:rPr>
              <w:fldChar w:fldCharType="begin"/>
            </w:r>
            <w:r>
              <w:rPr>
                <w:noProof/>
              </w:rPr>
              <w:instrText xml:space="preserve"> PAGEREF _Toc240898964 \h </w:instrText>
            </w:r>
            <w:r>
              <w:rPr>
                <w:noProof/>
              </w:rPr>
            </w:r>
            <w:r>
              <w:rPr>
                <w:noProof/>
              </w:rPr>
              <w:fldChar w:fldCharType="separate"/>
            </w:r>
            <w:r>
              <w:rPr>
                <w:noProof/>
              </w:rPr>
              <w:t>1</w:t>
            </w:r>
            <w:r>
              <w:rPr>
                <w:noProof/>
              </w:rPr>
              <w:fldChar w:fldCharType="end"/>
            </w:r>
          </w:hyperlink>
        </w:p>
        <w:p w14:paraId="1B5498AD" w14:textId="77777777" w:rsidR="00394F44" w:rsidRDefault="00394F44">
          <w:pPr>
            <w:pStyle w:val="TM1"/>
            <w:tabs>
              <w:tab w:val="right" w:leader="dot" w:pos="9696"/>
            </w:tabs>
            <w:rPr>
              <w:noProof/>
            </w:rPr>
          </w:pPr>
          <w:hyperlink w:anchor="_Toc240898965" w:history="1">
            <w:r w:rsidRPr="00D216B4">
              <w:rPr>
                <w:rStyle w:val="Lienhypertexte"/>
                <w:noProof/>
              </w:rPr>
              <w:t>4.  Périmètre du projet</w:t>
            </w:r>
            <w:r>
              <w:rPr>
                <w:noProof/>
              </w:rPr>
              <w:tab/>
            </w:r>
            <w:r>
              <w:rPr>
                <w:noProof/>
              </w:rPr>
              <w:fldChar w:fldCharType="begin"/>
            </w:r>
            <w:r>
              <w:rPr>
                <w:noProof/>
              </w:rPr>
              <w:instrText xml:space="preserve"> PAGEREF _Toc240898965 \h </w:instrText>
            </w:r>
            <w:r>
              <w:rPr>
                <w:noProof/>
              </w:rPr>
            </w:r>
            <w:r>
              <w:rPr>
                <w:noProof/>
              </w:rPr>
              <w:fldChar w:fldCharType="separate"/>
            </w:r>
            <w:r>
              <w:rPr>
                <w:noProof/>
              </w:rPr>
              <w:t>1</w:t>
            </w:r>
            <w:r>
              <w:rPr>
                <w:noProof/>
              </w:rPr>
              <w:fldChar w:fldCharType="end"/>
            </w:r>
          </w:hyperlink>
        </w:p>
        <w:p w14:paraId="1771E13E" w14:textId="77777777" w:rsidR="00394F44" w:rsidRDefault="00394F44">
          <w:pPr>
            <w:pStyle w:val="TM2"/>
            <w:tabs>
              <w:tab w:val="right" w:leader="dot" w:pos="9696"/>
            </w:tabs>
            <w:rPr>
              <w:noProof/>
            </w:rPr>
          </w:pPr>
          <w:hyperlink w:anchor="_Toc240898966" w:history="1">
            <w:r w:rsidRPr="00D216B4">
              <w:rPr>
                <w:rStyle w:val="Lienhypertexte"/>
                <w:noProof/>
              </w:rPr>
              <w:t>4.1 Inclus dans le périmètre</w:t>
            </w:r>
            <w:r>
              <w:rPr>
                <w:noProof/>
              </w:rPr>
              <w:tab/>
            </w:r>
            <w:r>
              <w:rPr>
                <w:noProof/>
              </w:rPr>
              <w:fldChar w:fldCharType="begin"/>
            </w:r>
            <w:r>
              <w:rPr>
                <w:noProof/>
              </w:rPr>
              <w:instrText xml:space="preserve"> PAGEREF _Toc240898966 \h </w:instrText>
            </w:r>
            <w:r>
              <w:rPr>
                <w:noProof/>
              </w:rPr>
            </w:r>
            <w:r>
              <w:rPr>
                <w:noProof/>
              </w:rPr>
              <w:fldChar w:fldCharType="separate"/>
            </w:r>
            <w:r>
              <w:rPr>
                <w:noProof/>
              </w:rPr>
              <w:t>1</w:t>
            </w:r>
            <w:r>
              <w:rPr>
                <w:noProof/>
              </w:rPr>
              <w:fldChar w:fldCharType="end"/>
            </w:r>
          </w:hyperlink>
        </w:p>
        <w:p w14:paraId="06DACA70" w14:textId="77777777" w:rsidR="00394F44" w:rsidRDefault="00394F44">
          <w:pPr>
            <w:pStyle w:val="TM2"/>
            <w:tabs>
              <w:tab w:val="right" w:leader="dot" w:pos="9696"/>
            </w:tabs>
            <w:rPr>
              <w:noProof/>
            </w:rPr>
          </w:pPr>
          <w:hyperlink w:anchor="_Toc240898967" w:history="1">
            <w:r w:rsidRPr="00D216B4">
              <w:rPr>
                <w:rStyle w:val="Lienhypertexte"/>
                <w:noProof/>
              </w:rPr>
              <w:t>4.2 Hors périmètre (pour l'instant)</w:t>
            </w:r>
            <w:r>
              <w:rPr>
                <w:noProof/>
              </w:rPr>
              <w:tab/>
            </w:r>
            <w:r>
              <w:rPr>
                <w:noProof/>
              </w:rPr>
              <w:fldChar w:fldCharType="begin"/>
            </w:r>
            <w:r>
              <w:rPr>
                <w:noProof/>
              </w:rPr>
              <w:instrText xml:space="preserve"> PAGEREF _Toc240898967 \h </w:instrText>
            </w:r>
            <w:r>
              <w:rPr>
                <w:noProof/>
              </w:rPr>
            </w:r>
            <w:r>
              <w:rPr>
                <w:noProof/>
              </w:rPr>
              <w:fldChar w:fldCharType="separate"/>
            </w:r>
            <w:r>
              <w:rPr>
                <w:noProof/>
              </w:rPr>
              <w:t>1</w:t>
            </w:r>
            <w:r>
              <w:rPr>
                <w:noProof/>
              </w:rPr>
              <w:fldChar w:fldCharType="end"/>
            </w:r>
          </w:hyperlink>
        </w:p>
        <w:p w14:paraId="1294E609" w14:textId="77777777" w:rsidR="00394F44" w:rsidRDefault="00394F44">
          <w:pPr>
            <w:pStyle w:val="TM1"/>
            <w:tabs>
              <w:tab w:val="right" w:leader="dot" w:pos="9696"/>
            </w:tabs>
            <w:rPr>
              <w:noProof/>
            </w:rPr>
          </w:pPr>
          <w:hyperlink w:anchor="_Toc240898968" w:history="1">
            <w:r w:rsidRPr="00D216B4">
              <w:rPr>
                <w:rStyle w:val="Lienhypertexte"/>
                <w:noProof/>
              </w:rPr>
              <w:t>5.  Modules fonctionnels</w:t>
            </w:r>
            <w:r>
              <w:rPr>
                <w:noProof/>
              </w:rPr>
              <w:tab/>
            </w:r>
            <w:r>
              <w:rPr>
                <w:noProof/>
              </w:rPr>
              <w:fldChar w:fldCharType="begin"/>
            </w:r>
            <w:r>
              <w:rPr>
                <w:noProof/>
              </w:rPr>
              <w:instrText xml:space="preserve"> PAGEREF _Toc240898968 \h </w:instrText>
            </w:r>
            <w:r>
              <w:rPr>
                <w:noProof/>
              </w:rPr>
            </w:r>
            <w:r>
              <w:rPr>
                <w:noProof/>
              </w:rPr>
              <w:fldChar w:fldCharType="separate"/>
            </w:r>
            <w:r>
              <w:rPr>
                <w:noProof/>
              </w:rPr>
              <w:t>1</w:t>
            </w:r>
            <w:r>
              <w:rPr>
                <w:noProof/>
              </w:rPr>
              <w:fldChar w:fldCharType="end"/>
            </w:r>
          </w:hyperlink>
        </w:p>
        <w:p w14:paraId="75499559" w14:textId="77777777" w:rsidR="00394F44" w:rsidRDefault="00394F44">
          <w:pPr>
            <w:pStyle w:val="TM2"/>
            <w:tabs>
              <w:tab w:val="right" w:leader="dot" w:pos="9696"/>
            </w:tabs>
            <w:rPr>
              <w:noProof/>
            </w:rPr>
          </w:pPr>
          <w:hyperlink w:anchor="_Toc240898969" w:history="1">
            <w:r w:rsidRPr="00D216B4">
              <w:rPr>
                <w:rStyle w:val="Lienhypertexte"/>
                <w:noProof/>
              </w:rPr>
              <w:t>5.1 Tableau de bord</w:t>
            </w:r>
            <w:r>
              <w:rPr>
                <w:noProof/>
              </w:rPr>
              <w:tab/>
            </w:r>
            <w:r>
              <w:rPr>
                <w:noProof/>
              </w:rPr>
              <w:fldChar w:fldCharType="begin"/>
            </w:r>
            <w:r>
              <w:rPr>
                <w:noProof/>
              </w:rPr>
              <w:instrText xml:space="preserve"> PAGEREF _Toc240898969 \h </w:instrText>
            </w:r>
            <w:r>
              <w:rPr>
                <w:noProof/>
              </w:rPr>
            </w:r>
            <w:r>
              <w:rPr>
                <w:noProof/>
              </w:rPr>
              <w:fldChar w:fldCharType="separate"/>
            </w:r>
            <w:r>
              <w:rPr>
                <w:noProof/>
              </w:rPr>
              <w:t>1</w:t>
            </w:r>
            <w:r>
              <w:rPr>
                <w:noProof/>
              </w:rPr>
              <w:fldChar w:fldCharType="end"/>
            </w:r>
          </w:hyperlink>
        </w:p>
        <w:p w14:paraId="22F36C5F" w14:textId="77777777" w:rsidR="00394F44" w:rsidRDefault="00394F44">
          <w:pPr>
            <w:pStyle w:val="TM3"/>
            <w:tabs>
              <w:tab w:val="right" w:leader="dot" w:pos="9696"/>
            </w:tabs>
            <w:rPr>
              <w:noProof/>
            </w:rPr>
          </w:pPr>
          <w:hyperlink w:anchor="_Toc240898970" w:history="1">
            <w:r w:rsidRPr="00D216B4">
              <w:rPr>
                <w:rStyle w:val="Lienhypertexte"/>
                <w:noProof/>
              </w:rPr>
              <w:t>Tableau de bord national (Présidente / Trésorière)</w:t>
            </w:r>
            <w:r>
              <w:rPr>
                <w:noProof/>
              </w:rPr>
              <w:tab/>
            </w:r>
            <w:r>
              <w:rPr>
                <w:noProof/>
              </w:rPr>
              <w:fldChar w:fldCharType="begin"/>
            </w:r>
            <w:r>
              <w:rPr>
                <w:noProof/>
              </w:rPr>
              <w:instrText xml:space="preserve"> PAGEREF _Toc240898970 \h </w:instrText>
            </w:r>
            <w:r>
              <w:rPr>
                <w:noProof/>
              </w:rPr>
            </w:r>
            <w:r>
              <w:rPr>
                <w:noProof/>
              </w:rPr>
              <w:fldChar w:fldCharType="separate"/>
            </w:r>
            <w:r>
              <w:rPr>
                <w:noProof/>
              </w:rPr>
              <w:t>1</w:t>
            </w:r>
            <w:r>
              <w:rPr>
                <w:noProof/>
              </w:rPr>
              <w:fldChar w:fldCharType="end"/>
            </w:r>
          </w:hyperlink>
        </w:p>
        <w:p w14:paraId="6F9147DC" w14:textId="77777777" w:rsidR="00394F44" w:rsidRDefault="00394F44">
          <w:pPr>
            <w:pStyle w:val="TM3"/>
            <w:tabs>
              <w:tab w:val="right" w:leader="dot" w:pos="9696"/>
            </w:tabs>
            <w:rPr>
              <w:noProof/>
            </w:rPr>
          </w:pPr>
          <w:hyperlink w:anchor="_Toc240898971" w:history="1">
            <w:r w:rsidRPr="00D216B4">
              <w:rPr>
                <w:rStyle w:val="Lienhypertexte"/>
                <w:noProof/>
              </w:rPr>
              <w:t>Tableau de bord Commissaire aux comptes</w:t>
            </w:r>
            <w:r>
              <w:rPr>
                <w:noProof/>
              </w:rPr>
              <w:tab/>
            </w:r>
            <w:r>
              <w:rPr>
                <w:noProof/>
              </w:rPr>
              <w:fldChar w:fldCharType="begin"/>
            </w:r>
            <w:r>
              <w:rPr>
                <w:noProof/>
              </w:rPr>
              <w:instrText xml:space="preserve"> PAGEREF _Toc240898971 \h </w:instrText>
            </w:r>
            <w:r>
              <w:rPr>
                <w:noProof/>
              </w:rPr>
            </w:r>
            <w:r>
              <w:rPr>
                <w:noProof/>
              </w:rPr>
              <w:fldChar w:fldCharType="separate"/>
            </w:r>
            <w:r>
              <w:rPr>
                <w:noProof/>
              </w:rPr>
              <w:t>1</w:t>
            </w:r>
            <w:r>
              <w:rPr>
                <w:noProof/>
              </w:rPr>
              <w:fldChar w:fldCharType="end"/>
            </w:r>
          </w:hyperlink>
        </w:p>
        <w:p w14:paraId="337EAA79" w14:textId="77777777" w:rsidR="00394F44" w:rsidRDefault="00394F44">
          <w:pPr>
            <w:pStyle w:val="TM2"/>
            <w:tabs>
              <w:tab w:val="right" w:leader="dot" w:pos="9696"/>
            </w:tabs>
            <w:rPr>
              <w:noProof/>
            </w:rPr>
          </w:pPr>
          <w:hyperlink w:anchor="_Toc240898972" w:history="1">
            <w:r w:rsidRPr="00D216B4">
              <w:rPr>
                <w:rStyle w:val="Lienhypertexte"/>
                <w:noProof/>
              </w:rPr>
              <w:t>5.2 Trésorerie — comptes, catégories et transactions</w:t>
            </w:r>
            <w:r>
              <w:rPr>
                <w:noProof/>
              </w:rPr>
              <w:tab/>
            </w:r>
            <w:r>
              <w:rPr>
                <w:noProof/>
              </w:rPr>
              <w:fldChar w:fldCharType="begin"/>
            </w:r>
            <w:r>
              <w:rPr>
                <w:noProof/>
              </w:rPr>
              <w:instrText xml:space="preserve"> PAGEREF _Toc240898972 \h </w:instrText>
            </w:r>
            <w:r>
              <w:rPr>
                <w:noProof/>
              </w:rPr>
            </w:r>
            <w:r>
              <w:rPr>
                <w:noProof/>
              </w:rPr>
              <w:fldChar w:fldCharType="separate"/>
            </w:r>
            <w:r>
              <w:rPr>
                <w:noProof/>
              </w:rPr>
              <w:t>1</w:t>
            </w:r>
            <w:r>
              <w:rPr>
                <w:noProof/>
              </w:rPr>
              <w:fldChar w:fldCharType="end"/>
            </w:r>
          </w:hyperlink>
        </w:p>
        <w:p w14:paraId="1D5EBEFF" w14:textId="77777777" w:rsidR="00394F44" w:rsidRDefault="00394F44">
          <w:pPr>
            <w:pStyle w:val="TM2"/>
            <w:tabs>
              <w:tab w:val="right" w:leader="dot" w:pos="9696"/>
            </w:tabs>
            <w:rPr>
              <w:noProof/>
            </w:rPr>
          </w:pPr>
          <w:hyperlink w:anchor="_Toc240898973" w:history="1">
            <w:r w:rsidRPr="00D216B4">
              <w:rPr>
                <w:rStyle w:val="Lienhypertexte"/>
                <w:noProof/>
              </w:rPr>
              <w:t>5.3 Gestion des dépenses — circuit de validation</w:t>
            </w:r>
            <w:r>
              <w:rPr>
                <w:noProof/>
              </w:rPr>
              <w:tab/>
            </w:r>
            <w:r>
              <w:rPr>
                <w:noProof/>
              </w:rPr>
              <w:fldChar w:fldCharType="begin"/>
            </w:r>
            <w:r>
              <w:rPr>
                <w:noProof/>
              </w:rPr>
              <w:instrText xml:space="preserve"> PAGEREF _Toc240898973 \h </w:instrText>
            </w:r>
            <w:r>
              <w:rPr>
                <w:noProof/>
              </w:rPr>
            </w:r>
            <w:r>
              <w:rPr>
                <w:noProof/>
              </w:rPr>
              <w:fldChar w:fldCharType="separate"/>
            </w:r>
            <w:r>
              <w:rPr>
                <w:noProof/>
              </w:rPr>
              <w:t>1</w:t>
            </w:r>
            <w:r>
              <w:rPr>
                <w:noProof/>
              </w:rPr>
              <w:fldChar w:fldCharType="end"/>
            </w:r>
          </w:hyperlink>
        </w:p>
        <w:p w14:paraId="56D20AB6" w14:textId="77777777" w:rsidR="00394F44" w:rsidRDefault="00394F44">
          <w:pPr>
            <w:pStyle w:val="TM2"/>
            <w:tabs>
              <w:tab w:val="right" w:leader="dot" w:pos="9696"/>
            </w:tabs>
            <w:rPr>
              <w:noProof/>
            </w:rPr>
          </w:pPr>
          <w:hyperlink w:anchor="_Toc240898974" w:history="1">
            <w:r w:rsidRPr="00D216B4">
              <w:rPr>
                <w:rStyle w:val="Lienhypertexte"/>
                <w:noProof/>
              </w:rPr>
              <w:t>5.4 Gestion des activités et budgets</w:t>
            </w:r>
            <w:r>
              <w:rPr>
                <w:noProof/>
              </w:rPr>
              <w:tab/>
            </w:r>
            <w:r>
              <w:rPr>
                <w:noProof/>
              </w:rPr>
              <w:fldChar w:fldCharType="begin"/>
            </w:r>
            <w:r>
              <w:rPr>
                <w:noProof/>
              </w:rPr>
              <w:instrText xml:space="preserve"> PAGEREF _Toc240898974 \h </w:instrText>
            </w:r>
            <w:r>
              <w:rPr>
                <w:noProof/>
              </w:rPr>
            </w:r>
            <w:r>
              <w:rPr>
                <w:noProof/>
              </w:rPr>
              <w:fldChar w:fldCharType="separate"/>
            </w:r>
            <w:r>
              <w:rPr>
                <w:noProof/>
              </w:rPr>
              <w:t>1</w:t>
            </w:r>
            <w:r>
              <w:rPr>
                <w:noProof/>
              </w:rPr>
              <w:fldChar w:fldCharType="end"/>
            </w:r>
          </w:hyperlink>
        </w:p>
        <w:p w14:paraId="52F1CC4C" w14:textId="77777777" w:rsidR="00394F44" w:rsidRDefault="00394F44">
          <w:pPr>
            <w:pStyle w:val="TM2"/>
            <w:tabs>
              <w:tab w:val="right" w:leader="dot" w:pos="9696"/>
            </w:tabs>
            <w:rPr>
              <w:noProof/>
            </w:rPr>
          </w:pPr>
          <w:hyperlink w:anchor="_Toc240898975" w:history="1">
            <w:r w:rsidRPr="00D216B4">
              <w:rPr>
                <w:rStyle w:val="Lienhypertexte"/>
                <w:noProof/>
              </w:rPr>
              <w:t>5.5 Gestion des justificatifs</w:t>
            </w:r>
            <w:r>
              <w:rPr>
                <w:noProof/>
              </w:rPr>
              <w:tab/>
            </w:r>
            <w:r>
              <w:rPr>
                <w:noProof/>
              </w:rPr>
              <w:fldChar w:fldCharType="begin"/>
            </w:r>
            <w:r>
              <w:rPr>
                <w:noProof/>
              </w:rPr>
              <w:instrText xml:space="preserve"> PAGEREF _Toc240898975 \h </w:instrText>
            </w:r>
            <w:r>
              <w:rPr>
                <w:noProof/>
              </w:rPr>
            </w:r>
            <w:r>
              <w:rPr>
                <w:noProof/>
              </w:rPr>
              <w:fldChar w:fldCharType="separate"/>
            </w:r>
            <w:r>
              <w:rPr>
                <w:noProof/>
              </w:rPr>
              <w:t>1</w:t>
            </w:r>
            <w:r>
              <w:rPr>
                <w:noProof/>
              </w:rPr>
              <w:fldChar w:fldCharType="end"/>
            </w:r>
          </w:hyperlink>
        </w:p>
        <w:p w14:paraId="213753D5" w14:textId="77777777" w:rsidR="00394F44" w:rsidRDefault="00394F44">
          <w:pPr>
            <w:pStyle w:val="TM2"/>
            <w:tabs>
              <w:tab w:val="right" w:leader="dot" w:pos="9696"/>
            </w:tabs>
            <w:rPr>
              <w:noProof/>
            </w:rPr>
          </w:pPr>
          <w:hyperlink w:anchor="_Toc240898976" w:history="1">
            <w:r w:rsidRPr="00D216B4">
              <w:rPr>
                <w:rStyle w:val="Lienhypertexte"/>
                <w:noProof/>
              </w:rPr>
              <w:t>5.6 Espace Commissaire aux comptes / Audit</w:t>
            </w:r>
            <w:r>
              <w:rPr>
                <w:noProof/>
              </w:rPr>
              <w:tab/>
            </w:r>
            <w:r>
              <w:rPr>
                <w:noProof/>
              </w:rPr>
              <w:fldChar w:fldCharType="begin"/>
            </w:r>
            <w:r>
              <w:rPr>
                <w:noProof/>
              </w:rPr>
              <w:instrText xml:space="preserve"> PAGEREF _Toc240898976 \h </w:instrText>
            </w:r>
            <w:r>
              <w:rPr>
                <w:noProof/>
              </w:rPr>
            </w:r>
            <w:r>
              <w:rPr>
                <w:noProof/>
              </w:rPr>
              <w:fldChar w:fldCharType="separate"/>
            </w:r>
            <w:r>
              <w:rPr>
                <w:noProof/>
              </w:rPr>
              <w:t>1</w:t>
            </w:r>
            <w:r>
              <w:rPr>
                <w:noProof/>
              </w:rPr>
              <w:fldChar w:fldCharType="end"/>
            </w:r>
          </w:hyperlink>
        </w:p>
        <w:p w14:paraId="6297CC26" w14:textId="77777777" w:rsidR="00394F44" w:rsidRDefault="00394F44">
          <w:pPr>
            <w:pStyle w:val="TM2"/>
            <w:tabs>
              <w:tab w:val="right" w:leader="dot" w:pos="9696"/>
            </w:tabs>
            <w:rPr>
              <w:noProof/>
            </w:rPr>
          </w:pPr>
          <w:hyperlink w:anchor="_Toc240898977" w:history="1">
            <w:r w:rsidRPr="00D216B4">
              <w:rPr>
                <w:rStyle w:val="Lienhypertexte"/>
                <w:noProof/>
              </w:rPr>
              <w:t>5.7 Rapports et statistiques</w:t>
            </w:r>
            <w:r>
              <w:rPr>
                <w:noProof/>
              </w:rPr>
              <w:tab/>
            </w:r>
            <w:r>
              <w:rPr>
                <w:noProof/>
              </w:rPr>
              <w:fldChar w:fldCharType="begin"/>
            </w:r>
            <w:r>
              <w:rPr>
                <w:noProof/>
              </w:rPr>
              <w:instrText xml:space="preserve"> PAGEREF _Toc240898977 \h </w:instrText>
            </w:r>
            <w:r>
              <w:rPr>
                <w:noProof/>
              </w:rPr>
            </w:r>
            <w:r>
              <w:rPr>
                <w:noProof/>
              </w:rPr>
              <w:fldChar w:fldCharType="separate"/>
            </w:r>
            <w:r>
              <w:rPr>
                <w:noProof/>
              </w:rPr>
              <w:t>1</w:t>
            </w:r>
            <w:r>
              <w:rPr>
                <w:noProof/>
              </w:rPr>
              <w:fldChar w:fldCharType="end"/>
            </w:r>
          </w:hyperlink>
        </w:p>
        <w:p w14:paraId="747FA95D" w14:textId="77777777" w:rsidR="00394F44" w:rsidRDefault="00394F44">
          <w:pPr>
            <w:pStyle w:val="TM2"/>
            <w:tabs>
              <w:tab w:val="right" w:leader="dot" w:pos="9696"/>
            </w:tabs>
            <w:rPr>
              <w:noProof/>
            </w:rPr>
          </w:pPr>
          <w:hyperlink w:anchor="_Toc240898978" w:history="1">
            <w:r w:rsidRPr="00D216B4">
              <w:rPr>
                <w:rStyle w:val="Lienhypertexte"/>
                <w:noProof/>
              </w:rPr>
              <w:t>5.8 Notifications</w:t>
            </w:r>
            <w:r>
              <w:rPr>
                <w:noProof/>
              </w:rPr>
              <w:tab/>
            </w:r>
            <w:r>
              <w:rPr>
                <w:noProof/>
              </w:rPr>
              <w:fldChar w:fldCharType="begin"/>
            </w:r>
            <w:r>
              <w:rPr>
                <w:noProof/>
              </w:rPr>
              <w:instrText xml:space="preserve"> PAGEREF _Toc240898978 \h </w:instrText>
            </w:r>
            <w:r>
              <w:rPr>
                <w:noProof/>
              </w:rPr>
            </w:r>
            <w:r>
              <w:rPr>
                <w:noProof/>
              </w:rPr>
              <w:fldChar w:fldCharType="separate"/>
            </w:r>
            <w:r>
              <w:rPr>
                <w:noProof/>
              </w:rPr>
              <w:t>1</w:t>
            </w:r>
            <w:r>
              <w:rPr>
                <w:noProof/>
              </w:rPr>
              <w:fldChar w:fldCharType="end"/>
            </w:r>
          </w:hyperlink>
        </w:p>
        <w:p w14:paraId="609153A3" w14:textId="77777777" w:rsidR="00394F44" w:rsidRDefault="00394F44">
          <w:pPr>
            <w:pStyle w:val="TM2"/>
            <w:tabs>
              <w:tab w:val="right" w:leader="dot" w:pos="9696"/>
            </w:tabs>
            <w:rPr>
              <w:noProof/>
            </w:rPr>
          </w:pPr>
          <w:hyperlink w:anchor="_Toc240898979" w:history="1">
            <w:r w:rsidRPr="00D216B4">
              <w:rPr>
                <w:rStyle w:val="Lienhypertexte"/>
                <w:noProof/>
              </w:rPr>
              <w:t>5.9 Module d'intelligence artificielle (API GPT)</w:t>
            </w:r>
            <w:r>
              <w:rPr>
                <w:noProof/>
              </w:rPr>
              <w:tab/>
            </w:r>
            <w:r>
              <w:rPr>
                <w:noProof/>
              </w:rPr>
              <w:fldChar w:fldCharType="begin"/>
            </w:r>
            <w:r>
              <w:rPr>
                <w:noProof/>
              </w:rPr>
              <w:instrText xml:space="preserve"> PAGEREF _Toc240898979 \h </w:instrText>
            </w:r>
            <w:r>
              <w:rPr>
                <w:noProof/>
              </w:rPr>
            </w:r>
            <w:r>
              <w:rPr>
                <w:noProof/>
              </w:rPr>
              <w:fldChar w:fldCharType="separate"/>
            </w:r>
            <w:r>
              <w:rPr>
                <w:noProof/>
              </w:rPr>
              <w:t>1</w:t>
            </w:r>
            <w:r>
              <w:rPr>
                <w:noProof/>
              </w:rPr>
              <w:fldChar w:fldCharType="end"/>
            </w:r>
          </w:hyperlink>
        </w:p>
        <w:p w14:paraId="424281FC" w14:textId="77777777" w:rsidR="00394F44" w:rsidRDefault="00394F44">
          <w:pPr>
            <w:pStyle w:val="TM2"/>
            <w:tabs>
              <w:tab w:val="right" w:leader="dot" w:pos="9696"/>
            </w:tabs>
            <w:rPr>
              <w:noProof/>
            </w:rPr>
          </w:pPr>
          <w:hyperlink w:anchor="_Toc240898980" w:history="1">
            <w:r w:rsidRPr="00D216B4">
              <w:rPr>
                <w:rStyle w:val="Lienhypertexte"/>
                <w:noProof/>
              </w:rPr>
              <w:t>5.10 Administration</w:t>
            </w:r>
            <w:r>
              <w:rPr>
                <w:noProof/>
              </w:rPr>
              <w:tab/>
            </w:r>
            <w:r>
              <w:rPr>
                <w:noProof/>
              </w:rPr>
              <w:fldChar w:fldCharType="begin"/>
            </w:r>
            <w:r>
              <w:rPr>
                <w:noProof/>
              </w:rPr>
              <w:instrText xml:space="preserve"> PAGEREF _Toc240898980 \h </w:instrText>
            </w:r>
            <w:r>
              <w:rPr>
                <w:noProof/>
              </w:rPr>
            </w:r>
            <w:r>
              <w:rPr>
                <w:noProof/>
              </w:rPr>
              <w:fldChar w:fldCharType="separate"/>
            </w:r>
            <w:r>
              <w:rPr>
                <w:noProof/>
              </w:rPr>
              <w:t>1</w:t>
            </w:r>
            <w:r>
              <w:rPr>
                <w:noProof/>
              </w:rPr>
              <w:fldChar w:fldCharType="end"/>
            </w:r>
          </w:hyperlink>
        </w:p>
        <w:p w14:paraId="0C817E5C" w14:textId="77777777" w:rsidR="00394F44" w:rsidRDefault="00394F44">
          <w:pPr>
            <w:pStyle w:val="TM1"/>
            <w:tabs>
              <w:tab w:val="right" w:leader="dot" w:pos="9696"/>
            </w:tabs>
            <w:rPr>
              <w:noProof/>
            </w:rPr>
          </w:pPr>
          <w:hyperlink w:anchor="_Toc240898981" w:history="1">
            <w:r w:rsidRPr="00D216B4">
              <w:rPr>
                <w:rStyle w:val="Lienhypertexte"/>
                <w:noProof/>
              </w:rPr>
              <w:t>6.  Règles de gestion clés</w:t>
            </w:r>
            <w:r>
              <w:rPr>
                <w:noProof/>
              </w:rPr>
              <w:tab/>
            </w:r>
            <w:r>
              <w:rPr>
                <w:noProof/>
              </w:rPr>
              <w:fldChar w:fldCharType="begin"/>
            </w:r>
            <w:r>
              <w:rPr>
                <w:noProof/>
              </w:rPr>
              <w:instrText xml:space="preserve"> PAGEREF _Toc240898981 \h </w:instrText>
            </w:r>
            <w:r>
              <w:rPr>
                <w:noProof/>
              </w:rPr>
            </w:r>
            <w:r>
              <w:rPr>
                <w:noProof/>
              </w:rPr>
              <w:fldChar w:fldCharType="separate"/>
            </w:r>
            <w:r>
              <w:rPr>
                <w:noProof/>
              </w:rPr>
              <w:t>1</w:t>
            </w:r>
            <w:r>
              <w:rPr>
                <w:noProof/>
              </w:rPr>
              <w:fldChar w:fldCharType="end"/>
            </w:r>
          </w:hyperlink>
        </w:p>
        <w:p w14:paraId="5ED952C8" w14:textId="77777777" w:rsidR="00394F44" w:rsidRDefault="00394F44">
          <w:pPr>
            <w:pStyle w:val="TM1"/>
            <w:tabs>
              <w:tab w:val="right" w:leader="dot" w:pos="9696"/>
            </w:tabs>
            <w:rPr>
              <w:noProof/>
            </w:rPr>
          </w:pPr>
          <w:hyperlink w:anchor="_Toc240898982" w:history="1">
            <w:r w:rsidRPr="00D216B4">
              <w:rPr>
                <w:rStyle w:val="Lienhypertexte"/>
                <w:noProof/>
              </w:rPr>
              <w:t>7.  Modèle de données</w:t>
            </w:r>
            <w:r>
              <w:rPr>
                <w:noProof/>
              </w:rPr>
              <w:tab/>
            </w:r>
            <w:r>
              <w:rPr>
                <w:noProof/>
              </w:rPr>
              <w:fldChar w:fldCharType="begin"/>
            </w:r>
            <w:r>
              <w:rPr>
                <w:noProof/>
              </w:rPr>
              <w:instrText xml:space="preserve"> PAGEREF _Toc240898982 \h </w:instrText>
            </w:r>
            <w:r>
              <w:rPr>
                <w:noProof/>
              </w:rPr>
            </w:r>
            <w:r>
              <w:rPr>
                <w:noProof/>
              </w:rPr>
              <w:fldChar w:fldCharType="separate"/>
            </w:r>
            <w:r>
              <w:rPr>
                <w:noProof/>
              </w:rPr>
              <w:t>1</w:t>
            </w:r>
            <w:r>
              <w:rPr>
                <w:noProof/>
              </w:rPr>
              <w:fldChar w:fldCharType="end"/>
            </w:r>
          </w:hyperlink>
        </w:p>
        <w:p w14:paraId="5249A7CF" w14:textId="77777777" w:rsidR="00394F44" w:rsidRDefault="00394F44">
          <w:pPr>
            <w:pStyle w:val="TM2"/>
            <w:tabs>
              <w:tab w:val="right" w:leader="dot" w:pos="9696"/>
            </w:tabs>
            <w:rPr>
              <w:noProof/>
            </w:rPr>
          </w:pPr>
          <w:hyperlink w:anchor="_Toc240898983" w:history="1">
            <w:r w:rsidRPr="00D216B4">
              <w:rPr>
                <w:rStyle w:val="Lienhypertexte"/>
                <w:noProof/>
              </w:rPr>
              <w:t>7.1 Vue d'ensemble des entités</w:t>
            </w:r>
            <w:r>
              <w:rPr>
                <w:noProof/>
              </w:rPr>
              <w:tab/>
            </w:r>
            <w:r>
              <w:rPr>
                <w:noProof/>
              </w:rPr>
              <w:fldChar w:fldCharType="begin"/>
            </w:r>
            <w:r>
              <w:rPr>
                <w:noProof/>
              </w:rPr>
              <w:instrText xml:space="preserve"> PAGEREF _Toc240898983 \h </w:instrText>
            </w:r>
            <w:r>
              <w:rPr>
                <w:noProof/>
              </w:rPr>
            </w:r>
            <w:r>
              <w:rPr>
                <w:noProof/>
              </w:rPr>
              <w:fldChar w:fldCharType="separate"/>
            </w:r>
            <w:r>
              <w:rPr>
                <w:noProof/>
              </w:rPr>
              <w:t>1</w:t>
            </w:r>
            <w:r>
              <w:rPr>
                <w:noProof/>
              </w:rPr>
              <w:fldChar w:fldCharType="end"/>
            </w:r>
          </w:hyperlink>
        </w:p>
        <w:p w14:paraId="6EB79247" w14:textId="77777777" w:rsidR="00394F44" w:rsidRDefault="00394F44">
          <w:pPr>
            <w:pStyle w:val="TM2"/>
            <w:tabs>
              <w:tab w:val="right" w:leader="dot" w:pos="9696"/>
            </w:tabs>
            <w:rPr>
              <w:noProof/>
            </w:rPr>
          </w:pPr>
          <w:hyperlink w:anchor="_Toc240898984" w:history="1">
            <w:r w:rsidRPr="00D216B4">
              <w:rPr>
                <w:rStyle w:val="Lienhypertexte"/>
                <w:noProof/>
              </w:rPr>
              <w:t>7.2 Détail des champs — table transactions (table centrale)</w:t>
            </w:r>
            <w:r>
              <w:rPr>
                <w:noProof/>
              </w:rPr>
              <w:tab/>
            </w:r>
            <w:r>
              <w:rPr>
                <w:noProof/>
              </w:rPr>
              <w:fldChar w:fldCharType="begin"/>
            </w:r>
            <w:r>
              <w:rPr>
                <w:noProof/>
              </w:rPr>
              <w:instrText xml:space="preserve"> PAGEREF _Toc240898984 \h </w:instrText>
            </w:r>
            <w:r>
              <w:rPr>
                <w:noProof/>
              </w:rPr>
            </w:r>
            <w:r>
              <w:rPr>
                <w:noProof/>
              </w:rPr>
              <w:fldChar w:fldCharType="separate"/>
            </w:r>
            <w:r>
              <w:rPr>
                <w:noProof/>
              </w:rPr>
              <w:t>1</w:t>
            </w:r>
            <w:r>
              <w:rPr>
                <w:noProof/>
              </w:rPr>
              <w:fldChar w:fldCharType="end"/>
            </w:r>
          </w:hyperlink>
        </w:p>
        <w:p w14:paraId="1373A515" w14:textId="77777777" w:rsidR="00394F44" w:rsidRDefault="00394F44">
          <w:pPr>
            <w:pStyle w:val="TM2"/>
            <w:tabs>
              <w:tab w:val="right" w:leader="dot" w:pos="9696"/>
            </w:tabs>
            <w:rPr>
              <w:noProof/>
            </w:rPr>
          </w:pPr>
          <w:hyperlink w:anchor="_Toc240898985" w:history="1">
            <w:r w:rsidRPr="00D216B4">
              <w:rPr>
                <w:rStyle w:val="Lienhypertexte"/>
                <w:noProof/>
              </w:rPr>
              <w:t>7.3 Relations principales</w:t>
            </w:r>
            <w:r>
              <w:rPr>
                <w:noProof/>
              </w:rPr>
              <w:tab/>
            </w:r>
            <w:r>
              <w:rPr>
                <w:noProof/>
              </w:rPr>
              <w:fldChar w:fldCharType="begin"/>
            </w:r>
            <w:r>
              <w:rPr>
                <w:noProof/>
              </w:rPr>
              <w:instrText xml:space="preserve"> PAGEREF _Toc240898985 \h </w:instrText>
            </w:r>
            <w:r>
              <w:rPr>
                <w:noProof/>
              </w:rPr>
            </w:r>
            <w:r>
              <w:rPr>
                <w:noProof/>
              </w:rPr>
              <w:fldChar w:fldCharType="separate"/>
            </w:r>
            <w:r>
              <w:rPr>
                <w:noProof/>
              </w:rPr>
              <w:t>1</w:t>
            </w:r>
            <w:r>
              <w:rPr>
                <w:noProof/>
              </w:rPr>
              <w:fldChar w:fldCharType="end"/>
            </w:r>
          </w:hyperlink>
        </w:p>
        <w:p w14:paraId="5690D0B3" w14:textId="77777777" w:rsidR="00394F44" w:rsidRDefault="00394F44">
          <w:pPr>
            <w:pStyle w:val="TM1"/>
            <w:tabs>
              <w:tab w:val="right" w:leader="dot" w:pos="9696"/>
            </w:tabs>
            <w:rPr>
              <w:noProof/>
            </w:rPr>
          </w:pPr>
          <w:hyperlink w:anchor="_Toc240898986" w:history="1">
            <w:r w:rsidRPr="00D216B4">
              <w:rPr>
                <w:rStyle w:val="Lienhypertexte"/>
                <w:noProof/>
              </w:rPr>
              <w:t>8.  Architecture technique</w:t>
            </w:r>
            <w:r>
              <w:rPr>
                <w:noProof/>
              </w:rPr>
              <w:tab/>
            </w:r>
            <w:r>
              <w:rPr>
                <w:noProof/>
              </w:rPr>
              <w:fldChar w:fldCharType="begin"/>
            </w:r>
            <w:r>
              <w:rPr>
                <w:noProof/>
              </w:rPr>
              <w:instrText xml:space="preserve"> PAGEREF _Toc240898986 \h </w:instrText>
            </w:r>
            <w:r>
              <w:rPr>
                <w:noProof/>
              </w:rPr>
            </w:r>
            <w:r>
              <w:rPr>
                <w:noProof/>
              </w:rPr>
              <w:fldChar w:fldCharType="separate"/>
            </w:r>
            <w:r>
              <w:rPr>
                <w:noProof/>
              </w:rPr>
              <w:t>1</w:t>
            </w:r>
            <w:r>
              <w:rPr>
                <w:noProof/>
              </w:rPr>
              <w:fldChar w:fldCharType="end"/>
            </w:r>
          </w:hyperlink>
        </w:p>
        <w:p w14:paraId="0CA3341A" w14:textId="77777777" w:rsidR="00394F44" w:rsidRDefault="00394F44">
          <w:pPr>
            <w:pStyle w:val="TM2"/>
            <w:tabs>
              <w:tab w:val="right" w:leader="dot" w:pos="9696"/>
            </w:tabs>
            <w:rPr>
              <w:noProof/>
            </w:rPr>
          </w:pPr>
          <w:hyperlink w:anchor="_Toc240898987" w:history="1">
            <w:r w:rsidRPr="00D216B4">
              <w:rPr>
                <w:rStyle w:val="Lienhypertexte"/>
                <w:noProof/>
              </w:rPr>
              <w:t>8.1 Stack technique retenue</w:t>
            </w:r>
            <w:r>
              <w:rPr>
                <w:noProof/>
              </w:rPr>
              <w:tab/>
            </w:r>
            <w:r>
              <w:rPr>
                <w:noProof/>
              </w:rPr>
              <w:fldChar w:fldCharType="begin"/>
            </w:r>
            <w:r>
              <w:rPr>
                <w:noProof/>
              </w:rPr>
              <w:instrText xml:space="preserve"> PAGEREF _Toc240898987 \h </w:instrText>
            </w:r>
            <w:r>
              <w:rPr>
                <w:noProof/>
              </w:rPr>
            </w:r>
            <w:r>
              <w:rPr>
                <w:noProof/>
              </w:rPr>
              <w:fldChar w:fldCharType="separate"/>
            </w:r>
            <w:r>
              <w:rPr>
                <w:noProof/>
              </w:rPr>
              <w:t>1</w:t>
            </w:r>
            <w:r>
              <w:rPr>
                <w:noProof/>
              </w:rPr>
              <w:fldChar w:fldCharType="end"/>
            </w:r>
          </w:hyperlink>
        </w:p>
        <w:p w14:paraId="6C129173" w14:textId="77777777" w:rsidR="00394F44" w:rsidRDefault="00394F44">
          <w:pPr>
            <w:pStyle w:val="TM2"/>
            <w:tabs>
              <w:tab w:val="right" w:leader="dot" w:pos="9696"/>
            </w:tabs>
            <w:rPr>
              <w:noProof/>
            </w:rPr>
          </w:pPr>
          <w:hyperlink w:anchor="_Toc240898988" w:history="1">
            <w:r w:rsidRPr="00D216B4">
              <w:rPr>
                <w:rStyle w:val="Lienhypertexte"/>
                <w:noProof/>
              </w:rPr>
              <w:t>8.2 Schéma d'architecture</w:t>
            </w:r>
            <w:r>
              <w:rPr>
                <w:noProof/>
              </w:rPr>
              <w:tab/>
            </w:r>
            <w:r>
              <w:rPr>
                <w:noProof/>
              </w:rPr>
              <w:fldChar w:fldCharType="begin"/>
            </w:r>
            <w:r>
              <w:rPr>
                <w:noProof/>
              </w:rPr>
              <w:instrText xml:space="preserve"> PAGEREF _Toc240898988 \h </w:instrText>
            </w:r>
            <w:r>
              <w:rPr>
                <w:noProof/>
              </w:rPr>
            </w:r>
            <w:r>
              <w:rPr>
                <w:noProof/>
              </w:rPr>
              <w:fldChar w:fldCharType="separate"/>
            </w:r>
            <w:r>
              <w:rPr>
                <w:noProof/>
              </w:rPr>
              <w:t>1</w:t>
            </w:r>
            <w:r>
              <w:rPr>
                <w:noProof/>
              </w:rPr>
              <w:fldChar w:fldCharType="end"/>
            </w:r>
          </w:hyperlink>
        </w:p>
        <w:p w14:paraId="1F62D7F9" w14:textId="77777777" w:rsidR="00394F44" w:rsidRDefault="00394F44">
          <w:pPr>
            <w:pStyle w:val="TM2"/>
            <w:tabs>
              <w:tab w:val="right" w:leader="dot" w:pos="9696"/>
            </w:tabs>
            <w:rPr>
              <w:noProof/>
            </w:rPr>
          </w:pPr>
          <w:hyperlink w:anchor="_Toc240898989" w:history="1">
            <w:r w:rsidRPr="00D216B4">
              <w:rPr>
                <w:rStyle w:val="Lienhypertexte"/>
                <w:noProof/>
              </w:rPr>
              <w:t>8.3 Pourquoi ce choix est cohérent</w:t>
            </w:r>
            <w:r>
              <w:rPr>
                <w:noProof/>
              </w:rPr>
              <w:tab/>
            </w:r>
            <w:r>
              <w:rPr>
                <w:noProof/>
              </w:rPr>
              <w:fldChar w:fldCharType="begin"/>
            </w:r>
            <w:r>
              <w:rPr>
                <w:noProof/>
              </w:rPr>
              <w:instrText xml:space="preserve"> PAGEREF _Toc240898989 \h </w:instrText>
            </w:r>
            <w:r>
              <w:rPr>
                <w:noProof/>
              </w:rPr>
            </w:r>
            <w:r>
              <w:rPr>
                <w:noProof/>
              </w:rPr>
              <w:fldChar w:fldCharType="separate"/>
            </w:r>
            <w:r>
              <w:rPr>
                <w:noProof/>
              </w:rPr>
              <w:t>1</w:t>
            </w:r>
            <w:r>
              <w:rPr>
                <w:noProof/>
              </w:rPr>
              <w:fldChar w:fldCharType="end"/>
            </w:r>
          </w:hyperlink>
        </w:p>
        <w:p w14:paraId="2E043437" w14:textId="77777777" w:rsidR="00394F44" w:rsidRDefault="00394F44">
          <w:pPr>
            <w:pStyle w:val="TM1"/>
            <w:tabs>
              <w:tab w:val="right" w:leader="dot" w:pos="9696"/>
            </w:tabs>
            <w:rPr>
              <w:noProof/>
            </w:rPr>
          </w:pPr>
          <w:hyperlink w:anchor="_Toc240898990" w:history="1">
            <w:r w:rsidRPr="00D216B4">
              <w:rPr>
                <w:rStyle w:val="Lienhypertexte"/>
                <w:noProof/>
              </w:rPr>
              <w:t>9.  Sécurité et conformité</w:t>
            </w:r>
            <w:r>
              <w:rPr>
                <w:noProof/>
              </w:rPr>
              <w:tab/>
            </w:r>
            <w:r>
              <w:rPr>
                <w:noProof/>
              </w:rPr>
              <w:fldChar w:fldCharType="begin"/>
            </w:r>
            <w:r>
              <w:rPr>
                <w:noProof/>
              </w:rPr>
              <w:instrText xml:space="preserve"> PAGEREF _Toc240898990 \h </w:instrText>
            </w:r>
            <w:r>
              <w:rPr>
                <w:noProof/>
              </w:rPr>
            </w:r>
            <w:r>
              <w:rPr>
                <w:noProof/>
              </w:rPr>
              <w:fldChar w:fldCharType="separate"/>
            </w:r>
            <w:r>
              <w:rPr>
                <w:noProof/>
              </w:rPr>
              <w:t>1</w:t>
            </w:r>
            <w:r>
              <w:rPr>
                <w:noProof/>
              </w:rPr>
              <w:fldChar w:fldCharType="end"/>
            </w:r>
          </w:hyperlink>
        </w:p>
        <w:p w14:paraId="7253E3C4" w14:textId="77777777" w:rsidR="00394F44" w:rsidRDefault="00394F44">
          <w:pPr>
            <w:pStyle w:val="TM1"/>
            <w:tabs>
              <w:tab w:val="right" w:leader="dot" w:pos="9696"/>
            </w:tabs>
            <w:rPr>
              <w:noProof/>
            </w:rPr>
          </w:pPr>
          <w:hyperlink w:anchor="_Toc240898991" w:history="1">
            <w:r w:rsidRPr="00D216B4">
              <w:rPr>
                <w:rStyle w:val="Lienhypertexte"/>
                <w:noProof/>
              </w:rPr>
              <w:t>10.  Arborescence de l'application</w:t>
            </w:r>
            <w:r>
              <w:rPr>
                <w:noProof/>
              </w:rPr>
              <w:tab/>
            </w:r>
            <w:r>
              <w:rPr>
                <w:noProof/>
              </w:rPr>
              <w:fldChar w:fldCharType="begin"/>
            </w:r>
            <w:r>
              <w:rPr>
                <w:noProof/>
              </w:rPr>
              <w:instrText xml:space="preserve"> PAGEREF _Toc240898991 \h </w:instrText>
            </w:r>
            <w:r>
              <w:rPr>
                <w:noProof/>
              </w:rPr>
            </w:r>
            <w:r>
              <w:rPr>
                <w:noProof/>
              </w:rPr>
              <w:fldChar w:fldCharType="separate"/>
            </w:r>
            <w:r>
              <w:rPr>
                <w:noProof/>
              </w:rPr>
              <w:t>1</w:t>
            </w:r>
            <w:r>
              <w:rPr>
                <w:noProof/>
              </w:rPr>
              <w:fldChar w:fldCharType="end"/>
            </w:r>
          </w:hyperlink>
        </w:p>
        <w:p w14:paraId="1755C27A" w14:textId="77777777" w:rsidR="00394F44" w:rsidRDefault="00394F44">
          <w:pPr>
            <w:pStyle w:val="TM1"/>
            <w:tabs>
              <w:tab w:val="right" w:leader="dot" w:pos="9696"/>
            </w:tabs>
            <w:rPr>
              <w:noProof/>
            </w:rPr>
          </w:pPr>
          <w:hyperlink w:anchor="_Toc240898992" w:history="1">
            <w:r w:rsidRPr="00D216B4">
              <w:rPr>
                <w:rStyle w:val="Lienhypertexte"/>
                <w:noProof/>
              </w:rPr>
              <w:t>11.  Feuille de route de réalisation (MVP puis évolutions)</w:t>
            </w:r>
            <w:r>
              <w:rPr>
                <w:noProof/>
              </w:rPr>
              <w:tab/>
            </w:r>
            <w:r>
              <w:rPr>
                <w:noProof/>
              </w:rPr>
              <w:fldChar w:fldCharType="begin"/>
            </w:r>
            <w:r>
              <w:rPr>
                <w:noProof/>
              </w:rPr>
              <w:instrText xml:space="preserve"> PAGEREF _Toc240898992 \h </w:instrText>
            </w:r>
            <w:r>
              <w:rPr>
                <w:noProof/>
              </w:rPr>
            </w:r>
            <w:r>
              <w:rPr>
                <w:noProof/>
              </w:rPr>
              <w:fldChar w:fldCharType="separate"/>
            </w:r>
            <w:r>
              <w:rPr>
                <w:noProof/>
              </w:rPr>
              <w:t>1</w:t>
            </w:r>
            <w:r>
              <w:rPr>
                <w:noProof/>
              </w:rPr>
              <w:fldChar w:fldCharType="end"/>
            </w:r>
          </w:hyperlink>
        </w:p>
        <w:p w14:paraId="501287EE" w14:textId="77777777" w:rsidR="00394F44" w:rsidRDefault="00394F44">
          <w:pPr>
            <w:pStyle w:val="TM2"/>
            <w:tabs>
              <w:tab w:val="right" w:leader="dot" w:pos="9696"/>
            </w:tabs>
            <w:rPr>
              <w:noProof/>
            </w:rPr>
          </w:pPr>
          <w:hyperlink w:anchor="_Toc240898993" w:history="1">
            <w:r w:rsidRPr="00D216B4">
              <w:rPr>
                <w:rStyle w:val="Lienhypertexte"/>
                <w:noProof/>
              </w:rPr>
              <w:t>11.1 Phase 1 — Socle (Authentification &amp; structure)</w:t>
            </w:r>
            <w:r>
              <w:rPr>
                <w:noProof/>
              </w:rPr>
              <w:tab/>
            </w:r>
            <w:r>
              <w:rPr>
                <w:noProof/>
              </w:rPr>
              <w:fldChar w:fldCharType="begin"/>
            </w:r>
            <w:r>
              <w:rPr>
                <w:noProof/>
              </w:rPr>
              <w:instrText xml:space="preserve"> PAGEREF _Toc240898993 \h </w:instrText>
            </w:r>
            <w:r>
              <w:rPr>
                <w:noProof/>
              </w:rPr>
            </w:r>
            <w:r>
              <w:rPr>
                <w:noProof/>
              </w:rPr>
              <w:fldChar w:fldCharType="separate"/>
            </w:r>
            <w:r>
              <w:rPr>
                <w:noProof/>
              </w:rPr>
              <w:t>1</w:t>
            </w:r>
            <w:r>
              <w:rPr>
                <w:noProof/>
              </w:rPr>
              <w:fldChar w:fldCharType="end"/>
            </w:r>
          </w:hyperlink>
        </w:p>
        <w:p w14:paraId="71F5857B" w14:textId="77777777" w:rsidR="00394F44" w:rsidRDefault="00394F44">
          <w:pPr>
            <w:pStyle w:val="TM2"/>
            <w:tabs>
              <w:tab w:val="right" w:leader="dot" w:pos="9696"/>
            </w:tabs>
            <w:rPr>
              <w:noProof/>
            </w:rPr>
          </w:pPr>
          <w:hyperlink w:anchor="_Toc240898994" w:history="1">
            <w:r w:rsidRPr="00D216B4">
              <w:rPr>
                <w:rStyle w:val="Lienhypertexte"/>
                <w:noProof/>
              </w:rPr>
              <w:t>11.2 Phase 2 — Trésorerie</w:t>
            </w:r>
            <w:r>
              <w:rPr>
                <w:noProof/>
              </w:rPr>
              <w:tab/>
            </w:r>
            <w:r>
              <w:rPr>
                <w:noProof/>
              </w:rPr>
              <w:fldChar w:fldCharType="begin"/>
            </w:r>
            <w:r>
              <w:rPr>
                <w:noProof/>
              </w:rPr>
              <w:instrText xml:space="preserve"> PAGEREF _Toc240898994 \h </w:instrText>
            </w:r>
            <w:r>
              <w:rPr>
                <w:noProof/>
              </w:rPr>
            </w:r>
            <w:r>
              <w:rPr>
                <w:noProof/>
              </w:rPr>
              <w:fldChar w:fldCharType="separate"/>
            </w:r>
            <w:r>
              <w:rPr>
                <w:noProof/>
              </w:rPr>
              <w:t>1</w:t>
            </w:r>
            <w:r>
              <w:rPr>
                <w:noProof/>
              </w:rPr>
              <w:fldChar w:fldCharType="end"/>
            </w:r>
          </w:hyperlink>
        </w:p>
        <w:p w14:paraId="730EBF95" w14:textId="77777777" w:rsidR="00394F44" w:rsidRDefault="00394F44">
          <w:pPr>
            <w:pStyle w:val="TM2"/>
            <w:tabs>
              <w:tab w:val="right" w:leader="dot" w:pos="9696"/>
            </w:tabs>
            <w:rPr>
              <w:noProof/>
            </w:rPr>
          </w:pPr>
          <w:hyperlink w:anchor="_Toc240898995" w:history="1">
            <w:r w:rsidRPr="00D216B4">
              <w:rPr>
                <w:rStyle w:val="Lienhypertexte"/>
                <w:noProof/>
              </w:rPr>
              <w:t>11.3 Phase 3 — Circuit de validation</w:t>
            </w:r>
            <w:r>
              <w:rPr>
                <w:noProof/>
              </w:rPr>
              <w:tab/>
            </w:r>
            <w:r>
              <w:rPr>
                <w:noProof/>
              </w:rPr>
              <w:fldChar w:fldCharType="begin"/>
            </w:r>
            <w:r>
              <w:rPr>
                <w:noProof/>
              </w:rPr>
              <w:instrText xml:space="preserve"> PAGEREF _Toc240898995 \h </w:instrText>
            </w:r>
            <w:r>
              <w:rPr>
                <w:noProof/>
              </w:rPr>
            </w:r>
            <w:r>
              <w:rPr>
                <w:noProof/>
              </w:rPr>
              <w:fldChar w:fldCharType="separate"/>
            </w:r>
            <w:r>
              <w:rPr>
                <w:noProof/>
              </w:rPr>
              <w:t>1</w:t>
            </w:r>
            <w:r>
              <w:rPr>
                <w:noProof/>
              </w:rPr>
              <w:fldChar w:fldCharType="end"/>
            </w:r>
          </w:hyperlink>
        </w:p>
        <w:p w14:paraId="17D8B9BB" w14:textId="77777777" w:rsidR="00394F44" w:rsidRDefault="00394F44">
          <w:pPr>
            <w:pStyle w:val="TM2"/>
            <w:tabs>
              <w:tab w:val="right" w:leader="dot" w:pos="9696"/>
            </w:tabs>
            <w:rPr>
              <w:noProof/>
            </w:rPr>
          </w:pPr>
          <w:hyperlink w:anchor="_Toc240898996" w:history="1">
            <w:r w:rsidRPr="00D216B4">
              <w:rPr>
                <w:rStyle w:val="Lienhypertexte"/>
                <w:noProof/>
              </w:rPr>
              <w:t>11.4 Phase 4 — Justificatifs et Activités</w:t>
            </w:r>
            <w:r>
              <w:rPr>
                <w:noProof/>
              </w:rPr>
              <w:tab/>
            </w:r>
            <w:r>
              <w:rPr>
                <w:noProof/>
              </w:rPr>
              <w:fldChar w:fldCharType="begin"/>
            </w:r>
            <w:r>
              <w:rPr>
                <w:noProof/>
              </w:rPr>
              <w:instrText xml:space="preserve"> PAGEREF _Toc240898996 \h </w:instrText>
            </w:r>
            <w:r>
              <w:rPr>
                <w:noProof/>
              </w:rPr>
            </w:r>
            <w:r>
              <w:rPr>
                <w:noProof/>
              </w:rPr>
              <w:fldChar w:fldCharType="separate"/>
            </w:r>
            <w:r>
              <w:rPr>
                <w:noProof/>
              </w:rPr>
              <w:t>1</w:t>
            </w:r>
            <w:r>
              <w:rPr>
                <w:noProof/>
              </w:rPr>
              <w:fldChar w:fldCharType="end"/>
            </w:r>
          </w:hyperlink>
        </w:p>
        <w:p w14:paraId="705A057C" w14:textId="77777777" w:rsidR="00394F44" w:rsidRDefault="00394F44">
          <w:pPr>
            <w:pStyle w:val="TM2"/>
            <w:tabs>
              <w:tab w:val="right" w:leader="dot" w:pos="9696"/>
            </w:tabs>
            <w:rPr>
              <w:noProof/>
            </w:rPr>
          </w:pPr>
          <w:hyperlink w:anchor="_Toc240898997" w:history="1">
            <w:r w:rsidRPr="00D216B4">
              <w:rPr>
                <w:rStyle w:val="Lienhypertexte"/>
                <w:noProof/>
              </w:rPr>
              <w:t>11.5 Phase 5 — Espace Commissaire aux comptes</w:t>
            </w:r>
            <w:r>
              <w:rPr>
                <w:noProof/>
              </w:rPr>
              <w:tab/>
            </w:r>
            <w:r>
              <w:rPr>
                <w:noProof/>
              </w:rPr>
              <w:fldChar w:fldCharType="begin"/>
            </w:r>
            <w:r>
              <w:rPr>
                <w:noProof/>
              </w:rPr>
              <w:instrText xml:space="preserve"> PAGEREF _Toc240898997 \h </w:instrText>
            </w:r>
            <w:r>
              <w:rPr>
                <w:noProof/>
              </w:rPr>
            </w:r>
            <w:r>
              <w:rPr>
                <w:noProof/>
              </w:rPr>
              <w:fldChar w:fldCharType="separate"/>
            </w:r>
            <w:r>
              <w:rPr>
                <w:noProof/>
              </w:rPr>
              <w:t>1</w:t>
            </w:r>
            <w:r>
              <w:rPr>
                <w:noProof/>
              </w:rPr>
              <w:fldChar w:fldCharType="end"/>
            </w:r>
          </w:hyperlink>
        </w:p>
        <w:p w14:paraId="48915BFC" w14:textId="77777777" w:rsidR="00394F44" w:rsidRDefault="00394F44">
          <w:pPr>
            <w:pStyle w:val="TM2"/>
            <w:tabs>
              <w:tab w:val="right" w:leader="dot" w:pos="9696"/>
            </w:tabs>
            <w:rPr>
              <w:noProof/>
            </w:rPr>
          </w:pPr>
          <w:hyperlink w:anchor="_Toc240898998" w:history="1">
            <w:r w:rsidRPr="00D216B4">
              <w:rPr>
                <w:rStyle w:val="Lienhypertexte"/>
                <w:noProof/>
              </w:rPr>
              <w:t>11.6 Phase 6 — Rapports et notifications</w:t>
            </w:r>
            <w:r>
              <w:rPr>
                <w:noProof/>
              </w:rPr>
              <w:tab/>
            </w:r>
            <w:r>
              <w:rPr>
                <w:noProof/>
              </w:rPr>
              <w:fldChar w:fldCharType="begin"/>
            </w:r>
            <w:r>
              <w:rPr>
                <w:noProof/>
              </w:rPr>
              <w:instrText xml:space="preserve"> PAGEREF _Toc240898998 \h </w:instrText>
            </w:r>
            <w:r>
              <w:rPr>
                <w:noProof/>
              </w:rPr>
            </w:r>
            <w:r>
              <w:rPr>
                <w:noProof/>
              </w:rPr>
              <w:fldChar w:fldCharType="separate"/>
            </w:r>
            <w:r>
              <w:rPr>
                <w:noProof/>
              </w:rPr>
              <w:t>1</w:t>
            </w:r>
            <w:r>
              <w:rPr>
                <w:noProof/>
              </w:rPr>
              <w:fldChar w:fldCharType="end"/>
            </w:r>
          </w:hyperlink>
        </w:p>
        <w:p w14:paraId="0B82A8CB" w14:textId="77777777" w:rsidR="00394F44" w:rsidRDefault="00394F44">
          <w:pPr>
            <w:pStyle w:val="TM2"/>
            <w:tabs>
              <w:tab w:val="right" w:leader="dot" w:pos="9696"/>
            </w:tabs>
            <w:rPr>
              <w:noProof/>
            </w:rPr>
          </w:pPr>
          <w:hyperlink w:anchor="_Toc240898999" w:history="1">
            <w:r w:rsidRPr="00D216B4">
              <w:rPr>
                <w:rStyle w:val="Lienhypertexte"/>
                <w:noProof/>
              </w:rPr>
              <w:t>11.7 Phase 7 — Intelligence artificielle</w:t>
            </w:r>
            <w:r>
              <w:rPr>
                <w:noProof/>
              </w:rPr>
              <w:tab/>
            </w:r>
            <w:r>
              <w:rPr>
                <w:noProof/>
              </w:rPr>
              <w:fldChar w:fldCharType="begin"/>
            </w:r>
            <w:r>
              <w:rPr>
                <w:noProof/>
              </w:rPr>
              <w:instrText xml:space="preserve"> PAGEREF _Toc240898999 \h </w:instrText>
            </w:r>
            <w:r>
              <w:rPr>
                <w:noProof/>
              </w:rPr>
            </w:r>
            <w:r>
              <w:rPr>
                <w:noProof/>
              </w:rPr>
              <w:fldChar w:fldCharType="separate"/>
            </w:r>
            <w:r>
              <w:rPr>
                <w:noProof/>
              </w:rPr>
              <w:t>1</w:t>
            </w:r>
            <w:r>
              <w:rPr>
                <w:noProof/>
              </w:rPr>
              <w:fldChar w:fldCharType="end"/>
            </w:r>
          </w:hyperlink>
        </w:p>
        <w:p w14:paraId="2E9229D9" w14:textId="77777777" w:rsidR="00394F44" w:rsidRDefault="00394F44">
          <w:pPr>
            <w:pStyle w:val="TM2"/>
            <w:tabs>
              <w:tab w:val="right" w:leader="dot" w:pos="9696"/>
            </w:tabs>
            <w:rPr>
              <w:noProof/>
            </w:rPr>
          </w:pPr>
          <w:hyperlink w:anchor="_Toc240899000" w:history="1">
            <w:r w:rsidRPr="00D216B4">
              <w:rPr>
                <w:rStyle w:val="Lienhypertexte"/>
                <w:noProof/>
              </w:rPr>
              <w:t>11.8 Phase 8 — Évolutions futures</w:t>
            </w:r>
            <w:r>
              <w:rPr>
                <w:noProof/>
              </w:rPr>
              <w:tab/>
            </w:r>
            <w:r>
              <w:rPr>
                <w:noProof/>
              </w:rPr>
              <w:fldChar w:fldCharType="begin"/>
            </w:r>
            <w:r>
              <w:rPr>
                <w:noProof/>
              </w:rPr>
              <w:instrText xml:space="preserve"> PAGEREF _Toc240899000 \h </w:instrText>
            </w:r>
            <w:r>
              <w:rPr>
                <w:noProof/>
              </w:rPr>
            </w:r>
            <w:r>
              <w:rPr>
                <w:noProof/>
              </w:rPr>
              <w:fldChar w:fldCharType="separate"/>
            </w:r>
            <w:r>
              <w:rPr>
                <w:noProof/>
              </w:rPr>
              <w:t>1</w:t>
            </w:r>
            <w:r>
              <w:rPr>
                <w:noProof/>
              </w:rPr>
              <w:fldChar w:fldCharType="end"/>
            </w:r>
          </w:hyperlink>
        </w:p>
        <w:p w14:paraId="385C22DA" w14:textId="77777777" w:rsidR="00394F44" w:rsidRDefault="00394F44">
          <w:pPr>
            <w:pStyle w:val="TM1"/>
            <w:tabs>
              <w:tab w:val="right" w:leader="dot" w:pos="9696"/>
            </w:tabs>
            <w:rPr>
              <w:noProof/>
            </w:rPr>
          </w:pPr>
          <w:hyperlink w:anchor="_Toc240899001" w:history="1">
            <w:r w:rsidRPr="00D216B4">
              <w:rPr>
                <w:rStyle w:val="Lienhypertexte"/>
                <w:noProof/>
              </w:rPr>
              <w:t>12.  Recommandations de mise en œuvre</w:t>
            </w:r>
            <w:r>
              <w:rPr>
                <w:noProof/>
              </w:rPr>
              <w:tab/>
            </w:r>
            <w:r>
              <w:rPr>
                <w:noProof/>
              </w:rPr>
              <w:fldChar w:fldCharType="begin"/>
            </w:r>
            <w:r>
              <w:rPr>
                <w:noProof/>
              </w:rPr>
              <w:instrText xml:space="preserve"> PAGEREF _Toc240899001 \h </w:instrText>
            </w:r>
            <w:r>
              <w:rPr>
                <w:noProof/>
              </w:rPr>
            </w:r>
            <w:r>
              <w:rPr>
                <w:noProof/>
              </w:rPr>
              <w:fldChar w:fldCharType="separate"/>
            </w:r>
            <w:r>
              <w:rPr>
                <w:noProof/>
              </w:rPr>
              <w:t>1</w:t>
            </w:r>
            <w:r>
              <w:rPr>
                <w:noProof/>
              </w:rPr>
              <w:fldChar w:fldCharType="end"/>
            </w:r>
          </w:hyperlink>
        </w:p>
        <w:p w14:paraId="41B1E7CD" w14:textId="77777777" w:rsidR="003552DC" w:rsidRDefault="00000000">
          <w:r>
            <w:fldChar w:fldCharType="end"/>
          </w:r>
        </w:p>
      </w:sdtContent>
    </w:sdt>
    <w:p w14:paraId="61167ECF" w14:textId="77777777" w:rsidR="003552DC" w:rsidRDefault="00000000">
      <w:r>
        <w:br w:type="page"/>
      </w:r>
    </w:p>
    <w:p w14:paraId="370BB526" w14:textId="77777777" w:rsidR="003552DC" w:rsidRDefault="00000000">
      <w:pPr>
        <w:pStyle w:val="Titre1"/>
        <w:pBdr>
          <w:bottom w:val="single" w:sz="8" w:space="4" w:color="B7862C"/>
        </w:pBdr>
      </w:pPr>
      <w:bookmarkStart w:id="1" w:name="_Toc240898960"/>
      <w:r>
        <w:lastRenderedPageBreak/>
        <w:t>1.  Introduction et contexte</w:t>
      </w:r>
      <w:bookmarkEnd w:id="1"/>
    </w:p>
    <w:p w14:paraId="57314680" w14:textId="77777777" w:rsidR="003552DC" w:rsidRDefault="00000000">
      <w:pPr>
        <w:spacing w:after="160" w:line="288" w:lineRule="auto"/>
        <w:jc w:val="both"/>
      </w:pPr>
      <w:r>
        <w:t>La JEEAM National (Jeunesse de l'Église Évangélique au Maroc) est une organisation qui rassemble et anime la jeunesse d'une communauté évangélique composée de fidèles subsahariens résidant au Maroc. Le Bureau National chapote entre 11 et 20 églises régionales et organise, tout au long de l'année, de nombreuses activités nationales : conventions, retraites spirituelles, croisades, séminaires, formations et visites régionales.</w:t>
      </w:r>
    </w:p>
    <w:p w14:paraId="186A7239" w14:textId="77777777" w:rsidR="003552DC" w:rsidRDefault="00000000">
      <w:pPr>
        <w:spacing w:after="160" w:line="288" w:lineRule="auto"/>
        <w:jc w:val="both"/>
      </w:pPr>
      <w:r>
        <w:t>À ce jour, le suivi financier du Bureau National repose sur des outils manuels ou bureautiques (cahiers, fichiers Excel), ce qui limite la transparence, la traçabilité des opérations et la rapidité de production des rapports destinés au bureau et à l'assemblée générale.</w:t>
      </w:r>
    </w:p>
    <w:p w14:paraId="46ACA064" w14:textId="77777777" w:rsidR="003552DC" w:rsidRDefault="00000000">
      <w:pPr>
        <w:spacing w:after="160" w:line="288" w:lineRule="auto"/>
        <w:jc w:val="both"/>
      </w:pPr>
      <w:r>
        <w:t xml:space="preserve">Monsieur </w:t>
      </w:r>
      <w:proofErr w:type="spellStart"/>
      <w:r>
        <w:t>Pagabelem</w:t>
      </w:r>
      <w:proofErr w:type="spellEnd"/>
      <w:r>
        <w:t xml:space="preserve"> Ragnaewande Basile, actuellement Commissaire aux comptes du Bureau National et développeur Full Stack de formation, souhaite mettre ses compétences techniques au service de l'organisation en concevant et développant une plateforme web de gestion financière et de contrôle interne : JEEAM FINANCE.</w:t>
      </w:r>
    </w:p>
    <w:p w14:paraId="6791F232" w14:textId="77777777" w:rsidR="003552DC" w:rsidRDefault="00000000">
      <w:pPr>
        <w:spacing w:after="160" w:line="288" w:lineRule="auto"/>
        <w:jc w:val="both"/>
      </w:pPr>
      <w:r>
        <w:t>Ce document constitue le cahier des charges fonctionnel et technique de référence pour la conception, le développement et le déploiement de cette plateforme.</w:t>
      </w:r>
    </w:p>
    <w:p w14:paraId="65054825" w14:textId="77777777" w:rsidR="003552DC" w:rsidRDefault="00000000">
      <w:pPr>
        <w:pStyle w:val="Titre1"/>
        <w:pBdr>
          <w:bottom w:val="single" w:sz="8" w:space="4" w:color="B7862C"/>
        </w:pBdr>
      </w:pPr>
      <w:bookmarkStart w:id="2" w:name="_Toc240898961"/>
      <w:r>
        <w:t>2.  Objectifs du projet</w:t>
      </w:r>
      <w:bookmarkEnd w:id="2"/>
    </w:p>
    <w:p w14:paraId="16ADA76F" w14:textId="77777777" w:rsidR="003552DC" w:rsidRDefault="00000000">
      <w:pPr>
        <w:spacing w:after="160" w:line="288" w:lineRule="auto"/>
        <w:jc w:val="both"/>
      </w:pPr>
      <w:r>
        <w:t>Le projet JEEAM Finance poursuit un objectif central :</w:t>
      </w:r>
    </w:p>
    <w:p w14:paraId="1EFD07B2" w14:textId="77777777" w:rsidR="003552DC" w:rsidRDefault="00000000">
      <w:pPr>
        <w:pBdr>
          <w:left w:val="single" w:sz="18" w:space="8" w:color="B7862C"/>
        </w:pBdr>
        <w:spacing w:after="200"/>
        <w:ind w:left="400"/>
      </w:pPr>
      <w:r>
        <w:rPr>
          <w:i/>
          <w:iCs/>
          <w:color w:val="1F3864"/>
          <w:sz w:val="22"/>
          <w:szCs w:val="22"/>
        </w:rPr>
        <w:t>Permettre à la Trésorière de gérer les finances du Bureau National, à la Présidente d'autoriser les dépenses, et au Commissaire aux comptes de contrôler l'ensemble des opérations avec une traçabilité complète et immuable.</w:t>
      </w:r>
    </w:p>
    <w:p w14:paraId="6C1CFE3F" w14:textId="77777777" w:rsidR="003552DC" w:rsidRDefault="00000000">
      <w:pPr>
        <w:spacing w:after="160" w:line="288" w:lineRule="auto"/>
        <w:jc w:val="both"/>
      </w:pPr>
      <w:r>
        <w:t>Objectifs spécifiques :</w:t>
      </w:r>
    </w:p>
    <w:p w14:paraId="2F5294C6" w14:textId="77777777" w:rsidR="003552DC" w:rsidRDefault="00000000">
      <w:pPr>
        <w:pStyle w:val="Paragraphedeliste"/>
        <w:numPr>
          <w:ilvl w:val="0"/>
          <w:numId w:val="2"/>
        </w:numPr>
        <w:spacing w:after="80"/>
      </w:pPr>
      <w:r>
        <w:t>Centraliser l'enregistrement de toutes les recettes et dépenses du Bureau National.</w:t>
      </w:r>
    </w:p>
    <w:p w14:paraId="0E223A56" w14:textId="77777777" w:rsidR="003552DC" w:rsidRDefault="00000000">
      <w:pPr>
        <w:pStyle w:val="Paragraphedeliste"/>
        <w:numPr>
          <w:ilvl w:val="0"/>
          <w:numId w:val="2"/>
        </w:numPr>
        <w:spacing w:after="80"/>
      </w:pPr>
      <w:r>
        <w:t>Instaurer un circuit de validation des dépenses garantissant la séparation des pouvoirs (demande, autorisation, paiement, contrôle).</w:t>
      </w:r>
    </w:p>
    <w:p w14:paraId="5224B6E1" w14:textId="77777777" w:rsidR="003552DC" w:rsidRDefault="00000000">
      <w:pPr>
        <w:pStyle w:val="Paragraphedeliste"/>
        <w:numPr>
          <w:ilvl w:val="0"/>
          <w:numId w:val="2"/>
        </w:numPr>
        <w:spacing w:after="80"/>
      </w:pPr>
      <w:r>
        <w:t>Assurer une traçabilité intégrale de chaque opération (journal d'audit immuable).</w:t>
      </w:r>
    </w:p>
    <w:p w14:paraId="6588B412" w14:textId="77777777" w:rsidR="003552DC" w:rsidRDefault="00000000">
      <w:pPr>
        <w:pStyle w:val="Paragraphedeliste"/>
        <w:numPr>
          <w:ilvl w:val="0"/>
          <w:numId w:val="2"/>
        </w:numPr>
        <w:spacing w:after="80"/>
      </w:pPr>
      <w:r>
        <w:t>Suivre finement le budget et les résultats financiers de chaque activité nationale.</w:t>
      </w:r>
    </w:p>
    <w:p w14:paraId="48710AAD" w14:textId="77777777" w:rsidR="003552DC" w:rsidRDefault="00000000">
      <w:pPr>
        <w:pStyle w:val="Paragraphedeliste"/>
        <w:numPr>
          <w:ilvl w:val="0"/>
          <w:numId w:val="2"/>
        </w:numPr>
        <w:spacing w:after="80"/>
      </w:pPr>
      <w:r>
        <w:t xml:space="preserve">Fournir au Commissaire aux comptes un espace de contrôle, d'observation et de </w:t>
      </w:r>
      <w:proofErr w:type="spellStart"/>
      <w:r>
        <w:t>reporting</w:t>
      </w:r>
      <w:proofErr w:type="spellEnd"/>
      <w:r>
        <w:t xml:space="preserve"> d'audit dédié.</w:t>
      </w:r>
    </w:p>
    <w:p w14:paraId="33B37D85" w14:textId="77777777" w:rsidR="003552DC" w:rsidRDefault="00000000">
      <w:pPr>
        <w:pStyle w:val="Paragraphedeliste"/>
        <w:numPr>
          <w:ilvl w:val="0"/>
          <w:numId w:val="2"/>
        </w:numPr>
        <w:spacing w:after="80"/>
      </w:pPr>
      <w:r>
        <w:t>Automatiser la production des rapports financiers (mensuels, trimestriels, annuels, par activité).</w:t>
      </w:r>
    </w:p>
    <w:p w14:paraId="07E315A9" w14:textId="77777777" w:rsidR="003552DC" w:rsidRDefault="00000000">
      <w:pPr>
        <w:pStyle w:val="Paragraphedeliste"/>
        <w:numPr>
          <w:ilvl w:val="0"/>
          <w:numId w:val="2"/>
        </w:numPr>
        <w:spacing w:after="80"/>
      </w:pPr>
      <w:r>
        <w:t>Exploiter l'intelligence artificielle (API GPT) pour assister la saisie, détecter les anomalies et générer des synthèses en langage naturel.</w:t>
      </w:r>
    </w:p>
    <w:p w14:paraId="2DC2ACAB" w14:textId="77777777" w:rsidR="003552DC" w:rsidRDefault="00000000">
      <w:pPr>
        <w:pStyle w:val="Paragraphedeliste"/>
        <w:numPr>
          <w:ilvl w:val="0"/>
          <w:numId w:val="2"/>
        </w:numPr>
        <w:spacing w:after="80"/>
      </w:pPr>
      <w:r>
        <w:t>Offrir une solution moderne, sécurisée, évolutive et facilement transmissible aux futurs bureaux.</w:t>
      </w:r>
    </w:p>
    <w:p w14:paraId="2066DF69" w14:textId="77777777" w:rsidR="003552DC" w:rsidRDefault="00000000">
      <w:pPr>
        <w:pStyle w:val="Titre1"/>
        <w:pBdr>
          <w:bottom w:val="single" w:sz="8" w:space="4" w:color="B7862C"/>
        </w:pBdr>
      </w:pPr>
      <w:bookmarkStart w:id="3" w:name="_Toc240898962"/>
      <w:r>
        <w:t>3.  Parties prenantes et rôles</w:t>
      </w:r>
      <w:bookmarkEnd w:id="3"/>
    </w:p>
    <w:p w14:paraId="259576F8" w14:textId="77777777" w:rsidR="003552DC" w:rsidRDefault="00000000">
      <w:pPr>
        <w:spacing w:after="160" w:line="288" w:lineRule="auto"/>
        <w:jc w:val="both"/>
      </w:pPr>
      <w:r>
        <w:t>La plateforme est destinée aux six membres du Bureau National. Chaque membre dispose d'un espace et de droits adaptés à sa fonction. Le système repose sur un modèle de rôles et permissions configurable (RBAC) et non sur des comptes codés en dur, afin de permettre le renouvellement du bureau sans modification du code.</w:t>
      </w:r>
    </w:p>
    <w:p w14:paraId="7201C7EE" w14:textId="77777777" w:rsidR="003552DC" w:rsidRDefault="00000000">
      <w:pPr>
        <w:pStyle w:val="Titre2"/>
      </w:pPr>
      <w:bookmarkStart w:id="4" w:name="_Toc240898963"/>
      <w:r>
        <w:t>3.1 Matrice des rôles et accès</w:t>
      </w:r>
      <w:bookmarkEnd w:id="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3552DC" w14:paraId="7C4886C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495FEC5F" w14:textId="77777777" w:rsidR="003552DC" w:rsidRDefault="00000000">
            <w:pPr>
              <w:jc w:val="center"/>
            </w:pPr>
            <w:r>
              <w:rPr>
                <w:b/>
                <w:bCs/>
                <w:color w:val="FFFFFF"/>
                <w:sz w:val="19"/>
                <w:szCs w:val="19"/>
              </w:rPr>
              <w:lastRenderedPageBreak/>
              <w:t>Fonction</w:t>
            </w:r>
          </w:p>
        </w:tc>
        <w:tc>
          <w:tcPr>
            <w:tcW w:w="6300" w:type="dxa"/>
            <w:shd w:val="clear" w:color="auto" w:fill="1F3864"/>
            <w:tcMar>
              <w:top w:w="80" w:type="dxa"/>
              <w:left w:w="100" w:type="dxa"/>
              <w:bottom w:w="80" w:type="dxa"/>
              <w:right w:w="100" w:type="dxa"/>
            </w:tcMar>
            <w:vAlign w:val="center"/>
          </w:tcPr>
          <w:p w14:paraId="7FFBDC8A" w14:textId="77777777" w:rsidR="003552DC" w:rsidRDefault="00000000">
            <w:pPr>
              <w:jc w:val="center"/>
            </w:pPr>
            <w:r>
              <w:rPr>
                <w:b/>
                <w:bCs/>
                <w:color w:val="FFFFFF"/>
                <w:sz w:val="19"/>
                <w:szCs w:val="19"/>
              </w:rPr>
              <w:t>Accès principal</w:t>
            </w:r>
          </w:p>
        </w:tc>
      </w:tr>
      <w:tr w:rsidR="003552DC" w14:paraId="38CF5E0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56768D2" w14:textId="77777777" w:rsidR="003552DC" w:rsidRDefault="00000000">
            <w:r>
              <w:rPr>
                <w:sz w:val="19"/>
                <w:szCs w:val="19"/>
              </w:rPr>
              <w:t>Présidente</w:t>
            </w:r>
          </w:p>
        </w:tc>
        <w:tc>
          <w:tcPr>
            <w:tcW w:w="6300" w:type="dxa"/>
            <w:shd w:val="clear" w:color="auto" w:fill="FFFFFF"/>
            <w:tcMar>
              <w:top w:w="80" w:type="dxa"/>
              <w:left w:w="100" w:type="dxa"/>
              <w:bottom w:w="80" w:type="dxa"/>
              <w:right w:w="100" w:type="dxa"/>
            </w:tcMar>
            <w:vAlign w:val="center"/>
          </w:tcPr>
          <w:p w14:paraId="6B2D02C0" w14:textId="77777777" w:rsidR="003552DC" w:rsidRDefault="00000000">
            <w:r>
              <w:rPr>
                <w:sz w:val="19"/>
                <w:szCs w:val="19"/>
              </w:rPr>
              <w:t>Vue globale du national, autorisation des dépenses, consultation de tous les rapports, supervision générale</w:t>
            </w:r>
          </w:p>
        </w:tc>
      </w:tr>
      <w:tr w:rsidR="003552DC" w14:paraId="7AD0434A"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0656600D" w14:textId="77777777" w:rsidR="003552DC" w:rsidRDefault="00000000">
            <w:r>
              <w:rPr>
                <w:sz w:val="19"/>
                <w:szCs w:val="19"/>
              </w:rPr>
              <w:t>Vice-président(e)</w:t>
            </w:r>
          </w:p>
        </w:tc>
        <w:tc>
          <w:tcPr>
            <w:tcW w:w="6300" w:type="dxa"/>
            <w:shd w:val="clear" w:color="auto" w:fill="EDF1F7"/>
            <w:tcMar>
              <w:top w:w="80" w:type="dxa"/>
              <w:left w:w="100" w:type="dxa"/>
              <w:bottom w:w="80" w:type="dxa"/>
              <w:right w:w="100" w:type="dxa"/>
            </w:tcMar>
            <w:vAlign w:val="center"/>
          </w:tcPr>
          <w:p w14:paraId="3AAF86B9" w14:textId="77777777" w:rsidR="003552DC" w:rsidRDefault="00000000">
            <w:r>
              <w:rPr>
                <w:sz w:val="19"/>
                <w:szCs w:val="19"/>
              </w:rPr>
              <w:t>Consultation étendue, autorisation par délégation selon règles internes</w:t>
            </w:r>
          </w:p>
        </w:tc>
      </w:tr>
      <w:tr w:rsidR="003552DC" w14:paraId="7EE546E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2B27727" w14:textId="77777777" w:rsidR="003552DC" w:rsidRDefault="00000000">
            <w:r>
              <w:rPr>
                <w:sz w:val="19"/>
                <w:szCs w:val="19"/>
              </w:rPr>
              <w:t>Secrétaire</w:t>
            </w:r>
          </w:p>
        </w:tc>
        <w:tc>
          <w:tcPr>
            <w:tcW w:w="6300" w:type="dxa"/>
            <w:shd w:val="clear" w:color="auto" w:fill="FFFFFF"/>
            <w:tcMar>
              <w:top w:w="80" w:type="dxa"/>
              <w:left w:w="100" w:type="dxa"/>
              <w:bottom w:w="80" w:type="dxa"/>
              <w:right w:w="100" w:type="dxa"/>
            </w:tcMar>
            <w:vAlign w:val="center"/>
          </w:tcPr>
          <w:p w14:paraId="3391E404" w14:textId="77777777" w:rsidR="003552DC" w:rsidRDefault="00000000">
            <w:r>
              <w:rPr>
                <w:sz w:val="19"/>
                <w:szCs w:val="19"/>
              </w:rPr>
              <w:t>Gestion des activités, procès-verbaux, documents administratifs</w:t>
            </w:r>
          </w:p>
        </w:tc>
      </w:tr>
      <w:tr w:rsidR="003552DC" w14:paraId="26B086EC"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3CDE7A91" w14:textId="77777777" w:rsidR="003552DC" w:rsidRDefault="00000000">
            <w:r>
              <w:rPr>
                <w:sz w:val="19"/>
                <w:szCs w:val="19"/>
              </w:rPr>
              <w:t>Secrétaire adjointe</w:t>
            </w:r>
          </w:p>
        </w:tc>
        <w:tc>
          <w:tcPr>
            <w:tcW w:w="6300" w:type="dxa"/>
            <w:shd w:val="clear" w:color="auto" w:fill="EDF1F7"/>
            <w:tcMar>
              <w:top w:w="80" w:type="dxa"/>
              <w:left w:w="100" w:type="dxa"/>
              <w:bottom w:w="80" w:type="dxa"/>
              <w:right w:w="100" w:type="dxa"/>
            </w:tcMar>
            <w:vAlign w:val="center"/>
          </w:tcPr>
          <w:p w14:paraId="3E10D462" w14:textId="77777777" w:rsidR="003552DC" w:rsidRDefault="00000000">
            <w:r>
              <w:rPr>
                <w:sz w:val="19"/>
                <w:szCs w:val="19"/>
              </w:rPr>
              <w:t>Assistance à la gestion des activités et des documents</w:t>
            </w:r>
          </w:p>
        </w:tc>
      </w:tr>
      <w:tr w:rsidR="003552DC" w14:paraId="4754052B"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D34E4F9" w14:textId="77777777" w:rsidR="003552DC" w:rsidRDefault="00000000">
            <w:r>
              <w:rPr>
                <w:sz w:val="19"/>
                <w:szCs w:val="19"/>
              </w:rPr>
              <w:t>Trésorière</w:t>
            </w:r>
          </w:p>
        </w:tc>
        <w:tc>
          <w:tcPr>
            <w:tcW w:w="6300" w:type="dxa"/>
            <w:shd w:val="clear" w:color="auto" w:fill="FFFFFF"/>
            <w:tcMar>
              <w:top w:w="80" w:type="dxa"/>
              <w:left w:w="100" w:type="dxa"/>
              <w:bottom w:w="80" w:type="dxa"/>
              <w:right w:w="100" w:type="dxa"/>
            </w:tcMar>
            <w:vAlign w:val="center"/>
          </w:tcPr>
          <w:p w14:paraId="51410B1C" w14:textId="77777777" w:rsidR="003552DC" w:rsidRDefault="00000000">
            <w:r>
              <w:rPr>
                <w:sz w:val="19"/>
                <w:szCs w:val="19"/>
              </w:rPr>
              <w:t>Saisie des recettes et dépenses, création des demandes de paiement, gestion des justificatifs, rapprochements bancaires</w:t>
            </w:r>
          </w:p>
        </w:tc>
      </w:tr>
      <w:tr w:rsidR="003552DC" w14:paraId="19A45AEC"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7D570DD8" w14:textId="77777777" w:rsidR="003552DC" w:rsidRDefault="00000000">
            <w:r>
              <w:rPr>
                <w:sz w:val="19"/>
                <w:szCs w:val="19"/>
              </w:rPr>
              <w:t>Commissaire aux comptes (Basile)</w:t>
            </w:r>
          </w:p>
        </w:tc>
        <w:tc>
          <w:tcPr>
            <w:tcW w:w="6300" w:type="dxa"/>
            <w:shd w:val="clear" w:color="auto" w:fill="EDF1F7"/>
            <w:tcMar>
              <w:top w:w="80" w:type="dxa"/>
              <w:left w:w="100" w:type="dxa"/>
              <w:bottom w:w="80" w:type="dxa"/>
              <w:right w:w="100" w:type="dxa"/>
            </w:tcMar>
            <w:vAlign w:val="center"/>
          </w:tcPr>
          <w:p w14:paraId="0FBB25C3" w14:textId="77777777" w:rsidR="003552DC" w:rsidRDefault="00000000">
            <w:r>
              <w:rPr>
                <w:sz w:val="19"/>
                <w:szCs w:val="19"/>
              </w:rPr>
              <w:t>Accès global en lecture, contrôle de toutes les opérations, observations d'audit, verrouillage de périodes, administration technique de la plateforme</w:t>
            </w:r>
          </w:p>
        </w:tc>
      </w:tr>
    </w:tbl>
    <w:p w14:paraId="5140C23C" w14:textId="77777777" w:rsidR="003552DC" w:rsidRDefault="003552DC">
      <w:pPr>
        <w:spacing w:after="150"/>
      </w:pPr>
    </w:p>
    <w:p w14:paraId="3C6861F9" w14:textId="77777777" w:rsidR="003552DC" w:rsidRDefault="00000000">
      <w:pPr>
        <w:pStyle w:val="Titre2"/>
      </w:pPr>
      <w:bookmarkStart w:id="5" w:name="_Toc240898964"/>
      <w:r>
        <w:t>3.2 Principe de séparation des pouvoirs</w:t>
      </w:r>
      <w:bookmarkEnd w:id="5"/>
    </w:p>
    <w:p w14:paraId="0B834FB2" w14:textId="77777777" w:rsidR="003552DC" w:rsidRDefault="00000000">
      <w:pPr>
        <w:spacing w:after="160" w:line="288" w:lineRule="auto"/>
        <w:jc w:val="both"/>
      </w:pPr>
      <w:r>
        <w:t>Un principe directeur structure l'ensemble du système : une même personne ne doit pas pouvoir créer, autoriser et contrôler seule une même opération. À titre d'exemple : la Trésorière crée la demande de dépense, la Présidente (ou la Trésorière selon le seuil) l'autorise, la Trésorière exécute le paiement, et le Commissaire aux comptes contrôle l'opération a posteriori. Le Commissaire aux comptes dispose d'un accès global de consultation et d'audit, mais ne modifie jamais directement les montants ou les écritures : il constate, interroge et fait consigner les corrections par leurs auteurs.</w:t>
      </w:r>
    </w:p>
    <w:p w14:paraId="47952905" w14:textId="77777777" w:rsidR="003552DC" w:rsidRDefault="00000000">
      <w:pPr>
        <w:pStyle w:val="Titre1"/>
        <w:pBdr>
          <w:bottom w:val="single" w:sz="8" w:space="4" w:color="B7862C"/>
        </w:pBdr>
      </w:pPr>
      <w:bookmarkStart w:id="6" w:name="_Toc240898965"/>
      <w:r>
        <w:t>4.  Périmètre du projet</w:t>
      </w:r>
      <w:bookmarkEnd w:id="6"/>
    </w:p>
    <w:p w14:paraId="405377FD" w14:textId="77777777" w:rsidR="003552DC" w:rsidRDefault="00000000">
      <w:pPr>
        <w:pStyle w:val="Titre2"/>
      </w:pPr>
      <w:bookmarkStart w:id="7" w:name="_Toc240898966"/>
      <w:r>
        <w:t>4.1 Inclus dans le périmètre</w:t>
      </w:r>
      <w:bookmarkEnd w:id="7"/>
    </w:p>
    <w:p w14:paraId="5D2EF036" w14:textId="77777777" w:rsidR="003552DC" w:rsidRDefault="00000000">
      <w:pPr>
        <w:pStyle w:val="Paragraphedeliste"/>
        <w:numPr>
          <w:ilvl w:val="0"/>
          <w:numId w:val="2"/>
        </w:numPr>
        <w:spacing w:after="80"/>
      </w:pPr>
      <w:r>
        <w:t>Gestion financière complète du Bureau National (recettes, dépenses, comptes, budgets).</w:t>
      </w:r>
    </w:p>
    <w:p w14:paraId="6CC23682" w14:textId="77777777" w:rsidR="003552DC" w:rsidRDefault="00000000">
      <w:pPr>
        <w:pStyle w:val="Paragraphedeliste"/>
        <w:numPr>
          <w:ilvl w:val="0"/>
          <w:numId w:val="2"/>
        </w:numPr>
        <w:spacing w:after="80"/>
      </w:pPr>
      <w:r>
        <w:t>Gestion des activités nationales et de leurs budgets prévisionnels/réalisés.</w:t>
      </w:r>
    </w:p>
    <w:p w14:paraId="71B212D5" w14:textId="77777777" w:rsidR="003552DC" w:rsidRDefault="00000000">
      <w:pPr>
        <w:pStyle w:val="Paragraphedeliste"/>
        <w:numPr>
          <w:ilvl w:val="0"/>
          <w:numId w:val="2"/>
        </w:numPr>
        <w:spacing w:after="80"/>
      </w:pPr>
      <w:r>
        <w:t>Circuit de validation des dépenses et gestion des justificatifs.</w:t>
      </w:r>
    </w:p>
    <w:p w14:paraId="57896E16" w14:textId="77777777" w:rsidR="003552DC" w:rsidRDefault="00000000">
      <w:pPr>
        <w:pStyle w:val="Paragraphedeliste"/>
        <w:numPr>
          <w:ilvl w:val="0"/>
          <w:numId w:val="2"/>
        </w:numPr>
        <w:spacing w:after="80"/>
      </w:pPr>
      <w:r>
        <w:t>Espace et outillage dédiés au Commissaire aux comptes (contrôle, observations, verrouillage de périodes).</w:t>
      </w:r>
    </w:p>
    <w:p w14:paraId="4E5133CF" w14:textId="77777777" w:rsidR="003552DC" w:rsidRDefault="00000000">
      <w:pPr>
        <w:pStyle w:val="Paragraphedeliste"/>
        <w:numPr>
          <w:ilvl w:val="0"/>
          <w:numId w:val="2"/>
        </w:numPr>
        <w:spacing w:after="80"/>
      </w:pPr>
      <w:r>
        <w:t>Journal d'audit immuable de toutes les actions.</w:t>
      </w:r>
    </w:p>
    <w:p w14:paraId="1C3D62AB" w14:textId="77777777" w:rsidR="003552DC" w:rsidRDefault="00000000">
      <w:pPr>
        <w:pStyle w:val="Paragraphedeliste"/>
        <w:numPr>
          <w:ilvl w:val="0"/>
          <w:numId w:val="2"/>
        </w:numPr>
        <w:spacing w:after="80"/>
      </w:pPr>
      <w:r>
        <w:t>Rapports financiers et exports (PDF / Excel).</w:t>
      </w:r>
    </w:p>
    <w:p w14:paraId="79FF051F" w14:textId="77777777" w:rsidR="003552DC" w:rsidRDefault="00000000">
      <w:pPr>
        <w:pStyle w:val="Paragraphedeliste"/>
        <w:numPr>
          <w:ilvl w:val="0"/>
          <w:numId w:val="2"/>
        </w:numPr>
        <w:spacing w:after="80"/>
      </w:pPr>
      <w:r>
        <w:t>Notifications internes à l'application.</w:t>
      </w:r>
    </w:p>
    <w:p w14:paraId="47746FA5" w14:textId="77777777" w:rsidR="003552DC" w:rsidRDefault="00000000">
      <w:pPr>
        <w:pStyle w:val="Paragraphedeliste"/>
        <w:numPr>
          <w:ilvl w:val="0"/>
          <w:numId w:val="2"/>
        </w:numPr>
        <w:spacing w:after="80"/>
      </w:pPr>
      <w:r>
        <w:t>Un module d'assistance par intelligence artificielle (API GPT).</w:t>
      </w:r>
    </w:p>
    <w:p w14:paraId="58EBF0AB" w14:textId="77777777" w:rsidR="003552DC" w:rsidRDefault="00000000">
      <w:pPr>
        <w:pStyle w:val="Paragraphedeliste"/>
        <w:numPr>
          <w:ilvl w:val="0"/>
          <w:numId w:val="2"/>
        </w:numPr>
        <w:spacing w:after="80"/>
      </w:pPr>
      <w:r>
        <w:t>Une table de référence des églises régionales, utilisée uniquement pour qualifier l'origine d'une contribution ou le rattachement d'une activité.</w:t>
      </w:r>
    </w:p>
    <w:p w14:paraId="6E7CC741" w14:textId="77777777" w:rsidR="003552DC" w:rsidRDefault="00000000">
      <w:pPr>
        <w:pStyle w:val="Titre2"/>
      </w:pPr>
      <w:bookmarkStart w:id="8" w:name="_Toc240898967"/>
      <w:r>
        <w:t>4.2 Hors périmètre (pour l'instant)</w:t>
      </w:r>
      <w:bookmarkEnd w:id="8"/>
    </w:p>
    <w:p w14:paraId="43F50179" w14:textId="77777777" w:rsidR="003552DC" w:rsidRDefault="00000000">
      <w:pPr>
        <w:pStyle w:val="Paragraphedeliste"/>
        <w:numPr>
          <w:ilvl w:val="0"/>
          <w:numId w:val="2"/>
        </w:numPr>
        <w:spacing w:after="80"/>
      </w:pPr>
      <w:r>
        <w:t>La gestion de la trésorerie propre à chaque église régionale (chaque région garde sa propre gestion locale, hors plateforme).</w:t>
      </w:r>
    </w:p>
    <w:p w14:paraId="29465859" w14:textId="77777777" w:rsidR="003552DC" w:rsidRDefault="00000000">
      <w:pPr>
        <w:pStyle w:val="Paragraphedeliste"/>
        <w:numPr>
          <w:ilvl w:val="0"/>
          <w:numId w:val="2"/>
        </w:numPr>
        <w:spacing w:after="80"/>
      </w:pPr>
      <w:r>
        <w:t>La comptabilité générale au sens strict (plan comptable, liasse fiscale) — le système reste un outil de gestion de trésorerie et de contrôle interne, pas un logiciel comptable réglementaire.</w:t>
      </w:r>
    </w:p>
    <w:p w14:paraId="0AB81C90" w14:textId="77777777" w:rsidR="003552DC" w:rsidRDefault="00000000">
      <w:pPr>
        <w:pStyle w:val="Paragraphedeliste"/>
        <w:numPr>
          <w:ilvl w:val="0"/>
          <w:numId w:val="2"/>
        </w:numPr>
        <w:spacing w:after="80"/>
      </w:pPr>
      <w:r>
        <w:t>Le mode hors-ligne (PWA offline-first), la reconnaissance vocale et la lecture de reçus par photo (OCR/Vision) : fonctionnalités identifiées comme évolutions futures (voir section 11).</w:t>
      </w:r>
    </w:p>
    <w:p w14:paraId="542C65B3" w14:textId="77777777" w:rsidR="003552DC" w:rsidRDefault="00000000">
      <w:r>
        <w:br w:type="page"/>
      </w:r>
    </w:p>
    <w:p w14:paraId="4646765E" w14:textId="77777777" w:rsidR="003552DC" w:rsidRDefault="00000000">
      <w:pPr>
        <w:pStyle w:val="Titre1"/>
        <w:pBdr>
          <w:bottom w:val="single" w:sz="8" w:space="4" w:color="B7862C"/>
        </w:pBdr>
      </w:pPr>
      <w:bookmarkStart w:id="9" w:name="_Toc240898968"/>
      <w:r>
        <w:lastRenderedPageBreak/>
        <w:t>5.  Modules fonctionnels</w:t>
      </w:r>
      <w:bookmarkEnd w:id="9"/>
    </w:p>
    <w:p w14:paraId="1837D509" w14:textId="77777777" w:rsidR="003552DC" w:rsidRDefault="00000000">
      <w:pPr>
        <w:spacing w:after="160" w:line="288" w:lineRule="auto"/>
        <w:jc w:val="both"/>
      </w:pPr>
      <w:r>
        <w:t>La plateforme est structurée en dix modules fonctionnels, décrits ci-après.</w:t>
      </w:r>
    </w:p>
    <w:p w14:paraId="30F4686D" w14:textId="77777777" w:rsidR="003552DC" w:rsidRDefault="00000000">
      <w:pPr>
        <w:pStyle w:val="Titre2"/>
      </w:pPr>
      <w:bookmarkStart w:id="10" w:name="_Toc240898969"/>
      <w:r>
        <w:t>5.1 Tableau de bord</w:t>
      </w:r>
      <w:bookmarkEnd w:id="10"/>
    </w:p>
    <w:p w14:paraId="2B56F33E" w14:textId="77777777" w:rsidR="003552DC" w:rsidRDefault="00000000">
      <w:pPr>
        <w:spacing w:after="160" w:line="288" w:lineRule="auto"/>
        <w:jc w:val="both"/>
      </w:pPr>
      <w:r>
        <w:t>Chaque utilisateur accède, après connexion, à un tableau de bord adapté à son rôle.</w:t>
      </w:r>
    </w:p>
    <w:p w14:paraId="41BE5C9A" w14:textId="77777777" w:rsidR="003552DC" w:rsidRDefault="00000000">
      <w:pPr>
        <w:pStyle w:val="Titre3"/>
      </w:pPr>
      <w:bookmarkStart w:id="11" w:name="_Toc240898970"/>
      <w:r>
        <w:t>Tableau de bord national (Présidente / Trésorière)</w:t>
      </w:r>
      <w:bookmarkEnd w:id="11"/>
    </w:p>
    <w:p w14:paraId="3EF359EF" w14:textId="77777777" w:rsidR="003552DC" w:rsidRDefault="00000000">
      <w:pPr>
        <w:pStyle w:val="Paragraphedeliste"/>
        <w:numPr>
          <w:ilvl w:val="0"/>
          <w:numId w:val="2"/>
        </w:numPr>
        <w:spacing w:after="80"/>
      </w:pPr>
      <w:r>
        <w:t>Solde actuel de la trésorerie et répartition par compte.</w:t>
      </w:r>
    </w:p>
    <w:p w14:paraId="18CE056F" w14:textId="77777777" w:rsidR="003552DC" w:rsidRDefault="00000000">
      <w:pPr>
        <w:pStyle w:val="Paragraphedeliste"/>
        <w:numPr>
          <w:ilvl w:val="0"/>
          <w:numId w:val="2"/>
        </w:numPr>
        <w:spacing w:after="80"/>
      </w:pPr>
      <w:r>
        <w:t>Total des recettes et des dépenses sur la période en cours.</w:t>
      </w:r>
    </w:p>
    <w:p w14:paraId="32B34479" w14:textId="77777777" w:rsidR="003552DC" w:rsidRDefault="00000000">
      <w:pPr>
        <w:pStyle w:val="Paragraphedeliste"/>
        <w:numPr>
          <w:ilvl w:val="0"/>
          <w:numId w:val="2"/>
        </w:numPr>
        <w:spacing w:after="80"/>
      </w:pPr>
      <w:r>
        <w:t>Évolution financière mensuelle (graphique).</w:t>
      </w:r>
    </w:p>
    <w:p w14:paraId="2256A4EF" w14:textId="77777777" w:rsidR="003552DC" w:rsidRDefault="00000000">
      <w:pPr>
        <w:pStyle w:val="Paragraphedeliste"/>
        <w:numPr>
          <w:ilvl w:val="0"/>
          <w:numId w:val="2"/>
        </w:numPr>
        <w:spacing w:after="80"/>
      </w:pPr>
      <w:r>
        <w:t>Activités en cours et taux de consommation des budgets.</w:t>
      </w:r>
    </w:p>
    <w:p w14:paraId="71022988" w14:textId="77777777" w:rsidR="003552DC" w:rsidRDefault="00000000">
      <w:pPr>
        <w:pStyle w:val="Paragraphedeliste"/>
        <w:numPr>
          <w:ilvl w:val="0"/>
          <w:numId w:val="2"/>
        </w:numPr>
        <w:spacing w:after="80"/>
      </w:pPr>
      <w:r>
        <w:t>Contributions reçues, par catégorie et par région d'origine.</w:t>
      </w:r>
    </w:p>
    <w:p w14:paraId="7B0035E5" w14:textId="77777777" w:rsidR="003552DC" w:rsidRDefault="00000000">
      <w:pPr>
        <w:pStyle w:val="Paragraphedeliste"/>
        <w:numPr>
          <w:ilvl w:val="0"/>
          <w:numId w:val="2"/>
        </w:numPr>
        <w:spacing w:after="80"/>
      </w:pPr>
      <w:r>
        <w:t>Alertes : dépenses à justifier, demandes en attente d'autorisation.</w:t>
      </w:r>
    </w:p>
    <w:p w14:paraId="52209D2F" w14:textId="77777777" w:rsidR="003552DC" w:rsidRDefault="00000000">
      <w:pPr>
        <w:pStyle w:val="Titre3"/>
      </w:pPr>
      <w:bookmarkStart w:id="12" w:name="_Toc240898971"/>
      <w:r>
        <w:t>Tableau de bord Commissaire aux comptes</w:t>
      </w:r>
      <w:bookmarkEnd w:id="12"/>
    </w:p>
    <w:p w14:paraId="483AEBD1" w14:textId="77777777" w:rsidR="003552DC" w:rsidRDefault="00000000">
      <w:pPr>
        <w:pStyle w:val="Paragraphedeliste"/>
        <w:numPr>
          <w:ilvl w:val="0"/>
          <w:numId w:val="2"/>
        </w:numPr>
        <w:spacing w:after="80"/>
      </w:pPr>
      <w:r>
        <w:t>Nombre d'opérations à contrôler / déjà contrôlées.</w:t>
      </w:r>
    </w:p>
    <w:p w14:paraId="17757F4E" w14:textId="77777777" w:rsidR="003552DC" w:rsidRDefault="00000000">
      <w:pPr>
        <w:pStyle w:val="Paragraphedeliste"/>
        <w:numPr>
          <w:ilvl w:val="0"/>
          <w:numId w:val="2"/>
        </w:numPr>
        <w:spacing w:after="80"/>
      </w:pPr>
      <w:r>
        <w:t>Dépenses sans justificatif complet.</w:t>
      </w:r>
    </w:p>
    <w:p w14:paraId="11A186AA" w14:textId="77777777" w:rsidR="003552DC" w:rsidRDefault="00000000">
      <w:pPr>
        <w:pStyle w:val="Paragraphedeliste"/>
        <w:numPr>
          <w:ilvl w:val="0"/>
          <w:numId w:val="2"/>
        </w:numPr>
        <w:spacing w:after="80"/>
      </w:pPr>
      <w:r>
        <w:t>Observations d'audit ouvertes, en réponse, clôturées.</w:t>
      </w:r>
    </w:p>
    <w:p w14:paraId="7CB7EB7D" w14:textId="77777777" w:rsidR="003552DC" w:rsidRDefault="00000000">
      <w:pPr>
        <w:pStyle w:val="Paragraphedeliste"/>
        <w:numPr>
          <w:ilvl w:val="0"/>
          <w:numId w:val="2"/>
        </w:numPr>
        <w:spacing w:after="80"/>
      </w:pPr>
      <w:r>
        <w:t>Date et synthèse du dernier contrôle effectué.</w:t>
      </w:r>
    </w:p>
    <w:p w14:paraId="36D22268" w14:textId="77777777" w:rsidR="003552DC" w:rsidRDefault="00000000">
      <w:pPr>
        <w:pStyle w:val="Titre2"/>
      </w:pPr>
      <w:bookmarkStart w:id="13" w:name="_Toc240898972"/>
      <w:r>
        <w:t>5.2 Trésorerie — comptes, catégories et transactions</w:t>
      </w:r>
      <w:bookmarkEnd w:id="13"/>
    </w:p>
    <w:p w14:paraId="367EBD55" w14:textId="77777777" w:rsidR="003552DC" w:rsidRDefault="00000000">
      <w:pPr>
        <w:spacing w:after="160" w:line="288" w:lineRule="auto"/>
        <w:jc w:val="both"/>
      </w:pPr>
      <w:r>
        <w:t>Module cœur enregistrant chaque mouvement financier du Bureau National.</w:t>
      </w:r>
    </w:p>
    <w:p w14:paraId="37323FA5" w14:textId="77777777" w:rsidR="003552DC" w:rsidRDefault="00000000">
      <w:pPr>
        <w:pStyle w:val="Paragraphedeliste"/>
        <w:numPr>
          <w:ilvl w:val="0"/>
          <w:numId w:val="2"/>
        </w:numPr>
        <w:spacing w:after="80"/>
      </w:pPr>
      <w:r>
        <w:t>Gestion de plusieurs caisses/comptes : compte bancaire, caisse physique, comptes de paiement mobile, fonds réservés à une activité.</w:t>
      </w:r>
    </w:p>
    <w:p w14:paraId="1DC067A6" w14:textId="77777777" w:rsidR="003552DC" w:rsidRDefault="00000000">
      <w:pPr>
        <w:pStyle w:val="Paragraphedeliste"/>
        <w:numPr>
          <w:ilvl w:val="0"/>
          <w:numId w:val="2"/>
        </w:numPr>
        <w:spacing w:after="80"/>
      </w:pPr>
      <w:r>
        <w:t>Recettes : cotisations, dons, offrandes, contributions régionales, inscriptions aux activités, subventions, autres recettes.</w:t>
      </w:r>
    </w:p>
    <w:p w14:paraId="79550273" w14:textId="77777777" w:rsidR="003552DC" w:rsidRDefault="00000000">
      <w:pPr>
        <w:pStyle w:val="Paragraphedeliste"/>
        <w:numPr>
          <w:ilvl w:val="0"/>
          <w:numId w:val="2"/>
        </w:numPr>
        <w:spacing w:after="80"/>
      </w:pPr>
      <w:r>
        <w:t>Dépenses : transport, hébergement, restauration, matériel, communication, formation, soutien aux régions, organisation d'événements.</w:t>
      </w:r>
    </w:p>
    <w:p w14:paraId="4D4BE9FE" w14:textId="77777777" w:rsidR="003552DC" w:rsidRDefault="00000000">
      <w:pPr>
        <w:pStyle w:val="Paragraphedeliste"/>
        <w:numPr>
          <w:ilvl w:val="0"/>
          <w:numId w:val="2"/>
        </w:numPr>
        <w:spacing w:after="80"/>
      </w:pPr>
      <w:r>
        <w:t>Chaque opération porte : montant, devise, date, catégorie, activité liée (le cas échéant), région d'origine (le cas échéant), moyen de paiement, responsable, description, justificatif(s), référence bancaire éventuelle.</w:t>
      </w:r>
    </w:p>
    <w:p w14:paraId="745C849F" w14:textId="77777777" w:rsidR="003552DC" w:rsidRDefault="00000000">
      <w:pPr>
        <w:pStyle w:val="Paragraphedeliste"/>
        <w:numPr>
          <w:ilvl w:val="0"/>
          <w:numId w:val="2"/>
        </w:numPr>
        <w:spacing w:after="80"/>
      </w:pPr>
      <w:r>
        <w:t>Catégories configurables par l'administrateur, sans modification du code.</w:t>
      </w:r>
    </w:p>
    <w:p w14:paraId="1C58AF51" w14:textId="77777777" w:rsidR="003552DC" w:rsidRDefault="00000000">
      <w:pPr>
        <w:pStyle w:val="Paragraphedeliste"/>
        <w:numPr>
          <w:ilvl w:val="0"/>
          <w:numId w:val="2"/>
        </w:numPr>
        <w:spacing w:after="80"/>
      </w:pPr>
      <w:r>
        <w:t>Numérotation séquentielle automatique des pièces (ex. JEEAM-2026-0001).</w:t>
      </w:r>
    </w:p>
    <w:p w14:paraId="114A6B1B" w14:textId="77777777" w:rsidR="003552DC" w:rsidRDefault="00000000">
      <w:pPr>
        <w:pStyle w:val="Titre2"/>
      </w:pPr>
      <w:bookmarkStart w:id="14" w:name="_Toc240898973"/>
      <w:r>
        <w:t>5.3 Gestion des dépenses — circuit de validation</w:t>
      </w:r>
      <w:bookmarkEnd w:id="14"/>
    </w:p>
    <w:p w14:paraId="6EFB9285" w14:textId="77777777" w:rsidR="003552DC" w:rsidRDefault="00000000">
      <w:pPr>
        <w:spacing w:after="160" w:line="288" w:lineRule="auto"/>
        <w:jc w:val="both"/>
      </w:pPr>
      <w:r>
        <w:t>Une dépense n'est jamais enregistrée directement : elle suit un circuit structuré garantissant la séparation des pouvoirs.</w:t>
      </w:r>
    </w:p>
    <w:p w14:paraId="4430DC7F" w14:textId="77777777" w:rsidR="003552DC" w:rsidRDefault="00000000">
      <w:pPr>
        <w:pStyle w:val="Paragraphedeliste"/>
        <w:numPr>
          <w:ilvl w:val="0"/>
          <w:numId w:val="3"/>
        </w:numPr>
        <w:spacing w:after="80"/>
      </w:pPr>
      <w:r>
        <w:t>Demande — la Trésorière (ou un membre habilité) crée une demande de dépense : motif, montant, catégorie, activité, pièce jointe (devis).</w:t>
      </w:r>
    </w:p>
    <w:p w14:paraId="2187C86F" w14:textId="77777777" w:rsidR="003552DC" w:rsidRDefault="00000000">
      <w:pPr>
        <w:pStyle w:val="Paragraphedeliste"/>
        <w:numPr>
          <w:ilvl w:val="0"/>
          <w:numId w:val="3"/>
        </w:numPr>
        <w:spacing w:after="80"/>
      </w:pPr>
      <w:r>
        <w:t>Vérification — le système contrôle la disponibilité budgétaire (budget de l'activité ou de la catégorie).</w:t>
      </w:r>
    </w:p>
    <w:p w14:paraId="71210B0F" w14:textId="77777777" w:rsidR="003552DC" w:rsidRDefault="00000000">
      <w:pPr>
        <w:pStyle w:val="Paragraphedeliste"/>
        <w:numPr>
          <w:ilvl w:val="0"/>
          <w:numId w:val="3"/>
        </w:numPr>
        <w:spacing w:after="80"/>
      </w:pPr>
      <w:r>
        <w:t>Autorisation — la Présidente ou la Trésorière valide selon les règles de seuil internes ; une dépense autorisée par la Trésorière elle-même peut être soumise à une double validation si le montant dépasse un seuil défini.</w:t>
      </w:r>
    </w:p>
    <w:p w14:paraId="1BB23C42" w14:textId="77777777" w:rsidR="003552DC" w:rsidRDefault="00000000">
      <w:pPr>
        <w:pStyle w:val="Paragraphedeliste"/>
        <w:numPr>
          <w:ilvl w:val="0"/>
          <w:numId w:val="3"/>
        </w:numPr>
        <w:spacing w:after="80"/>
      </w:pPr>
      <w:r>
        <w:t>Paiement — la Trésorière exécute le paiement et joint la preuve (reçu de virement, etc.).</w:t>
      </w:r>
    </w:p>
    <w:p w14:paraId="1FBE628E" w14:textId="77777777" w:rsidR="003552DC" w:rsidRDefault="00000000">
      <w:pPr>
        <w:pStyle w:val="Paragraphedeliste"/>
        <w:numPr>
          <w:ilvl w:val="0"/>
          <w:numId w:val="3"/>
        </w:numPr>
        <w:spacing w:after="80"/>
      </w:pPr>
      <w:r>
        <w:t>Justificatif — la pièce justificative définitive est associée à l'opération.</w:t>
      </w:r>
    </w:p>
    <w:p w14:paraId="65D7AC5D" w14:textId="77777777" w:rsidR="003552DC" w:rsidRDefault="00000000">
      <w:pPr>
        <w:pStyle w:val="Paragraphedeliste"/>
        <w:numPr>
          <w:ilvl w:val="0"/>
          <w:numId w:val="3"/>
        </w:numPr>
        <w:spacing w:after="80"/>
      </w:pPr>
      <w:r>
        <w:lastRenderedPageBreak/>
        <w:t>Contrôle — le Commissaire aux comptes vérifie l'opération et valide le contrôle ou ouvre une observation.</w:t>
      </w:r>
    </w:p>
    <w:p w14:paraId="1DFC5044" w14:textId="77777777" w:rsidR="003552DC" w:rsidRDefault="00000000">
      <w:pPr>
        <w:spacing w:after="160" w:line="288" w:lineRule="auto"/>
        <w:jc w:val="both"/>
      </w:pPr>
      <w:r>
        <w:t>Statuts d'une dépense : Brouillon → En attente d'autorisation → Autorisée / Refusée → Payée → Contrôlée → (Annulée, avec motif obligatoire — aucune suppression définitive n'est permise).</w:t>
      </w:r>
    </w:p>
    <w:p w14:paraId="73A00A6E" w14:textId="77777777" w:rsidR="003552DC" w:rsidRDefault="00000000">
      <w:pPr>
        <w:pStyle w:val="Titre2"/>
      </w:pPr>
      <w:bookmarkStart w:id="15" w:name="_Toc240898974"/>
      <w:r>
        <w:t>5.4 Gestion des activités et budgets</w:t>
      </w:r>
      <w:bookmarkEnd w:id="15"/>
    </w:p>
    <w:p w14:paraId="5DBD13F9" w14:textId="77777777" w:rsidR="003552DC" w:rsidRDefault="00000000">
      <w:pPr>
        <w:spacing w:after="160" w:line="288" w:lineRule="auto"/>
        <w:jc w:val="both"/>
      </w:pPr>
      <w:r>
        <w:t>Chaque activité nationale (convention, retraite, croisade, séminaire, formation, visite régionale…) dispose de sa propre fiche financière.</w:t>
      </w:r>
    </w:p>
    <w:p w14:paraId="39B41498" w14:textId="77777777" w:rsidR="003552DC" w:rsidRDefault="00000000">
      <w:pPr>
        <w:pStyle w:val="Paragraphedeliste"/>
        <w:numPr>
          <w:ilvl w:val="0"/>
          <w:numId w:val="2"/>
        </w:numPr>
        <w:spacing w:after="80"/>
      </w:pPr>
      <w:r>
        <w:t>Informations générales : nom, description, dates, responsable, statut (planifiée, en cours, terminée, annulée).</w:t>
      </w:r>
    </w:p>
    <w:p w14:paraId="4C86DC97" w14:textId="77777777" w:rsidR="003552DC" w:rsidRDefault="00000000">
      <w:pPr>
        <w:pStyle w:val="Paragraphedeliste"/>
        <w:numPr>
          <w:ilvl w:val="0"/>
          <w:numId w:val="2"/>
        </w:numPr>
        <w:spacing w:after="80"/>
      </w:pPr>
      <w:r>
        <w:t>Budget prévisionnel détaillé par ligne (hébergement, transport, restauration, matériel, divers…).</w:t>
      </w:r>
    </w:p>
    <w:p w14:paraId="6CC970BC" w14:textId="77777777" w:rsidR="003552DC" w:rsidRDefault="00000000">
      <w:pPr>
        <w:pStyle w:val="Paragraphedeliste"/>
        <w:numPr>
          <w:ilvl w:val="0"/>
          <w:numId w:val="2"/>
        </w:numPr>
        <w:spacing w:after="80"/>
      </w:pPr>
      <w:r>
        <w:t>Suivi en temps réel des recettes et dépenses rattachées à l'activité, avec calcul automatique du solde.</w:t>
      </w:r>
    </w:p>
    <w:p w14:paraId="06F6BB03" w14:textId="77777777" w:rsidR="003552DC" w:rsidRDefault="00000000">
      <w:pPr>
        <w:pStyle w:val="Paragraphedeliste"/>
        <w:numPr>
          <w:ilvl w:val="0"/>
          <w:numId w:val="2"/>
        </w:numPr>
        <w:spacing w:after="80"/>
      </w:pPr>
      <w:r>
        <w:t>Comparatif « Prévision vs Réel » par ligne budgétaire, avec mise en évidence des écarts.</w:t>
      </w:r>
    </w:p>
    <w:p w14:paraId="427105FB" w14:textId="77777777" w:rsidR="003552DC" w:rsidRDefault="00000000">
      <w:pPr>
        <w:pStyle w:val="Paragraphedeliste"/>
        <w:numPr>
          <w:ilvl w:val="0"/>
          <w:numId w:val="2"/>
        </w:numPr>
        <w:spacing w:after="80"/>
      </w:pPr>
      <w:r>
        <w:t>Bilan financier automatique à la clôture de l'activité, exportable pour le bureau.</w:t>
      </w:r>
    </w:p>
    <w:p w14:paraId="04FF4840" w14:textId="77777777" w:rsidR="003552DC" w:rsidRDefault="00000000">
      <w:pPr>
        <w:pStyle w:val="Titre2"/>
      </w:pPr>
      <w:bookmarkStart w:id="16" w:name="_Toc240898975"/>
      <w:r>
        <w:t>5.5 Gestion des justificatifs</w:t>
      </w:r>
      <w:bookmarkEnd w:id="16"/>
    </w:p>
    <w:p w14:paraId="50837F76" w14:textId="77777777" w:rsidR="003552DC" w:rsidRDefault="00000000">
      <w:pPr>
        <w:pStyle w:val="Paragraphedeliste"/>
        <w:numPr>
          <w:ilvl w:val="0"/>
          <w:numId w:val="2"/>
        </w:numPr>
        <w:spacing w:after="80"/>
      </w:pPr>
      <w:r>
        <w:t>Import de justificatifs (photo ou PDF) : facture, reçu, relevé bancaire, preuve de virement, devis, contrat, autre.</w:t>
      </w:r>
    </w:p>
    <w:p w14:paraId="5FBDC541" w14:textId="77777777" w:rsidR="003552DC" w:rsidRDefault="00000000">
      <w:pPr>
        <w:pStyle w:val="Paragraphedeliste"/>
        <w:numPr>
          <w:ilvl w:val="0"/>
          <w:numId w:val="2"/>
        </w:numPr>
        <w:spacing w:after="80"/>
      </w:pPr>
      <w:r>
        <w:t>Association possible de plusieurs justificatifs à une même opération.</w:t>
      </w:r>
    </w:p>
    <w:p w14:paraId="0E454454" w14:textId="77777777" w:rsidR="003552DC" w:rsidRDefault="00000000">
      <w:pPr>
        <w:pStyle w:val="Paragraphedeliste"/>
        <w:numPr>
          <w:ilvl w:val="0"/>
          <w:numId w:val="2"/>
        </w:numPr>
        <w:spacing w:after="80"/>
      </w:pPr>
      <w:r>
        <w:t>Recherche des justificatifs par opération, activité, catégorie ou période.</w:t>
      </w:r>
    </w:p>
    <w:p w14:paraId="125B0BB5" w14:textId="77777777" w:rsidR="003552DC" w:rsidRDefault="00000000">
      <w:pPr>
        <w:pStyle w:val="Paragraphedeliste"/>
        <w:numPr>
          <w:ilvl w:val="0"/>
          <w:numId w:val="2"/>
        </w:numPr>
        <w:spacing w:after="80"/>
      </w:pPr>
      <w:r>
        <w:t>Détection automatique des dépenses sans justificatif complet, avec alerte.</w:t>
      </w:r>
    </w:p>
    <w:p w14:paraId="49DCD347" w14:textId="77777777" w:rsidR="003552DC" w:rsidRDefault="00000000">
      <w:pPr>
        <w:pStyle w:val="Paragraphedeliste"/>
        <w:numPr>
          <w:ilvl w:val="0"/>
          <w:numId w:val="2"/>
        </w:numPr>
        <w:spacing w:after="80"/>
      </w:pPr>
      <w:r>
        <w:t>Stockage des fichiers dans un espace de stockage objet dédié (les métadonnées seules — nom, type, taille, lien — sont conservées en base de données).</w:t>
      </w:r>
    </w:p>
    <w:p w14:paraId="37A2314C" w14:textId="77777777" w:rsidR="003552DC" w:rsidRDefault="00000000">
      <w:pPr>
        <w:pStyle w:val="Paragraphedeliste"/>
        <w:numPr>
          <w:ilvl w:val="0"/>
          <w:numId w:val="2"/>
        </w:numPr>
        <w:spacing w:after="80"/>
      </w:pPr>
      <w:r>
        <w:t>Téléchargement groupé des pièces pour la préparation des missions d'audit.</w:t>
      </w:r>
    </w:p>
    <w:p w14:paraId="6449F6AA" w14:textId="77777777" w:rsidR="003552DC" w:rsidRDefault="00000000">
      <w:pPr>
        <w:pStyle w:val="Titre2"/>
      </w:pPr>
      <w:bookmarkStart w:id="17" w:name="_Toc240898976"/>
      <w:r>
        <w:t>5.6 Espace Commissaire aux comptes / Audit</w:t>
      </w:r>
      <w:bookmarkEnd w:id="17"/>
    </w:p>
    <w:p w14:paraId="0488D198" w14:textId="77777777" w:rsidR="003552DC" w:rsidRDefault="00000000">
      <w:pPr>
        <w:spacing w:after="160" w:line="288" w:lineRule="auto"/>
        <w:jc w:val="both"/>
      </w:pPr>
      <w:r>
        <w:t>Espace central pour l'exercice du rôle de contrôle, avec accès global en lecture sur l'ensemble des opérations nationales.</w:t>
      </w:r>
    </w:p>
    <w:p w14:paraId="0FDD7509" w14:textId="77777777" w:rsidR="003552DC" w:rsidRDefault="00000000">
      <w:pPr>
        <w:pStyle w:val="Paragraphedeliste"/>
        <w:numPr>
          <w:ilvl w:val="0"/>
          <w:numId w:val="2"/>
        </w:numPr>
        <w:spacing w:after="80"/>
      </w:pPr>
      <w:r>
        <w:t>Consultation de toutes les opérations, avec filtres (période, montant, catégorie, activité, statut, présence de justificatif).</w:t>
      </w:r>
    </w:p>
    <w:p w14:paraId="3DDF9251" w14:textId="77777777" w:rsidR="003552DC" w:rsidRDefault="00000000">
      <w:pPr>
        <w:pStyle w:val="Paragraphedeliste"/>
        <w:numPr>
          <w:ilvl w:val="0"/>
          <w:numId w:val="2"/>
        </w:numPr>
        <w:spacing w:after="80"/>
      </w:pPr>
      <w:r>
        <w:t>Vérification pas à pas d'une dépense : montant, justificatif, autorisation, preuve de paiement, rattachement à l'activité.</w:t>
      </w:r>
    </w:p>
    <w:p w14:paraId="44FD022B" w14:textId="77777777" w:rsidR="003552DC" w:rsidRDefault="00000000">
      <w:pPr>
        <w:pStyle w:val="Paragraphedeliste"/>
        <w:numPr>
          <w:ilvl w:val="0"/>
          <w:numId w:val="2"/>
        </w:numPr>
        <w:spacing w:after="80"/>
      </w:pPr>
      <w:r>
        <w:t>Validation du contrôle d'une opération, ou ouverture d'une observation d'audit.</w:t>
      </w:r>
    </w:p>
    <w:p w14:paraId="3949162B" w14:textId="77777777" w:rsidR="003552DC" w:rsidRDefault="00000000">
      <w:pPr>
        <w:pStyle w:val="Paragraphedeliste"/>
        <w:numPr>
          <w:ilvl w:val="0"/>
          <w:numId w:val="2"/>
        </w:numPr>
        <w:spacing w:after="80"/>
      </w:pPr>
      <w:r>
        <w:t>Gestion des observations : titre, description, statut (Ouverte → Réponse fournie → Vérifiée → Clôturée), réponse de la Trésorière, historique complet.</w:t>
      </w:r>
    </w:p>
    <w:p w14:paraId="43E454B3" w14:textId="77777777" w:rsidR="003552DC" w:rsidRDefault="00000000">
      <w:pPr>
        <w:pStyle w:val="Paragraphedeliste"/>
        <w:numPr>
          <w:ilvl w:val="0"/>
          <w:numId w:val="2"/>
        </w:numPr>
        <w:spacing w:after="80"/>
      </w:pPr>
      <w:r>
        <w:t>Verrouillage d'une période (mois/trimestre/année) une fois contrôlée : après clôture, toute modification rétroactive est bloquée et toute correction ultérieure doit être tracée et justifiée.</w:t>
      </w:r>
    </w:p>
    <w:p w14:paraId="29923224" w14:textId="77777777" w:rsidR="003552DC" w:rsidRDefault="00000000">
      <w:pPr>
        <w:pStyle w:val="Paragraphedeliste"/>
        <w:numPr>
          <w:ilvl w:val="0"/>
          <w:numId w:val="2"/>
        </w:numPr>
        <w:spacing w:after="80"/>
      </w:pPr>
      <w:r>
        <w:t>Génération de rapports de contrôle et d'échantillons d'audit.</w:t>
      </w:r>
    </w:p>
    <w:p w14:paraId="689A641F" w14:textId="77777777" w:rsidR="003552DC" w:rsidRDefault="00000000">
      <w:pPr>
        <w:pStyle w:val="Titre2"/>
      </w:pPr>
      <w:bookmarkStart w:id="18" w:name="_Toc240898977"/>
      <w:r>
        <w:t>5.7 Rapports et statistiques</w:t>
      </w:r>
      <w:bookmarkEnd w:id="18"/>
    </w:p>
    <w:p w14:paraId="05FFD953" w14:textId="77777777" w:rsidR="003552DC" w:rsidRDefault="00000000">
      <w:pPr>
        <w:pStyle w:val="Paragraphedeliste"/>
        <w:numPr>
          <w:ilvl w:val="0"/>
          <w:numId w:val="2"/>
        </w:numPr>
        <w:spacing w:after="80"/>
      </w:pPr>
      <w:r>
        <w:t>Rapport financier mensuel, trimestriel et annuel (solde initial, recettes, dépenses, solde final).</w:t>
      </w:r>
    </w:p>
    <w:p w14:paraId="4340F362" w14:textId="77777777" w:rsidR="003552DC" w:rsidRDefault="00000000">
      <w:pPr>
        <w:pStyle w:val="Paragraphedeliste"/>
        <w:numPr>
          <w:ilvl w:val="0"/>
          <w:numId w:val="2"/>
        </w:numPr>
        <w:spacing w:after="80"/>
      </w:pPr>
      <w:r>
        <w:t>Bilan financier par activité et par catégorie de dépense.</w:t>
      </w:r>
    </w:p>
    <w:p w14:paraId="2DC5D337" w14:textId="77777777" w:rsidR="003552DC" w:rsidRDefault="00000000">
      <w:pPr>
        <w:pStyle w:val="Paragraphedeliste"/>
        <w:numPr>
          <w:ilvl w:val="0"/>
          <w:numId w:val="2"/>
        </w:numPr>
        <w:spacing w:after="80"/>
      </w:pPr>
      <w:r>
        <w:t>État des cotisations et contributions par région d'origine.</w:t>
      </w:r>
    </w:p>
    <w:p w14:paraId="1944ABF1" w14:textId="77777777" w:rsidR="003552DC" w:rsidRDefault="00000000">
      <w:pPr>
        <w:pStyle w:val="Paragraphedeliste"/>
        <w:numPr>
          <w:ilvl w:val="0"/>
          <w:numId w:val="2"/>
        </w:numPr>
        <w:spacing w:after="80"/>
      </w:pPr>
      <w:r>
        <w:t>Rapport des justificatifs manquants.</w:t>
      </w:r>
    </w:p>
    <w:p w14:paraId="7A84F08C" w14:textId="77777777" w:rsidR="003552DC" w:rsidRDefault="00000000">
      <w:pPr>
        <w:pStyle w:val="Paragraphedeliste"/>
        <w:numPr>
          <w:ilvl w:val="0"/>
          <w:numId w:val="2"/>
        </w:numPr>
        <w:spacing w:after="80"/>
      </w:pPr>
      <w:r>
        <w:t>Rapport des observations d'audit.</w:t>
      </w:r>
    </w:p>
    <w:p w14:paraId="590D2D4F" w14:textId="77777777" w:rsidR="003552DC" w:rsidRDefault="00000000">
      <w:pPr>
        <w:pStyle w:val="Paragraphedeliste"/>
        <w:numPr>
          <w:ilvl w:val="0"/>
          <w:numId w:val="2"/>
        </w:numPr>
        <w:spacing w:after="80"/>
      </w:pPr>
      <w:r>
        <w:t>Rapport budgétaire (prévisionnel vs réalisé).</w:t>
      </w:r>
    </w:p>
    <w:p w14:paraId="699012AD" w14:textId="77777777" w:rsidR="003552DC" w:rsidRDefault="00000000">
      <w:pPr>
        <w:pStyle w:val="Paragraphedeliste"/>
        <w:numPr>
          <w:ilvl w:val="0"/>
          <w:numId w:val="2"/>
        </w:numPr>
        <w:spacing w:after="80"/>
      </w:pPr>
      <w:r>
        <w:lastRenderedPageBreak/>
        <w:t>Exports PDF et Excel pour toutes les vues ; CSV en complément si besoin.</w:t>
      </w:r>
    </w:p>
    <w:p w14:paraId="57297507" w14:textId="77777777" w:rsidR="003552DC" w:rsidRDefault="00000000">
      <w:pPr>
        <w:pStyle w:val="Titre2"/>
      </w:pPr>
      <w:bookmarkStart w:id="19" w:name="_Toc240898978"/>
      <w:r>
        <w:t>5.8 Notifications</w:t>
      </w:r>
      <w:bookmarkEnd w:id="19"/>
    </w:p>
    <w:p w14:paraId="6C7B62E2" w14:textId="77777777" w:rsidR="003552DC" w:rsidRDefault="00000000">
      <w:pPr>
        <w:pStyle w:val="Paragraphedeliste"/>
        <w:numPr>
          <w:ilvl w:val="0"/>
          <w:numId w:val="2"/>
        </w:numPr>
        <w:spacing w:after="80"/>
      </w:pPr>
      <w:r>
        <w:t>À la Présidente : une demande de dépense attend son autorisation.</w:t>
      </w:r>
    </w:p>
    <w:p w14:paraId="548D7408" w14:textId="77777777" w:rsidR="003552DC" w:rsidRDefault="00000000">
      <w:pPr>
        <w:pStyle w:val="Paragraphedeliste"/>
        <w:numPr>
          <w:ilvl w:val="0"/>
          <w:numId w:val="2"/>
        </w:numPr>
        <w:spacing w:after="80"/>
      </w:pPr>
      <w:r>
        <w:t>À la Trésorière : une dépense a été autorisée / refusée ; un justificatif est manquant.</w:t>
      </w:r>
    </w:p>
    <w:p w14:paraId="51A94187" w14:textId="77777777" w:rsidR="003552DC" w:rsidRDefault="00000000">
      <w:pPr>
        <w:pStyle w:val="Paragraphedeliste"/>
        <w:numPr>
          <w:ilvl w:val="0"/>
          <w:numId w:val="2"/>
        </w:numPr>
        <w:spacing w:after="80"/>
      </w:pPr>
      <w:r>
        <w:t>Au Commissaire aux comptes : de nouvelles opérations sont disponibles pour contrôle ; une réponse a été apportée à une observation.</w:t>
      </w:r>
    </w:p>
    <w:p w14:paraId="6543C416" w14:textId="77777777" w:rsidR="003552DC" w:rsidRDefault="00000000">
      <w:pPr>
        <w:pStyle w:val="Paragraphedeliste"/>
        <w:numPr>
          <w:ilvl w:val="0"/>
          <w:numId w:val="2"/>
        </w:numPr>
        <w:spacing w:after="80"/>
      </w:pPr>
      <w:r>
        <w:t>Rappels automatiques : cotisations mensuelles, échéances, rapports régionaux attendus, justificatifs manquants.</w:t>
      </w:r>
    </w:p>
    <w:p w14:paraId="73C67D58" w14:textId="77777777" w:rsidR="003552DC" w:rsidRDefault="00000000">
      <w:pPr>
        <w:spacing w:after="160" w:line="288" w:lineRule="auto"/>
        <w:jc w:val="both"/>
      </w:pPr>
      <w:r>
        <w:t xml:space="preserve">Pour la première version, les notifications restent internes à l'application ; l'envoi par </w:t>
      </w:r>
      <w:proofErr w:type="gramStart"/>
      <w:r>
        <w:t>e-mail</w:t>
      </w:r>
      <w:proofErr w:type="gramEnd"/>
      <w:r>
        <w:t xml:space="preserve"> pourra être ajouté ultérieurement.</w:t>
      </w:r>
    </w:p>
    <w:p w14:paraId="20C394C1" w14:textId="77777777" w:rsidR="003552DC" w:rsidRDefault="00000000">
      <w:pPr>
        <w:pStyle w:val="Titre2"/>
      </w:pPr>
      <w:bookmarkStart w:id="20" w:name="_Toc240898979"/>
      <w:r>
        <w:t>5.9 Module d'intelligence artificielle (API GPT)</w:t>
      </w:r>
      <w:bookmarkEnd w:id="20"/>
    </w:p>
    <w:p w14:paraId="0A2E664A" w14:textId="77777777" w:rsidR="003552DC" w:rsidRDefault="00000000">
      <w:pPr>
        <w:spacing w:after="160" w:line="288" w:lineRule="auto"/>
        <w:jc w:val="both"/>
      </w:pPr>
      <w:r>
        <w:t>Un module d'assistance basé sur l'API GPT vient renforcer — sans jamais s'y substituer — le contrôle humain. L'IA n'écrit jamais directement une opération financière : elle assiste la saisie, alerte et résume, via des fonctions strictement définies (</w:t>
      </w:r>
      <w:proofErr w:type="spellStart"/>
      <w:r>
        <w:t>function</w:t>
      </w:r>
      <w:proofErr w:type="spellEnd"/>
      <w:r>
        <w:t xml:space="preserve"> </w:t>
      </w:r>
      <w:proofErr w:type="spellStart"/>
      <w:r>
        <w:t>calling</w:t>
      </w:r>
      <w:proofErr w:type="spellEnd"/>
      <w:r>
        <w:t>) appelant les API internes.</w:t>
      </w:r>
    </w:p>
    <w:p w14:paraId="3116E4DF" w14:textId="77777777" w:rsidR="003552DC" w:rsidRDefault="00000000">
      <w:pPr>
        <w:pStyle w:val="Paragraphedeliste"/>
        <w:numPr>
          <w:ilvl w:val="0"/>
          <w:numId w:val="2"/>
        </w:numPr>
        <w:spacing w:after="80"/>
      </w:pPr>
      <w:r>
        <w:t>Assistant conversationnel par rôle : aide à la saisie pour la Trésorière (« ajoute une dépense de 450 MAD pour le camp de Tanger »), requêtes de contrôle pour le Commissaire aux comptes (« montre les transactions de plus de 1000 MAD sans justificatif ce trimestre »), synthèses pour la Présidente (« résume la santé financière du national en 5 points »).</w:t>
      </w:r>
    </w:p>
    <w:p w14:paraId="56571D7F" w14:textId="77777777" w:rsidR="003552DC" w:rsidRDefault="00000000">
      <w:pPr>
        <w:pStyle w:val="Paragraphedeliste"/>
        <w:numPr>
          <w:ilvl w:val="0"/>
          <w:numId w:val="2"/>
        </w:numPr>
        <w:spacing w:after="80"/>
      </w:pPr>
      <w:r>
        <w:t>Catégorisation assistée : suggestion automatique de catégorie, d'activité et de région à la saisie d'une opération, avec apprentissage progressif à partir des corrections.</w:t>
      </w:r>
    </w:p>
    <w:p w14:paraId="67136CD9" w14:textId="77777777" w:rsidR="003552DC" w:rsidRDefault="00000000">
      <w:pPr>
        <w:pStyle w:val="Paragraphedeliste"/>
        <w:numPr>
          <w:ilvl w:val="0"/>
          <w:numId w:val="2"/>
        </w:numPr>
        <w:spacing w:after="80"/>
      </w:pPr>
      <w:r>
        <w:t>Détection d'anomalies : dépenses statistiquement inhabituelles, doublons potentiels, écarts budgétaires supérieurs à un seuil, retards de cotisation ; chaque anomalie génère une alerte d'audit expliquée en langage clair.</w:t>
      </w:r>
    </w:p>
    <w:p w14:paraId="6F43A742" w14:textId="77777777" w:rsidR="003552DC" w:rsidRDefault="00000000">
      <w:pPr>
        <w:pStyle w:val="Paragraphedeliste"/>
        <w:numPr>
          <w:ilvl w:val="0"/>
          <w:numId w:val="2"/>
        </w:numPr>
        <w:spacing w:after="80"/>
      </w:pPr>
      <w:r>
        <w:t>Génération de rapports narratifs : transformation des chiffres bruts en synthèse rédigée, prête à être présentée en réunion de bureau.</w:t>
      </w:r>
    </w:p>
    <w:p w14:paraId="1174746F" w14:textId="77777777" w:rsidR="003552DC" w:rsidRDefault="00000000">
      <w:pPr>
        <w:pStyle w:val="Paragraphedeliste"/>
        <w:numPr>
          <w:ilvl w:val="0"/>
          <w:numId w:val="2"/>
        </w:numPr>
        <w:spacing w:after="80"/>
      </w:pPr>
      <w:r>
        <w:t>Recherche sémantique (évolution) : interrogation en langage naturel de l'historique des opérations et des procès-verbaux archivés dans la plateforme.</w:t>
      </w:r>
    </w:p>
    <w:p w14:paraId="3BA377B4" w14:textId="77777777" w:rsidR="003552DC" w:rsidRDefault="00000000">
      <w:pPr>
        <w:spacing w:after="160" w:line="288" w:lineRule="auto"/>
        <w:jc w:val="both"/>
      </w:pPr>
      <w:r>
        <w:t>Les fonctionnalités avancées d'IA (lecture de reçu par photo, saisie vocale, prévisions budgétaires, recherche sémantique sur les PV) sont priorisées en phase 2, une fois le socle financier et le module d'audit stabilisés (voir section 11).</w:t>
      </w:r>
    </w:p>
    <w:p w14:paraId="093402C5" w14:textId="77777777" w:rsidR="003552DC" w:rsidRDefault="00000000">
      <w:pPr>
        <w:pStyle w:val="Titre2"/>
      </w:pPr>
      <w:bookmarkStart w:id="21" w:name="_Toc240898980"/>
      <w:r>
        <w:t>5.10 Administration</w:t>
      </w:r>
      <w:bookmarkEnd w:id="21"/>
    </w:p>
    <w:p w14:paraId="2B5AF2E5" w14:textId="77777777" w:rsidR="003552DC" w:rsidRDefault="00000000">
      <w:pPr>
        <w:pStyle w:val="Paragraphedeliste"/>
        <w:numPr>
          <w:ilvl w:val="0"/>
          <w:numId w:val="2"/>
        </w:numPr>
        <w:spacing w:after="80"/>
      </w:pPr>
      <w:r>
        <w:t>Gestion des utilisateurs (création, désactivation, réinitialisation d'accès).</w:t>
      </w:r>
    </w:p>
    <w:p w14:paraId="5B24FEED" w14:textId="77777777" w:rsidR="003552DC" w:rsidRDefault="00000000">
      <w:pPr>
        <w:pStyle w:val="Paragraphedeliste"/>
        <w:numPr>
          <w:ilvl w:val="0"/>
          <w:numId w:val="2"/>
        </w:numPr>
        <w:spacing w:after="80"/>
      </w:pPr>
      <w:r>
        <w:t>Gestion des rôles et permissions (RBAC configurable).</w:t>
      </w:r>
    </w:p>
    <w:p w14:paraId="3554ABBB" w14:textId="77777777" w:rsidR="003552DC" w:rsidRDefault="00000000">
      <w:pPr>
        <w:pStyle w:val="Paragraphedeliste"/>
        <w:numPr>
          <w:ilvl w:val="0"/>
          <w:numId w:val="2"/>
        </w:numPr>
        <w:spacing w:after="80"/>
      </w:pPr>
      <w:r>
        <w:t>Gestion des catégories financières et des comptes.</w:t>
      </w:r>
    </w:p>
    <w:p w14:paraId="0C4CF26A" w14:textId="77777777" w:rsidR="003552DC" w:rsidRDefault="00000000">
      <w:pPr>
        <w:pStyle w:val="Paragraphedeliste"/>
        <w:numPr>
          <w:ilvl w:val="0"/>
          <w:numId w:val="2"/>
        </w:numPr>
        <w:spacing w:after="80"/>
      </w:pPr>
      <w:r>
        <w:t>Référentiel des églises régionales (nom, zone, contact) — à des fins de qualification, sans gestion financière régionale.</w:t>
      </w:r>
    </w:p>
    <w:p w14:paraId="7EFC78F0" w14:textId="77777777" w:rsidR="003552DC" w:rsidRDefault="00000000">
      <w:pPr>
        <w:pStyle w:val="Paragraphedeliste"/>
        <w:numPr>
          <w:ilvl w:val="0"/>
          <w:numId w:val="2"/>
        </w:numPr>
        <w:spacing w:after="80"/>
      </w:pPr>
      <w:r>
        <w:t>Consultation du journal d'audit technique (connexions, actions sensibles).</w:t>
      </w:r>
    </w:p>
    <w:p w14:paraId="36B88460" w14:textId="77777777" w:rsidR="003552DC" w:rsidRDefault="00000000">
      <w:r>
        <w:br w:type="page"/>
      </w:r>
    </w:p>
    <w:p w14:paraId="5FBB3402" w14:textId="77777777" w:rsidR="003552DC" w:rsidRDefault="00000000">
      <w:pPr>
        <w:pStyle w:val="Titre1"/>
        <w:pBdr>
          <w:bottom w:val="single" w:sz="8" w:space="4" w:color="B7862C"/>
        </w:pBdr>
      </w:pPr>
      <w:bookmarkStart w:id="22" w:name="_Toc240898981"/>
      <w:r>
        <w:lastRenderedPageBreak/>
        <w:t>6.  Règles de gestion clés</w:t>
      </w:r>
      <w:bookmarkEnd w:id="22"/>
    </w:p>
    <w:p w14:paraId="2BC72877" w14:textId="77777777" w:rsidR="003552DC" w:rsidRDefault="00000000">
      <w:pPr>
        <w:pStyle w:val="Paragraphedeliste"/>
        <w:numPr>
          <w:ilvl w:val="0"/>
          <w:numId w:val="2"/>
        </w:numPr>
        <w:spacing w:after="80"/>
      </w:pPr>
      <w:r>
        <w:t>Aucune suppression définitive d'une opération financière : toute annulation est tracée et motivée (statut « Annulée »).</w:t>
      </w:r>
    </w:p>
    <w:p w14:paraId="12681AC0" w14:textId="77777777" w:rsidR="003552DC" w:rsidRDefault="00000000">
      <w:pPr>
        <w:pStyle w:val="Paragraphedeliste"/>
        <w:numPr>
          <w:ilvl w:val="0"/>
          <w:numId w:val="2"/>
        </w:numPr>
        <w:spacing w:after="80"/>
      </w:pPr>
      <w:r>
        <w:t>Toute modification d'une opération déjà enregistrée génère une entrée dans le journal d'audit (valeur avant / après, auteur, date, motif).</w:t>
      </w:r>
    </w:p>
    <w:p w14:paraId="3ED6F019" w14:textId="77777777" w:rsidR="003552DC" w:rsidRDefault="00000000">
      <w:pPr>
        <w:pStyle w:val="Paragraphedeliste"/>
        <w:numPr>
          <w:ilvl w:val="0"/>
          <w:numId w:val="2"/>
        </w:numPr>
        <w:spacing w:after="80"/>
      </w:pPr>
      <w:r>
        <w:t>Une période clôturée par le Commissaire aux comptes est verrouillée : aucune modification silencieuse n'est possible sur les données passées.</w:t>
      </w:r>
    </w:p>
    <w:p w14:paraId="56C5B956" w14:textId="77777777" w:rsidR="003552DC" w:rsidRDefault="00000000">
      <w:pPr>
        <w:pStyle w:val="Paragraphedeliste"/>
        <w:numPr>
          <w:ilvl w:val="0"/>
          <w:numId w:val="2"/>
        </w:numPr>
        <w:spacing w:after="80"/>
      </w:pPr>
      <w:r>
        <w:t>Une dépense ne peut être payée sans avoir été préalablement autorisée par une personne distincte de son créateur, sauf règle de délégation explicitement définie.</w:t>
      </w:r>
    </w:p>
    <w:p w14:paraId="7A63F24E" w14:textId="77777777" w:rsidR="003552DC" w:rsidRDefault="00000000">
      <w:pPr>
        <w:pStyle w:val="Paragraphedeliste"/>
        <w:numPr>
          <w:ilvl w:val="0"/>
          <w:numId w:val="2"/>
        </w:numPr>
        <w:spacing w:after="80"/>
      </w:pPr>
      <w:r>
        <w:t>Le Commissaire aux comptes dispose d'un accès en lecture globale mais ne peut ni modifier ni supprimer une opération : il consigne ses constats via des observations d'audit.</w:t>
      </w:r>
    </w:p>
    <w:p w14:paraId="675380E9" w14:textId="77777777" w:rsidR="003552DC" w:rsidRDefault="00000000">
      <w:pPr>
        <w:pStyle w:val="Paragraphedeliste"/>
        <w:numPr>
          <w:ilvl w:val="0"/>
          <w:numId w:val="2"/>
        </w:numPr>
        <w:spacing w:after="80"/>
      </w:pPr>
      <w:r>
        <w:t>Toute observation d'audit doit être répondue par son destinataire avant de pouvoir être clôturée.</w:t>
      </w:r>
    </w:p>
    <w:p w14:paraId="09855E1D" w14:textId="77777777" w:rsidR="003552DC" w:rsidRDefault="00000000">
      <w:pPr>
        <w:pStyle w:val="Paragraphedeliste"/>
        <w:numPr>
          <w:ilvl w:val="0"/>
          <w:numId w:val="2"/>
        </w:numPr>
        <w:spacing w:after="80"/>
      </w:pPr>
      <w:r>
        <w:t>Les montants sont enregistrés dans la devise d'origine et convertis en MAD (devise de référence) pour la consolidation.</w:t>
      </w:r>
    </w:p>
    <w:p w14:paraId="5C782E7D" w14:textId="77777777" w:rsidR="003552DC" w:rsidRDefault="00000000">
      <w:pPr>
        <w:pStyle w:val="Titre1"/>
        <w:pBdr>
          <w:bottom w:val="single" w:sz="8" w:space="4" w:color="B7862C"/>
        </w:pBdr>
      </w:pPr>
      <w:bookmarkStart w:id="23" w:name="_Toc240898982"/>
      <w:r>
        <w:t>7.  Modèle de données</w:t>
      </w:r>
      <w:bookmarkEnd w:id="23"/>
    </w:p>
    <w:p w14:paraId="099C54D8" w14:textId="77777777" w:rsidR="003552DC" w:rsidRDefault="00000000">
      <w:pPr>
        <w:spacing w:after="160" w:line="288" w:lineRule="auto"/>
        <w:jc w:val="both"/>
      </w:pPr>
      <w:r>
        <w:t>Le modèle relationnel ci-dessous constitue la base de la conception de la base de données PostgreSQL, gérée via l'ORM Prisma.</w:t>
      </w:r>
    </w:p>
    <w:p w14:paraId="4D6F975E" w14:textId="77777777" w:rsidR="003552DC" w:rsidRDefault="00000000">
      <w:pPr>
        <w:pStyle w:val="Titre2"/>
      </w:pPr>
      <w:bookmarkStart w:id="24" w:name="_Toc240898983"/>
      <w:r>
        <w:t>7.1 Vue d'ensemble des entités</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552DC" w14:paraId="33A02D2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4D0ED421" w14:textId="77777777" w:rsidR="003552DC" w:rsidRDefault="00000000">
            <w:pPr>
              <w:jc w:val="center"/>
            </w:pPr>
            <w:r>
              <w:rPr>
                <w:b/>
                <w:bCs/>
                <w:color w:val="FFFFFF"/>
                <w:sz w:val="19"/>
                <w:szCs w:val="19"/>
              </w:rPr>
              <w:t>Table</w:t>
            </w:r>
          </w:p>
        </w:tc>
        <w:tc>
          <w:tcPr>
            <w:tcW w:w="6500" w:type="dxa"/>
            <w:shd w:val="clear" w:color="auto" w:fill="1F3864"/>
            <w:tcMar>
              <w:top w:w="80" w:type="dxa"/>
              <w:left w:w="100" w:type="dxa"/>
              <w:bottom w:w="80" w:type="dxa"/>
              <w:right w:w="100" w:type="dxa"/>
            </w:tcMar>
            <w:vAlign w:val="center"/>
          </w:tcPr>
          <w:p w14:paraId="4CECCDCE" w14:textId="77777777" w:rsidR="003552DC" w:rsidRDefault="00000000">
            <w:pPr>
              <w:jc w:val="center"/>
            </w:pPr>
            <w:r>
              <w:rPr>
                <w:b/>
                <w:bCs/>
                <w:color w:val="FFFFFF"/>
                <w:sz w:val="19"/>
                <w:szCs w:val="19"/>
              </w:rPr>
              <w:t>Rôle</w:t>
            </w:r>
          </w:p>
        </w:tc>
      </w:tr>
      <w:tr w:rsidR="003552DC" w14:paraId="46D18FD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2F21348" w14:textId="77777777" w:rsidR="003552DC" w:rsidRDefault="00000000">
            <w:proofErr w:type="spellStart"/>
            <w:proofErr w:type="gramStart"/>
            <w:r>
              <w:rPr>
                <w:sz w:val="19"/>
                <w:szCs w:val="19"/>
              </w:rPr>
              <w:t>users</w:t>
            </w:r>
            <w:proofErr w:type="spellEnd"/>
            <w:proofErr w:type="gramEnd"/>
          </w:p>
        </w:tc>
        <w:tc>
          <w:tcPr>
            <w:tcW w:w="6500" w:type="dxa"/>
            <w:shd w:val="clear" w:color="auto" w:fill="FFFFFF"/>
            <w:tcMar>
              <w:top w:w="80" w:type="dxa"/>
              <w:left w:w="100" w:type="dxa"/>
              <w:bottom w:w="80" w:type="dxa"/>
              <w:right w:w="100" w:type="dxa"/>
            </w:tcMar>
            <w:vAlign w:val="center"/>
          </w:tcPr>
          <w:p w14:paraId="3BDA7544" w14:textId="77777777" w:rsidR="003552DC" w:rsidRDefault="00000000">
            <w:r>
              <w:rPr>
                <w:sz w:val="19"/>
                <w:szCs w:val="19"/>
              </w:rPr>
              <w:t>Membres du bureau national et leurs comptes d'accès</w:t>
            </w:r>
          </w:p>
        </w:tc>
      </w:tr>
      <w:tr w:rsidR="003552DC" w14:paraId="30D86906"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7086FDCB" w14:textId="77777777" w:rsidR="003552DC" w:rsidRDefault="00000000">
            <w:proofErr w:type="spellStart"/>
            <w:proofErr w:type="gramStart"/>
            <w:r>
              <w:rPr>
                <w:sz w:val="19"/>
                <w:szCs w:val="19"/>
              </w:rPr>
              <w:t>roles</w:t>
            </w:r>
            <w:proofErr w:type="spellEnd"/>
            <w:proofErr w:type="gramEnd"/>
            <w:r>
              <w:rPr>
                <w:sz w:val="19"/>
                <w:szCs w:val="19"/>
              </w:rPr>
              <w:t xml:space="preserve"> / permissions / </w:t>
            </w:r>
            <w:proofErr w:type="spellStart"/>
            <w:r>
              <w:rPr>
                <w:sz w:val="19"/>
                <w:szCs w:val="19"/>
              </w:rPr>
              <w:t>role_permissions</w:t>
            </w:r>
            <w:proofErr w:type="spellEnd"/>
          </w:p>
        </w:tc>
        <w:tc>
          <w:tcPr>
            <w:tcW w:w="6500" w:type="dxa"/>
            <w:shd w:val="clear" w:color="auto" w:fill="EDF1F7"/>
            <w:tcMar>
              <w:top w:w="80" w:type="dxa"/>
              <w:left w:w="100" w:type="dxa"/>
              <w:bottom w:w="80" w:type="dxa"/>
              <w:right w:w="100" w:type="dxa"/>
            </w:tcMar>
            <w:vAlign w:val="center"/>
          </w:tcPr>
          <w:p w14:paraId="05C34FC8" w14:textId="77777777" w:rsidR="003552DC" w:rsidRDefault="00000000">
            <w:r>
              <w:rPr>
                <w:sz w:val="19"/>
                <w:szCs w:val="19"/>
              </w:rPr>
              <w:t>Rôles et permissions associées (RBAC configurable)</w:t>
            </w:r>
          </w:p>
        </w:tc>
      </w:tr>
      <w:tr w:rsidR="003552DC" w14:paraId="0919021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941DBF3" w14:textId="77777777" w:rsidR="003552DC" w:rsidRDefault="00000000">
            <w:proofErr w:type="spellStart"/>
            <w:proofErr w:type="gramStart"/>
            <w:r>
              <w:rPr>
                <w:sz w:val="19"/>
                <w:szCs w:val="19"/>
              </w:rPr>
              <w:t>regions</w:t>
            </w:r>
            <w:proofErr w:type="spellEnd"/>
            <w:proofErr w:type="gramEnd"/>
          </w:p>
        </w:tc>
        <w:tc>
          <w:tcPr>
            <w:tcW w:w="6500" w:type="dxa"/>
            <w:shd w:val="clear" w:color="auto" w:fill="FFFFFF"/>
            <w:tcMar>
              <w:top w:w="80" w:type="dxa"/>
              <w:left w:w="100" w:type="dxa"/>
              <w:bottom w:w="80" w:type="dxa"/>
              <w:right w:w="100" w:type="dxa"/>
            </w:tcMar>
            <w:vAlign w:val="center"/>
          </w:tcPr>
          <w:p w14:paraId="6E9FF222" w14:textId="77777777" w:rsidR="003552DC" w:rsidRDefault="00000000">
            <w:r>
              <w:rPr>
                <w:sz w:val="19"/>
                <w:szCs w:val="19"/>
              </w:rPr>
              <w:t>Référentiel des églises régionales (qualification uniquement)</w:t>
            </w:r>
          </w:p>
        </w:tc>
      </w:tr>
      <w:tr w:rsidR="003552DC" w14:paraId="2B2FC10D"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1F72941C" w14:textId="77777777" w:rsidR="003552DC" w:rsidRDefault="00000000">
            <w:proofErr w:type="spellStart"/>
            <w:proofErr w:type="gramStart"/>
            <w:r>
              <w:rPr>
                <w:sz w:val="19"/>
                <w:szCs w:val="19"/>
              </w:rPr>
              <w:t>accounts</w:t>
            </w:r>
            <w:proofErr w:type="spellEnd"/>
            <w:proofErr w:type="gramEnd"/>
          </w:p>
        </w:tc>
        <w:tc>
          <w:tcPr>
            <w:tcW w:w="6500" w:type="dxa"/>
            <w:shd w:val="clear" w:color="auto" w:fill="EDF1F7"/>
            <w:tcMar>
              <w:top w:w="80" w:type="dxa"/>
              <w:left w:w="100" w:type="dxa"/>
              <w:bottom w:w="80" w:type="dxa"/>
              <w:right w:w="100" w:type="dxa"/>
            </w:tcMar>
            <w:vAlign w:val="center"/>
          </w:tcPr>
          <w:p w14:paraId="09A8C8E5" w14:textId="77777777" w:rsidR="003552DC" w:rsidRDefault="00000000">
            <w:r>
              <w:rPr>
                <w:sz w:val="19"/>
                <w:szCs w:val="19"/>
              </w:rPr>
              <w:t>Comptes financiers (banque, caisse, mobile money, fonds dédiés)</w:t>
            </w:r>
          </w:p>
        </w:tc>
      </w:tr>
      <w:tr w:rsidR="003552DC" w14:paraId="43076A18"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20DCA9D" w14:textId="77777777" w:rsidR="003552DC" w:rsidRDefault="00000000">
            <w:proofErr w:type="spellStart"/>
            <w:proofErr w:type="gramStart"/>
            <w:r>
              <w:rPr>
                <w:sz w:val="19"/>
                <w:szCs w:val="19"/>
              </w:rPr>
              <w:t>categories</w:t>
            </w:r>
            <w:proofErr w:type="spellEnd"/>
            <w:proofErr w:type="gramEnd"/>
          </w:p>
        </w:tc>
        <w:tc>
          <w:tcPr>
            <w:tcW w:w="6500" w:type="dxa"/>
            <w:shd w:val="clear" w:color="auto" w:fill="FFFFFF"/>
            <w:tcMar>
              <w:top w:w="80" w:type="dxa"/>
              <w:left w:w="100" w:type="dxa"/>
              <w:bottom w:w="80" w:type="dxa"/>
              <w:right w:w="100" w:type="dxa"/>
            </w:tcMar>
            <w:vAlign w:val="center"/>
          </w:tcPr>
          <w:p w14:paraId="4622E065" w14:textId="77777777" w:rsidR="003552DC" w:rsidRDefault="00000000">
            <w:r>
              <w:rPr>
                <w:sz w:val="19"/>
                <w:szCs w:val="19"/>
              </w:rPr>
              <w:t>Catégories de recettes et de dépenses (type INCOME / EXPENSE)</w:t>
            </w:r>
          </w:p>
        </w:tc>
      </w:tr>
      <w:tr w:rsidR="003552DC" w14:paraId="5EA8FEF5"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0E7DE7AC" w14:textId="77777777" w:rsidR="003552DC" w:rsidRDefault="00000000">
            <w:proofErr w:type="spellStart"/>
            <w:proofErr w:type="gramStart"/>
            <w:r>
              <w:rPr>
                <w:sz w:val="19"/>
                <w:szCs w:val="19"/>
              </w:rPr>
              <w:t>activities</w:t>
            </w:r>
            <w:proofErr w:type="spellEnd"/>
            <w:proofErr w:type="gramEnd"/>
          </w:p>
        </w:tc>
        <w:tc>
          <w:tcPr>
            <w:tcW w:w="6500" w:type="dxa"/>
            <w:shd w:val="clear" w:color="auto" w:fill="EDF1F7"/>
            <w:tcMar>
              <w:top w:w="80" w:type="dxa"/>
              <w:left w:w="100" w:type="dxa"/>
              <w:bottom w:w="80" w:type="dxa"/>
              <w:right w:w="100" w:type="dxa"/>
            </w:tcMar>
            <w:vAlign w:val="center"/>
          </w:tcPr>
          <w:p w14:paraId="0F2D79DE" w14:textId="77777777" w:rsidR="003552DC" w:rsidRDefault="00000000">
            <w:r>
              <w:rPr>
                <w:sz w:val="19"/>
                <w:szCs w:val="19"/>
              </w:rPr>
              <w:t>Activités nationales (conventions, retraites, formations…)</w:t>
            </w:r>
          </w:p>
        </w:tc>
      </w:tr>
      <w:tr w:rsidR="003552DC" w14:paraId="2B0D6D7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449D785" w14:textId="77777777" w:rsidR="003552DC" w:rsidRDefault="00000000">
            <w:proofErr w:type="gramStart"/>
            <w:r>
              <w:rPr>
                <w:sz w:val="19"/>
                <w:szCs w:val="19"/>
              </w:rPr>
              <w:t>budgets</w:t>
            </w:r>
            <w:proofErr w:type="gramEnd"/>
            <w:r>
              <w:rPr>
                <w:sz w:val="19"/>
                <w:szCs w:val="19"/>
              </w:rPr>
              <w:t xml:space="preserve"> / </w:t>
            </w:r>
            <w:proofErr w:type="spellStart"/>
            <w:r>
              <w:rPr>
                <w:sz w:val="19"/>
                <w:szCs w:val="19"/>
              </w:rPr>
              <w:t>budget_lines</w:t>
            </w:r>
            <w:proofErr w:type="spellEnd"/>
          </w:p>
        </w:tc>
        <w:tc>
          <w:tcPr>
            <w:tcW w:w="6500" w:type="dxa"/>
            <w:shd w:val="clear" w:color="auto" w:fill="FFFFFF"/>
            <w:tcMar>
              <w:top w:w="80" w:type="dxa"/>
              <w:left w:w="100" w:type="dxa"/>
              <w:bottom w:w="80" w:type="dxa"/>
              <w:right w:w="100" w:type="dxa"/>
            </w:tcMar>
            <w:vAlign w:val="center"/>
          </w:tcPr>
          <w:p w14:paraId="6FDDCCF9" w14:textId="77777777" w:rsidR="003552DC" w:rsidRDefault="00000000">
            <w:r>
              <w:rPr>
                <w:sz w:val="19"/>
                <w:szCs w:val="19"/>
              </w:rPr>
              <w:t>Budgets prévisionnels et lignes budgétaires détaillées par activité</w:t>
            </w:r>
          </w:p>
        </w:tc>
      </w:tr>
      <w:tr w:rsidR="003552DC" w14:paraId="2673A8EA"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3D2DFFCB" w14:textId="77777777" w:rsidR="003552DC" w:rsidRDefault="00000000">
            <w:proofErr w:type="gramStart"/>
            <w:r>
              <w:rPr>
                <w:sz w:val="19"/>
                <w:szCs w:val="19"/>
              </w:rPr>
              <w:t>transactions</w:t>
            </w:r>
            <w:proofErr w:type="gramEnd"/>
          </w:p>
        </w:tc>
        <w:tc>
          <w:tcPr>
            <w:tcW w:w="6500" w:type="dxa"/>
            <w:shd w:val="clear" w:color="auto" w:fill="EDF1F7"/>
            <w:tcMar>
              <w:top w:w="80" w:type="dxa"/>
              <w:left w:w="100" w:type="dxa"/>
              <w:bottom w:w="80" w:type="dxa"/>
              <w:right w:w="100" w:type="dxa"/>
            </w:tcMar>
            <w:vAlign w:val="center"/>
          </w:tcPr>
          <w:p w14:paraId="28BAEF1B" w14:textId="77777777" w:rsidR="003552DC" w:rsidRDefault="00000000">
            <w:r>
              <w:rPr>
                <w:sz w:val="19"/>
                <w:szCs w:val="19"/>
              </w:rPr>
              <w:t>Table centrale : chaque recette ou dépense</w:t>
            </w:r>
          </w:p>
        </w:tc>
      </w:tr>
      <w:tr w:rsidR="003552DC" w14:paraId="42E9BC4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E23E523" w14:textId="77777777" w:rsidR="003552DC" w:rsidRDefault="00000000">
            <w:proofErr w:type="spellStart"/>
            <w:proofErr w:type="gramStart"/>
            <w:r>
              <w:rPr>
                <w:sz w:val="19"/>
                <w:szCs w:val="19"/>
              </w:rPr>
              <w:t>approvals</w:t>
            </w:r>
            <w:proofErr w:type="spellEnd"/>
            <w:proofErr w:type="gramEnd"/>
          </w:p>
        </w:tc>
        <w:tc>
          <w:tcPr>
            <w:tcW w:w="6500" w:type="dxa"/>
            <w:shd w:val="clear" w:color="auto" w:fill="FFFFFF"/>
            <w:tcMar>
              <w:top w:w="80" w:type="dxa"/>
              <w:left w:w="100" w:type="dxa"/>
              <w:bottom w:w="80" w:type="dxa"/>
              <w:right w:w="100" w:type="dxa"/>
            </w:tcMar>
            <w:vAlign w:val="center"/>
          </w:tcPr>
          <w:p w14:paraId="021A382D" w14:textId="77777777" w:rsidR="003552DC" w:rsidRDefault="00000000">
            <w:r>
              <w:rPr>
                <w:sz w:val="19"/>
                <w:szCs w:val="19"/>
              </w:rPr>
              <w:t>Demandes et décisions d'autorisation des dépenses</w:t>
            </w:r>
          </w:p>
        </w:tc>
      </w:tr>
      <w:tr w:rsidR="003552DC" w14:paraId="35D1C852"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1BE82CBD" w14:textId="77777777" w:rsidR="003552DC" w:rsidRDefault="00000000">
            <w:proofErr w:type="spellStart"/>
            <w:proofErr w:type="gramStart"/>
            <w:r>
              <w:rPr>
                <w:sz w:val="19"/>
                <w:szCs w:val="19"/>
              </w:rPr>
              <w:t>attachments</w:t>
            </w:r>
            <w:proofErr w:type="spellEnd"/>
            <w:proofErr w:type="gramEnd"/>
          </w:p>
        </w:tc>
        <w:tc>
          <w:tcPr>
            <w:tcW w:w="6500" w:type="dxa"/>
            <w:shd w:val="clear" w:color="auto" w:fill="EDF1F7"/>
            <w:tcMar>
              <w:top w:w="80" w:type="dxa"/>
              <w:left w:w="100" w:type="dxa"/>
              <w:bottom w:w="80" w:type="dxa"/>
              <w:right w:w="100" w:type="dxa"/>
            </w:tcMar>
            <w:vAlign w:val="center"/>
          </w:tcPr>
          <w:p w14:paraId="35090356" w14:textId="77777777" w:rsidR="003552DC" w:rsidRDefault="00000000">
            <w:r>
              <w:rPr>
                <w:sz w:val="19"/>
                <w:szCs w:val="19"/>
              </w:rPr>
              <w:t>Justificatifs liés à une transaction</w:t>
            </w:r>
          </w:p>
        </w:tc>
      </w:tr>
      <w:tr w:rsidR="003552DC" w14:paraId="1478982E"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BFEAF9B" w14:textId="77777777" w:rsidR="003552DC" w:rsidRDefault="00000000">
            <w:proofErr w:type="spellStart"/>
            <w:proofErr w:type="gramStart"/>
            <w:r>
              <w:rPr>
                <w:sz w:val="19"/>
                <w:szCs w:val="19"/>
              </w:rPr>
              <w:t>audit</w:t>
            </w:r>
            <w:proofErr w:type="gramEnd"/>
            <w:r>
              <w:rPr>
                <w:sz w:val="19"/>
                <w:szCs w:val="19"/>
              </w:rPr>
              <w:t>_logs</w:t>
            </w:r>
            <w:proofErr w:type="spellEnd"/>
          </w:p>
        </w:tc>
        <w:tc>
          <w:tcPr>
            <w:tcW w:w="6500" w:type="dxa"/>
            <w:shd w:val="clear" w:color="auto" w:fill="FFFFFF"/>
            <w:tcMar>
              <w:top w:w="80" w:type="dxa"/>
              <w:left w:w="100" w:type="dxa"/>
              <w:bottom w:w="80" w:type="dxa"/>
              <w:right w:w="100" w:type="dxa"/>
            </w:tcMar>
            <w:vAlign w:val="center"/>
          </w:tcPr>
          <w:p w14:paraId="04A3A188" w14:textId="77777777" w:rsidR="003552DC" w:rsidRDefault="00000000">
            <w:r>
              <w:rPr>
                <w:sz w:val="19"/>
                <w:szCs w:val="19"/>
              </w:rPr>
              <w:t>Journal d'audit immuable de toutes les actions sensibles</w:t>
            </w:r>
          </w:p>
        </w:tc>
      </w:tr>
      <w:tr w:rsidR="003552DC" w14:paraId="58D0F61F"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7172D1E8" w14:textId="77777777" w:rsidR="003552DC" w:rsidRDefault="00000000">
            <w:proofErr w:type="spellStart"/>
            <w:proofErr w:type="gramStart"/>
            <w:r>
              <w:rPr>
                <w:sz w:val="19"/>
                <w:szCs w:val="19"/>
              </w:rPr>
              <w:t>audit</w:t>
            </w:r>
            <w:proofErr w:type="gramEnd"/>
            <w:r>
              <w:rPr>
                <w:sz w:val="19"/>
                <w:szCs w:val="19"/>
              </w:rPr>
              <w:t>_observations</w:t>
            </w:r>
            <w:proofErr w:type="spellEnd"/>
          </w:p>
        </w:tc>
        <w:tc>
          <w:tcPr>
            <w:tcW w:w="6500" w:type="dxa"/>
            <w:shd w:val="clear" w:color="auto" w:fill="EDF1F7"/>
            <w:tcMar>
              <w:top w:w="80" w:type="dxa"/>
              <w:left w:w="100" w:type="dxa"/>
              <w:bottom w:w="80" w:type="dxa"/>
              <w:right w:w="100" w:type="dxa"/>
            </w:tcMar>
            <w:vAlign w:val="center"/>
          </w:tcPr>
          <w:p w14:paraId="5CEBB022" w14:textId="77777777" w:rsidR="003552DC" w:rsidRDefault="00000000">
            <w:r>
              <w:rPr>
                <w:sz w:val="19"/>
                <w:szCs w:val="19"/>
              </w:rPr>
              <w:t>Observations, réponses et clôtures du Commissaire aux comptes</w:t>
            </w:r>
          </w:p>
        </w:tc>
      </w:tr>
      <w:tr w:rsidR="003552DC" w14:paraId="6AA6447E"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37EE112" w14:textId="77777777" w:rsidR="003552DC" w:rsidRDefault="00000000">
            <w:proofErr w:type="spellStart"/>
            <w:proofErr w:type="gramStart"/>
            <w:r>
              <w:rPr>
                <w:sz w:val="19"/>
                <w:szCs w:val="19"/>
              </w:rPr>
              <w:t>ai</w:t>
            </w:r>
            <w:proofErr w:type="gramEnd"/>
            <w:r>
              <w:rPr>
                <w:sz w:val="19"/>
                <w:szCs w:val="19"/>
              </w:rPr>
              <w:t>_insights</w:t>
            </w:r>
            <w:proofErr w:type="spellEnd"/>
          </w:p>
        </w:tc>
        <w:tc>
          <w:tcPr>
            <w:tcW w:w="6500" w:type="dxa"/>
            <w:shd w:val="clear" w:color="auto" w:fill="FFFFFF"/>
            <w:tcMar>
              <w:top w:w="80" w:type="dxa"/>
              <w:left w:w="100" w:type="dxa"/>
              <w:bottom w:w="80" w:type="dxa"/>
              <w:right w:w="100" w:type="dxa"/>
            </w:tcMar>
            <w:vAlign w:val="center"/>
          </w:tcPr>
          <w:p w14:paraId="158D5944" w14:textId="77777777" w:rsidR="003552DC" w:rsidRDefault="00000000">
            <w:r>
              <w:rPr>
                <w:sz w:val="19"/>
                <w:szCs w:val="19"/>
              </w:rPr>
              <w:t>Alertes, suggestions et synthèses générées par le module IA</w:t>
            </w:r>
          </w:p>
        </w:tc>
      </w:tr>
      <w:tr w:rsidR="003552DC" w14:paraId="0305981F" w14:textId="77777777">
        <w:tblPrEx>
          <w:tblCellMar>
            <w:top w:w="0" w:type="dxa"/>
            <w:bottom w:w="0" w:type="dxa"/>
          </w:tblCellMar>
        </w:tblPrEx>
        <w:tc>
          <w:tcPr>
            <w:tcW w:w="3000" w:type="dxa"/>
            <w:shd w:val="clear" w:color="auto" w:fill="EDF1F7"/>
            <w:tcMar>
              <w:top w:w="80" w:type="dxa"/>
              <w:left w:w="100" w:type="dxa"/>
              <w:bottom w:w="80" w:type="dxa"/>
              <w:right w:w="100" w:type="dxa"/>
            </w:tcMar>
            <w:vAlign w:val="center"/>
          </w:tcPr>
          <w:p w14:paraId="079E77DC" w14:textId="77777777" w:rsidR="003552DC" w:rsidRDefault="00000000">
            <w:proofErr w:type="gramStart"/>
            <w:r>
              <w:rPr>
                <w:sz w:val="19"/>
                <w:szCs w:val="19"/>
              </w:rPr>
              <w:t>notifications</w:t>
            </w:r>
            <w:proofErr w:type="gramEnd"/>
          </w:p>
        </w:tc>
        <w:tc>
          <w:tcPr>
            <w:tcW w:w="6500" w:type="dxa"/>
            <w:shd w:val="clear" w:color="auto" w:fill="EDF1F7"/>
            <w:tcMar>
              <w:top w:w="80" w:type="dxa"/>
              <w:left w:w="100" w:type="dxa"/>
              <w:bottom w:w="80" w:type="dxa"/>
              <w:right w:w="100" w:type="dxa"/>
            </w:tcMar>
            <w:vAlign w:val="center"/>
          </w:tcPr>
          <w:p w14:paraId="6568DD7B" w14:textId="77777777" w:rsidR="003552DC" w:rsidRDefault="00000000">
            <w:r>
              <w:rPr>
                <w:sz w:val="19"/>
                <w:szCs w:val="19"/>
              </w:rPr>
              <w:t>Notifications internes par utilisateur</w:t>
            </w:r>
          </w:p>
        </w:tc>
      </w:tr>
    </w:tbl>
    <w:p w14:paraId="08A987F9" w14:textId="77777777" w:rsidR="003552DC" w:rsidRDefault="003552DC">
      <w:pPr>
        <w:spacing w:after="150"/>
      </w:pPr>
    </w:p>
    <w:p w14:paraId="6AD22377" w14:textId="77777777" w:rsidR="003552DC" w:rsidRDefault="00000000">
      <w:pPr>
        <w:pStyle w:val="Titre2"/>
      </w:pPr>
      <w:bookmarkStart w:id="25" w:name="_Toc240898984"/>
      <w:r>
        <w:t>7.2 Détail des champs — table transactions (table centrale)</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3552DC" w14:paraId="434710F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AA76C0F" w14:textId="77777777" w:rsidR="003552DC" w:rsidRDefault="00000000">
            <w:pPr>
              <w:jc w:val="center"/>
            </w:pPr>
            <w:r>
              <w:rPr>
                <w:b/>
                <w:bCs/>
                <w:color w:val="FFFFFF"/>
                <w:sz w:val="19"/>
                <w:szCs w:val="19"/>
              </w:rPr>
              <w:lastRenderedPageBreak/>
              <w:t>Champ</w:t>
            </w:r>
          </w:p>
        </w:tc>
        <w:tc>
          <w:tcPr>
            <w:tcW w:w="6300" w:type="dxa"/>
            <w:shd w:val="clear" w:color="auto" w:fill="1F3864"/>
            <w:tcMar>
              <w:top w:w="80" w:type="dxa"/>
              <w:left w:w="100" w:type="dxa"/>
              <w:bottom w:w="80" w:type="dxa"/>
              <w:right w:w="100" w:type="dxa"/>
            </w:tcMar>
            <w:vAlign w:val="center"/>
          </w:tcPr>
          <w:p w14:paraId="23E92BEE" w14:textId="77777777" w:rsidR="003552DC" w:rsidRDefault="00000000">
            <w:pPr>
              <w:jc w:val="center"/>
            </w:pPr>
            <w:r>
              <w:rPr>
                <w:b/>
                <w:bCs/>
                <w:color w:val="FFFFFF"/>
                <w:sz w:val="19"/>
                <w:szCs w:val="19"/>
              </w:rPr>
              <w:t>Description</w:t>
            </w:r>
          </w:p>
        </w:tc>
      </w:tr>
      <w:tr w:rsidR="003552DC" w14:paraId="4693526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861D255" w14:textId="77777777" w:rsidR="003552DC" w:rsidRDefault="00000000">
            <w:proofErr w:type="gramStart"/>
            <w:r>
              <w:rPr>
                <w:sz w:val="19"/>
                <w:szCs w:val="19"/>
              </w:rPr>
              <w:t>id</w:t>
            </w:r>
            <w:proofErr w:type="gramEnd"/>
            <w:r>
              <w:rPr>
                <w:sz w:val="19"/>
                <w:szCs w:val="19"/>
              </w:rPr>
              <w:t xml:space="preserve"> / </w:t>
            </w:r>
            <w:proofErr w:type="spellStart"/>
            <w:r>
              <w:rPr>
                <w:sz w:val="19"/>
                <w:szCs w:val="19"/>
              </w:rPr>
              <w:t>reference</w:t>
            </w:r>
            <w:proofErr w:type="spellEnd"/>
          </w:p>
        </w:tc>
        <w:tc>
          <w:tcPr>
            <w:tcW w:w="6300" w:type="dxa"/>
            <w:shd w:val="clear" w:color="auto" w:fill="FFFFFF"/>
            <w:tcMar>
              <w:top w:w="80" w:type="dxa"/>
              <w:left w:w="100" w:type="dxa"/>
              <w:bottom w:w="80" w:type="dxa"/>
              <w:right w:w="100" w:type="dxa"/>
            </w:tcMar>
            <w:vAlign w:val="center"/>
          </w:tcPr>
          <w:p w14:paraId="7BCEC61D" w14:textId="77777777" w:rsidR="003552DC" w:rsidRDefault="00000000">
            <w:r>
              <w:rPr>
                <w:sz w:val="19"/>
                <w:szCs w:val="19"/>
              </w:rPr>
              <w:t>Identifiant technique et référence lisible (ex. JEEAM-2026-0001)</w:t>
            </w:r>
          </w:p>
        </w:tc>
      </w:tr>
      <w:tr w:rsidR="003552DC" w14:paraId="60DF8ED0"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1CCDFE3C" w14:textId="77777777" w:rsidR="003552DC" w:rsidRDefault="00000000">
            <w:proofErr w:type="gramStart"/>
            <w:r>
              <w:rPr>
                <w:sz w:val="19"/>
                <w:szCs w:val="19"/>
              </w:rPr>
              <w:t>type</w:t>
            </w:r>
            <w:proofErr w:type="gramEnd"/>
          </w:p>
        </w:tc>
        <w:tc>
          <w:tcPr>
            <w:tcW w:w="6300" w:type="dxa"/>
            <w:shd w:val="clear" w:color="auto" w:fill="EDF1F7"/>
            <w:tcMar>
              <w:top w:w="80" w:type="dxa"/>
              <w:left w:w="100" w:type="dxa"/>
              <w:bottom w:w="80" w:type="dxa"/>
              <w:right w:w="100" w:type="dxa"/>
            </w:tcMar>
            <w:vAlign w:val="center"/>
          </w:tcPr>
          <w:p w14:paraId="259F0716" w14:textId="77777777" w:rsidR="003552DC" w:rsidRDefault="00000000">
            <w:r>
              <w:rPr>
                <w:sz w:val="19"/>
                <w:szCs w:val="19"/>
              </w:rPr>
              <w:t>INCOME ou EXPENSE</w:t>
            </w:r>
          </w:p>
        </w:tc>
      </w:tr>
      <w:tr w:rsidR="003552DC" w14:paraId="5EEADBC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B76A7C3" w14:textId="77777777" w:rsidR="003552DC" w:rsidRDefault="00000000">
            <w:proofErr w:type="spellStart"/>
            <w:proofErr w:type="gramStart"/>
            <w:r>
              <w:rPr>
                <w:sz w:val="19"/>
                <w:szCs w:val="19"/>
              </w:rPr>
              <w:t>amount</w:t>
            </w:r>
            <w:proofErr w:type="spellEnd"/>
            <w:proofErr w:type="gramEnd"/>
            <w:r>
              <w:rPr>
                <w:sz w:val="19"/>
                <w:szCs w:val="19"/>
              </w:rPr>
              <w:t xml:space="preserve"> / </w:t>
            </w:r>
            <w:proofErr w:type="spellStart"/>
            <w:r>
              <w:rPr>
                <w:sz w:val="19"/>
                <w:szCs w:val="19"/>
              </w:rPr>
              <w:t>currency</w:t>
            </w:r>
            <w:proofErr w:type="spellEnd"/>
            <w:r>
              <w:rPr>
                <w:sz w:val="19"/>
                <w:szCs w:val="19"/>
              </w:rPr>
              <w:t xml:space="preserve"> / </w:t>
            </w:r>
            <w:proofErr w:type="spellStart"/>
            <w:r>
              <w:rPr>
                <w:sz w:val="19"/>
                <w:szCs w:val="19"/>
              </w:rPr>
              <w:t>amount_mad</w:t>
            </w:r>
            <w:proofErr w:type="spellEnd"/>
          </w:p>
        </w:tc>
        <w:tc>
          <w:tcPr>
            <w:tcW w:w="6300" w:type="dxa"/>
            <w:shd w:val="clear" w:color="auto" w:fill="FFFFFF"/>
            <w:tcMar>
              <w:top w:w="80" w:type="dxa"/>
              <w:left w:w="100" w:type="dxa"/>
              <w:bottom w:w="80" w:type="dxa"/>
              <w:right w:w="100" w:type="dxa"/>
            </w:tcMar>
            <w:vAlign w:val="center"/>
          </w:tcPr>
          <w:p w14:paraId="120EDAC1" w14:textId="77777777" w:rsidR="003552DC" w:rsidRDefault="00000000">
            <w:r>
              <w:rPr>
                <w:sz w:val="19"/>
                <w:szCs w:val="19"/>
              </w:rPr>
              <w:t>Montant, devise d'origine, contre-valeur en MAD</w:t>
            </w:r>
          </w:p>
        </w:tc>
      </w:tr>
      <w:tr w:rsidR="003552DC" w14:paraId="3880E734"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72FE4DF0" w14:textId="77777777" w:rsidR="003552DC" w:rsidRDefault="00000000">
            <w:proofErr w:type="spellStart"/>
            <w:proofErr w:type="gramStart"/>
            <w:r>
              <w:rPr>
                <w:sz w:val="19"/>
                <w:szCs w:val="19"/>
              </w:rPr>
              <w:t>transaction</w:t>
            </w:r>
            <w:proofErr w:type="gramEnd"/>
            <w:r>
              <w:rPr>
                <w:sz w:val="19"/>
                <w:szCs w:val="19"/>
              </w:rPr>
              <w:t>_date</w:t>
            </w:r>
            <w:proofErr w:type="spellEnd"/>
          </w:p>
        </w:tc>
        <w:tc>
          <w:tcPr>
            <w:tcW w:w="6300" w:type="dxa"/>
            <w:shd w:val="clear" w:color="auto" w:fill="EDF1F7"/>
            <w:tcMar>
              <w:top w:w="80" w:type="dxa"/>
              <w:left w:w="100" w:type="dxa"/>
              <w:bottom w:w="80" w:type="dxa"/>
              <w:right w:w="100" w:type="dxa"/>
            </w:tcMar>
            <w:vAlign w:val="center"/>
          </w:tcPr>
          <w:p w14:paraId="2100D891" w14:textId="77777777" w:rsidR="003552DC" w:rsidRDefault="00000000">
            <w:r>
              <w:rPr>
                <w:sz w:val="19"/>
                <w:szCs w:val="19"/>
              </w:rPr>
              <w:t>Date de l'opération</w:t>
            </w:r>
          </w:p>
        </w:tc>
      </w:tr>
      <w:tr w:rsidR="003552DC" w14:paraId="58D1953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4327608" w14:textId="77777777" w:rsidR="003552DC" w:rsidRDefault="00000000">
            <w:proofErr w:type="spellStart"/>
            <w:proofErr w:type="gramStart"/>
            <w:r>
              <w:rPr>
                <w:sz w:val="19"/>
                <w:szCs w:val="19"/>
              </w:rPr>
              <w:t>category</w:t>
            </w:r>
            <w:proofErr w:type="gramEnd"/>
            <w:r>
              <w:rPr>
                <w:sz w:val="19"/>
                <w:szCs w:val="19"/>
              </w:rPr>
              <w:t>_id</w:t>
            </w:r>
            <w:proofErr w:type="spellEnd"/>
            <w:r>
              <w:rPr>
                <w:sz w:val="19"/>
                <w:szCs w:val="19"/>
              </w:rPr>
              <w:t xml:space="preserve"> / </w:t>
            </w:r>
            <w:proofErr w:type="spellStart"/>
            <w:r>
              <w:rPr>
                <w:sz w:val="19"/>
                <w:szCs w:val="19"/>
              </w:rPr>
              <w:t>activity_id</w:t>
            </w:r>
            <w:proofErr w:type="spellEnd"/>
            <w:r>
              <w:rPr>
                <w:sz w:val="19"/>
                <w:szCs w:val="19"/>
              </w:rPr>
              <w:t xml:space="preserve"> / </w:t>
            </w:r>
            <w:proofErr w:type="spellStart"/>
            <w:r>
              <w:rPr>
                <w:sz w:val="19"/>
                <w:szCs w:val="19"/>
              </w:rPr>
              <w:t>account_id</w:t>
            </w:r>
            <w:proofErr w:type="spellEnd"/>
            <w:r>
              <w:rPr>
                <w:sz w:val="19"/>
                <w:szCs w:val="19"/>
              </w:rPr>
              <w:t xml:space="preserve"> / </w:t>
            </w:r>
            <w:proofErr w:type="spellStart"/>
            <w:r>
              <w:rPr>
                <w:sz w:val="19"/>
                <w:szCs w:val="19"/>
              </w:rPr>
              <w:t>region_id</w:t>
            </w:r>
            <w:proofErr w:type="spellEnd"/>
          </w:p>
        </w:tc>
        <w:tc>
          <w:tcPr>
            <w:tcW w:w="6300" w:type="dxa"/>
            <w:shd w:val="clear" w:color="auto" w:fill="FFFFFF"/>
            <w:tcMar>
              <w:top w:w="80" w:type="dxa"/>
              <w:left w:w="100" w:type="dxa"/>
              <w:bottom w:w="80" w:type="dxa"/>
              <w:right w:w="100" w:type="dxa"/>
            </w:tcMar>
            <w:vAlign w:val="center"/>
          </w:tcPr>
          <w:p w14:paraId="5EE6D6F6" w14:textId="77777777" w:rsidR="003552DC" w:rsidRDefault="00000000">
            <w:r>
              <w:rPr>
                <w:sz w:val="19"/>
                <w:szCs w:val="19"/>
              </w:rPr>
              <w:t>Rattachements (catégorie, activité, compte, région d'origine)</w:t>
            </w:r>
          </w:p>
        </w:tc>
      </w:tr>
      <w:tr w:rsidR="003552DC" w14:paraId="4CCEB437"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7B55ACB3" w14:textId="77777777" w:rsidR="003552DC" w:rsidRDefault="00000000">
            <w:proofErr w:type="spellStart"/>
            <w:proofErr w:type="gramStart"/>
            <w:r>
              <w:rPr>
                <w:sz w:val="19"/>
                <w:szCs w:val="19"/>
              </w:rPr>
              <w:t>status</w:t>
            </w:r>
            <w:proofErr w:type="spellEnd"/>
            <w:proofErr w:type="gramEnd"/>
          </w:p>
        </w:tc>
        <w:tc>
          <w:tcPr>
            <w:tcW w:w="6300" w:type="dxa"/>
            <w:shd w:val="clear" w:color="auto" w:fill="EDF1F7"/>
            <w:tcMar>
              <w:top w:w="80" w:type="dxa"/>
              <w:left w:w="100" w:type="dxa"/>
              <w:bottom w:w="80" w:type="dxa"/>
              <w:right w:w="100" w:type="dxa"/>
            </w:tcMar>
            <w:vAlign w:val="center"/>
          </w:tcPr>
          <w:p w14:paraId="20CF53CD" w14:textId="77777777" w:rsidR="003552DC" w:rsidRDefault="00000000">
            <w:r>
              <w:rPr>
                <w:sz w:val="19"/>
                <w:szCs w:val="19"/>
              </w:rPr>
              <w:t>DRAFT, PENDING_APPROVAL, APPROVED, REJECTED, PAID, CONTROLLED, CANCELLED</w:t>
            </w:r>
          </w:p>
        </w:tc>
      </w:tr>
      <w:tr w:rsidR="003552DC" w14:paraId="73A80C5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0E48C88" w14:textId="77777777" w:rsidR="003552DC" w:rsidRDefault="00000000">
            <w:proofErr w:type="spellStart"/>
            <w:proofErr w:type="gramStart"/>
            <w:r>
              <w:rPr>
                <w:sz w:val="19"/>
                <w:szCs w:val="19"/>
              </w:rPr>
              <w:t>created</w:t>
            </w:r>
            <w:proofErr w:type="gramEnd"/>
            <w:r>
              <w:rPr>
                <w:sz w:val="19"/>
                <w:szCs w:val="19"/>
              </w:rPr>
              <w:t>_by</w:t>
            </w:r>
            <w:proofErr w:type="spellEnd"/>
            <w:r>
              <w:rPr>
                <w:sz w:val="19"/>
                <w:szCs w:val="19"/>
              </w:rPr>
              <w:t xml:space="preserve"> / </w:t>
            </w:r>
            <w:proofErr w:type="spellStart"/>
            <w:r>
              <w:rPr>
                <w:sz w:val="19"/>
                <w:szCs w:val="19"/>
              </w:rPr>
              <w:t>validated_by</w:t>
            </w:r>
            <w:proofErr w:type="spellEnd"/>
            <w:r>
              <w:rPr>
                <w:sz w:val="19"/>
                <w:szCs w:val="19"/>
              </w:rPr>
              <w:t xml:space="preserve"> / </w:t>
            </w:r>
            <w:proofErr w:type="spellStart"/>
            <w:r>
              <w:rPr>
                <w:sz w:val="19"/>
                <w:szCs w:val="19"/>
              </w:rPr>
              <w:t>validated_at</w:t>
            </w:r>
            <w:proofErr w:type="spellEnd"/>
          </w:p>
        </w:tc>
        <w:tc>
          <w:tcPr>
            <w:tcW w:w="6300" w:type="dxa"/>
            <w:shd w:val="clear" w:color="auto" w:fill="FFFFFF"/>
            <w:tcMar>
              <w:top w:w="80" w:type="dxa"/>
              <w:left w:w="100" w:type="dxa"/>
              <w:bottom w:w="80" w:type="dxa"/>
              <w:right w:w="100" w:type="dxa"/>
            </w:tcMar>
            <w:vAlign w:val="center"/>
          </w:tcPr>
          <w:p w14:paraId="4AEFFC1F" w14:textId="77777777" w:rsidR="003552DC" w:rsidRDefault="00000000">
            <w:r>
              <w:rPr>
                <w:sz w:val="19"/>
                <w:szCs w:val="19"/>
              </w:rPr>
              <w:t>Traçabilité de la création et de l'autorisation</w:t>
            </w:r>
          </w:p>
        </w:tc>
      </w:tr>
      <w:tr w:rsidR="003552DC" w14:paraId="77A3F66C" w14:textId="77777777">
        <w:tblPrEx>
          <w:tblCellMar>
            <w:top w:w="0" w:type="dxa"/>
            <w:bottom w:w="0" w:type="dxa"/>
          </w:tblCellMar>
        </w:tblPrEx>
        <w:tc>
          <w:tcPr>
            <w:tcW w:w="3200" w:type="dxa"/>
            <w:shd w:val="clear" w:color="auto" w:fill="EDF1F7"/>
            <w:tcMar>
              <w:top w:w="80" w:type="dxa"/>
              <w:left w:w="100" w:type="dxa"/>
              <w:bottom w:w="80" w:type="dxa"/>
              <w:right w:w="100" w:type="dxa"/>
            </w:tcMar>
            <w:vAlign w:val="center"/>
          </w:tcPr>
          <w:p w14:paraId="10EF93EC" w14:textId="77777777" w:rsidR="003552DC" w:rsidRDefault="00000000">
            <w:proofErr w:type="spellStart"/>
            <w:proofErr w:type="gramStart"/>
            <w:r>
              <w:rPr>
                <w:sz w:val="19"/>
                <w:szCs w:val="19"/>
              </w:rPr>
              <w:t>ai</w:t>
            </w:r>
            <w:proofErr w:type="gramEnd"/>
            <w:r>
              <w:rPr>
                <w:sz w:val="19"/>
                <w:szCs w:val="19"/>
              </w:rPr>
              <w:t>_risk_score</w:t>
            </w:r>
            <w:proofErr w:type="spellEnd"/>
            <w:r>
              <w:rPr>
                <w:sz w:val="19"/>
                <w:szCs w:val="19"/>
              </w:rPr>
              <w:t xml:space="preserve"> / </w:t>
            </w:r>
            <w:proofErr w:type="spellStart"/>
            <w:r>
              <w:rPr>
                <w:sz w:val="19"/>
                <w:szCs w:val="19"/>
              </w:rPr>
              <w:t>ai_category</w:t>
            </w:r>
            <w:proofErr w:type="spellEnd"/>
          </w:p>
        </w:tc>
        <w:tc>
          <w:tcPr>
            <w:tcW w:w="6300" w:type="dxa"/>
            <w:shd w:val="clear" w:color="auto" w:fill="EDF1F7"/>
            <w:tcMar>
              <w:top w:w="80" w:type="dxa"/>
              <w:left w:w="100" w:type="dxa"/>
              <w:bottom w:w="80" w:type="dxa"/>
              <w:right w:w="100" w:type="dxa"/>
            </w:tcMar>
            <w:vAlign w:val="center"/>
          </w:tcPr>
          <w:p w14:paraId="520A7E81" w14:textId="77777777" w:rsidR="003552DC" w:rsidRDefault="00000000">
            <w:r>
              <w:rPr>
                <w:sz w:val="19"/>
                <w:szCs w:val="19"/>
              </w:rPr>
              <w:t>Score de risque et catégorie suggérée par le module IA</w:t>
            </w:r>
          </w:p>
        </w:tc>
      </w:tr>
      <w:tr w:rsidR="003552DC" w14:paraId="2FC7B7A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8318C16" w14:textId="77777777" w:rsidR="003552DC" w:rsidRDefault="00000000">
            <w:proofErr w:type="spellStart"/>
            <w:proofErr w:type="gramStart"/>
            <w:r>
              <w:rPr>
                <w:sz w:val="19"/>
                <w:szCs w:val="19"/>
              </w:rPr>
              <w:t>created</w:t>
            </w:r>
            <w:proofErr w:type="gramEnd"/>
            <w:r>
              <w:rPr>
                <w:sz w:val="19"/>
                <w:szCs w:val="19"/>
              </w:rPr>
              <w:t>_at</w:t>
            </w:r>
            <w:proofErr w:type="spellEnd"/>
            <w:r>
              <w:rPr>
                <w:sz w:val="19"/>
                <w:szCs w:val="19"/>
              </w:rPr>
              <w:t xml:space="preserve"> / </w:t>
            </w:r>
            <w:proofErr w:type="spellStart"/>
            <w:r>
              <w:rPr>
                <w:sz w:val="19"/>
                <w:szCs w:val="19"/>
              </w:rPr>
              <w:t>updated_at</w:t>
            </w:r>
            <w:proofErr w:type="spellEnd"/>
          </w:p>
        </w:tc>
        <w:tc>
          <w:tcPr>
            <w:tcW w:w="6300" w:type="dxa"/>
            <w:shd w:val="clear" w:color="auto" w:fill="FFFFFF"/>
            <w:tcMar>
              <w:top w:w="80" w:type="dxa"/>
              <w:left w:w="100" w:type="dxa"/>
              <w:bottom w:w="80" w:type="dxa"/>
              <w:right w:w="100" w:type="dxa"/>
            </w:tcMar>
            <w:vAlign w:val="center"/>
          </w:tcPr>
          <w:p w14:paraId="4FD815C3" w14:textId="77777777" w:rsidR="003552DC" w:rsidRDefault="00000000">
            <w:r>
              <w:rPr>
                <w:sz w:val="19"/>
                <w:szCs w:val="19"/>
              </w:rPr>
              <w:t>Horodatage</w:t>
            </w:r>
          </w:p>
        </w:tc>
      </w:tr>
    </w:tbl>
    <w:p w14:paraId="1BDD4508" w14:textId="77777777" w:rsidR="003552DC" w:rsidRDefault="003552DC">
      <w:pPr>
        <w:spacing w:after="150"/>
      </w:pPr>
    </w:p>
    <w:p w14:paraId="12AE02B3" w14:textId="77777777" w:rsidR="003552DC" w:rsidRDefault="00000000">
      <w:pPr>
        <w:pStyle w:val="Titre2"/>
      </w:pPr>
      <w:bookmarkStart w:id="26" w:name="_Toc240898985"/>
      <w:r>
        <w:t>7.3 Relations principales</w:t>
      </w:r>
      <w:bookmarkEnd w:id="26"/>
    </w:p>
    <w:p w14:paraId="38AA48BF" w14:textId="77777777" w:rsidR="003552DC" w:rsidRDefault="00000000">
      <w:pPr>
        <w:spacing w:after="160" w:line="288" w:lineRule="auto"/>
        <w:jc w:val="both"/>
      </w:pPr>
      <w:proofErr w:type="spellStart"/>
      <w:proofErr w:type="gramStart"/>
      <w:r>
        <w:t>users</w:t>
      </w:r>
      <w:proofErr w:type="spellEnd"/>
      <w:proofErr w:type="gramEnd"/>
      <w:r>
        <w:t xml:space="preserve"> → </w:t>
      </w:r>
      <w:proofErr w:type="gramStart"/>
      <w:r>
        <w:t>1..</w:t>
      </w:r>
      <w:proofErr w:type="gramEnd"/>
      <w:r>
        <w:t xml:space="preserve">n </w:t>
      </w:r>
      <w:proofErr w:type="spellStart"/>
      <w:r>
        <w:t>approvals</w:t>
      </w:r>
      <w:proofErr w:type="spellEnd"/>
      <w:r>
        <w:t xml:space="preserve"> ; </w:t>
      </w:r>
      <w:proofErr w:type="spellStart"/>
      <w:r>
        <w:t>users</w:t>
      </w:r>
      <w:proofErr w:type="spellEnd"/>
      <w:r>
        <w:t xml:space="preserve"> → </w:t>
      </w:r>
      <w:proofErr w:type="gramStart"/>
      <w:r>
        <w:t>1..</w:t>
      </w:r>
      <w:proofErr w:type="gramEnd"/>
      <w:r>
        <w:t xml:space="preserve">n </w:t>
      </w:r>
      <w:proofErr w:type="spellStart"/>
      <w:r>
        <w:t>audit_logs</w:t>
      </w:r>
      <w:proofErr w:type="spellEnd"/>
      <w:r>
        <w:t xml:space="preserve"> ; </w:t>
      </w:r>
      <w:proofErr w:type="spellStart"/>
      <w:r>
        <w:t>activities</w:t>
      </w:r>
      <w:proofErr w:type="spellEnd"/>
      <w:r>
        <w:t xml:space="preserve"> → </w:t>
      </w:r>
      <w:proofErr w:type="gramStart"/>
      <w:r>
        <w:t>1..</w:t>
      </w:r>
      <w:proofErr w:type="gramEnd"/>
      <w:r>
        <w:t xml:space="preserve">n budgets → </w:t>
      </w:r>
      <w:proofErr w:type="gramStart"/>
      <w:r>
        <w:t>1..</w:t>
      </w:r>
      <w:proofErr w:type="gramEnd"/>
      <w:r>
        <w:t xml:space="preserve">n </w:t>
      </w:r>
      <w:proofErr w:type="spellStart"/>
      <w:r>
        <w:t>budget_lines</w:t>
      </w:r>
      <w:proofErr w:type="spellEnd"/>
      <w:r>
        <w:t xml:space="preserve"> ; </w:t>
      </w:r>
      <w:proofErr w:type="spellStart"/>
      <w:r>
        <w:t>activities</w:t>
      </w:r>
      <w:proofErr w:type="spellEnd"/>
      <w:r>
        <w:t xml:space="preserve"> → </w:t>
      </w:r>
      <w:proofErr w:type="gramStart"/>
      <w:r>
        <w:t>1..</w:t>
      </w:r>
      <w:proofErr w:type="gramEnd"/>
      <w:r>
        <w:t xml:space="preserve">n transactions ; transactions → </w:t>
      </w:r>
      <w:proofErr w:type="gramStart"/>
      <w:r>
        <w:t>1..</w:t>
      </w:r>
      <w:proofErr w:type="gramEnd"/>
      <w:r>
        <w:t xml:space="preserve">n </w:t>
      </w:r>
      <w:proofErr w:type="spellStart"/>
      <w:r>
        <w:t>attachments</w:t>
      </w:r>
      <w:proofErr w:type="spellEnd"/>
      <w:r>
        <w:t xml:space="preserve"> ; transactions → </w:t>
      </w:r>
      <w:proofErr w:type="gramStart"/>
      <w:r>
        <w:t>0..</w:t>
      </w:r>
      <w:proofErr w:type="gramEnd"/>
      <w:r>
        <w:t xml:space="preserve">n </w:t>
      </w:r>
      <w:proofErr w:type="spellStart"/>
      <w:r>
        <w:t>approvals</w:t>
      </w:r>
      <w:proofErr w:type="spellEnd"/>
      <w:r>
        <w:t xml:space="preserve"> ; transactions → </w:t>
      </w:r>
      <w:proofErr w:type="gramStart"/>
      <w:r>
        <w:t>0..</w:t>
      </w:r>
      <w:proofErr w:type="gramEnd"/>
      <w:r>
        <w:t xml:space="preserve">n </w:t>
      </w:r>
      <w:proofErr w:type="spellStart"/>
      <w:r>
        <w:t>audit_observations</w:t>
      </w:r>
      <w:proofErr w:type="spellEnd"/>
      <w:r>
        <w:t xml:space="preserve"> ; </w:t>
      </w:r>
      <w:proofErr w:type="spellStart"/>
      <w:r>
        <w:t>categories</w:t>
      </w:r>
      <w:proofErr w:type="spellEnd"/>
      <w:r>
        <w:t xml:space="preserve"> et </w:t>
      </w:r>
      <w:proofErr w:type="spellStart"/>
      <w:r>
        <w:t>accounts</w:t>
      </w:r>
      <w:proofErr w:type="spellEnd"/>
      <w:r>
        <w:t xml:space="preserve"> → </w:t>
      </w:r>
      <w:proofErr w:type="gramStart"/>
      <w:r>
        <w:t>1..</w:t>
      </w:r>
      <w:proofErr w:type="gramEnd"/>
      <w:r>
        <w:t xml:space="preserve">n transactions ; </w:t>
      </w:r>
      <w:proofErr w:type="spellStart"/>
      <w:r>
        <w:t>regions</w:t>
      </w:r>
      <w:proofErr w:type="spellEnd"/>
      <w:r>
        <w:t xml:space="preserve"> → </w:t>
      </w:r>
      <w:proofErr w:type="gramStart"/>
      <w:r>
        <w:t>0..</w:t>
      </w:r>
      <w:proofErr w:type="gramEnd"/>
      <w:r>
        <w:t xml:space="preserve">n transactions et </w:t>
      </w:r>
      <w:proofErr w:type="gramStart"/>
      <w:r>
        <w:t>0..</w:t>
      </w:r>
      <w:proofErr w:type="gramEnd"/>
      <w:r>
        <w:t xml:space="preserve">n </w:t>
      </w:r>
      <w:proofErr w:type="spellStart"/>
      <w:r>
        <w:t>activities</w:t>
      </w:r>
      <w:proofErr w:type="spellEnd"/>
      <w:r>
        <w:t>.</w:t>
      </w:r>
    </w:p>
    <w:p w14:paraId="77B5984E" w14:textId="77777777" w:rsidR="003552DC" w:rsidRDefault="00000000">
      <w:r>
        <w:br w:type="page"/>
      </w:r>
    </w:p>
    <w:p w14:paraId="0CA0EF23" w14:textId="77777777" w:rsidR="003552DC" w:rsidRDefault="00000000">
      <w:pPr>
        <w:pStyle w:val="Titre1"/>
        <w:pBdr>
          <w:bottom w:val="single" w:sz="8" w:space="4" w:color="B7862C"/>
        </w:pBdr>
      </w:pPr>
      <w:bookmarkStart w:id="27" w:name="_Toc240898986"/>
      <w:r>
        <w:lastRenderedPageBreak/>
        <w:t>8.  Architecture technique</w:t>
      </w:r>
      <w:bookmarkEnd w:id="27"/>
    </w:p>
    <w:p w14:paraId="1502BC80" w14:textId="77777777" w:rsidR="003552DC" w:rsidRDefault="00000000">
      <w:pPr>
        <w:spacing w:after="160" w:line="288" w:lineRule="auto"/>
        <w:jc w:val="both"/>
      </w:pPr>
      <w:r>
        <w:t xml:space="preserve">Conformément au choix du porteur du projet, la plateforme est développée à 100% en Next.js : le frontend et le backend reposent sur le même </w:t>
      </w:r>
      <w:proofErr w:type="spellStart"/>
      <w:r>
        <w:t>framework</w:t>
      </w:r>
      <w:proofErr w:type="spellEnd"/>
      <w:r>
        <w:t>, ce qui simplifie le déploiement, la maintenance et la cohérence du typage (</w:t>
      </w:r>
      <w:proofErr w:type="spellStart"/>
      <w:r>
        <w:t>TypeScript</w:t>
      </w:r>
      <w:proofErr w:type="spellEnd"/>
      <w:r>
        <w:t xml:space="preserve"> de bout en bout).</w:t>
      </w:r>
    </w:p>
    <w:p w14:paraId="2506497A" w14:textId="77777777" w:rsidR="003552DC" w:rsidRDefault="00000000">
      <w:pPr>
        <w:pStyle w:val="Titre2"/>
      </w:pPr>
      <w:bookmarkStart w:id="28" w:name="_Toc240898987"/>
      <w:r>
        <w:t>8.1 Stack technique retenue</w:t>
      </w:r>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3552DC" w14:paraId="3AAC6BE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D3D9207" w14:textId="77777777" w:rsidR="003552DC" w:rsidRDefault="00000000">
            <w:pPr>
              <w:jc w:val="center"/>
            </w:pPr>
            <w:r>
              <w:rPr>
                <w:b/>
                <w:bCs/>
                <w:color w:val="FFFFFF"/>
                <w:sz w:val="19"/>
                <w:szCs w:val="19"/>
              </w:rPr>
              <w:t>Couche</w:t>
            </w:r>
          </w:p>
        </w:tc>
        <w:tc>
          <w:tcPr>
            <w:tcW w:w="6900" w:type="dxa"/>
            <w:shd w:val="clear" w:color="auto" w:fill="1F3864"/>
            <w:tcMar>
              <w:top w:w="80" w:type="dxa"/>
              <w:left w:w="100" w:type="dxa"/>
              <w:bottom w:w="80" w:type="dxa"/>
              <w:right w:w="100" w:type="dxa"/>
            </w:tcMar>
            <w:vAlign w:val="center"/>
          </w:tcPr>
          <w:p w14:paraId="3E180609" w14:textId="77777777" w:rsidR="003552DC" w:rsidRDefault="00000000">
            <w:pPr>
              <w:jc w:val="center"/>
            </w:pPr>
            <w:r>
              <w:rPr>
                <w:b/>
                <w:bCs/>
                <w:color w:val="FFFFFF"/>
                <w:sz w:val="19"/>
                <w:szCs w:val="19"/>
              </w:rPr>
              <w:t>Choix technique</w:t>
            </w:r>
          </w:p>
        </w:tc>
      </w:tr>
      <w:tr w:rsidR="003552DC" w14:paraId="5C6A1E5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3B42E3A" w14:textId="77777777" w:rsidR="003552DC" w:rsidRDefault="00000000">
            <w:r>
              <w:rPr>
                <w:sz w:val="19"/>
                <w:szCs w:val="19"/>
              </w:rPr>
              <w:t>Framework</w:t>
            </w:r>
          </w:p>
        </w:tc>
        <w:tc>
          <w:tcPr>
            <w:tcW w:w="6900" w:type="dxa"/>
            <w:shd w:val="clear" w:color="auto" w:fill="FFFFFF"/>
            <w:tcMar>
              <w:top w:w="80" w:type="dxa"/>
              <w:left w:w="100" w:type="dxa"/>
              <w:bottom w:w="80" w:type="dxa"/>
              <w:right w:w="100" w:type="dxa"/>
            </w:tcMar>
            <w:vAlign w:val="center"/>
          </w:tcPr>
          <w:p w14:paraId="325E081D" w14:textId="77777777" w:rsidR="003552DC" w:rsidRDefault="00000000">
            <w:r>
              <w:rPr>
                <w:sz w:val="19"/>
                <w:szCs w:val="19"/>
              </w:rPr>
              <w:t>Next.js 14+ (App Router) — Frontend (</w:t>
            </w:r>
            <w:proofErr w:type="spellStart"/>
            <w:r>
              <w:rPr>
                <w:sz w:val="19"/>
                <w:szCs w:val="19"/>
              </w:rPr>
              <w:t>React</w:t>
            </w:r>
            <w:proofErr w:type="spellEnd"/>
            <w:r>
              <w:rPr>
                <w:sz w:val="19"/>
                <w:szCs w:val="19"/>
              </w:rPr>
              <w:t xml:space="preserve"> Server Components) et Backend (Route Handlers / Server Actions)</w:t>
            </w:r>
          </w:p>
        </w:tc>
      </w:tr>
      <w:tr w:rsidR="003552DC" w14:paraId="74C75A5E" w14:textId="77777777">
        <w:tblPrEx>
          <w:tblCellMar>
            <w:top w:w="0" w:type="dxa"/>
            <w:bottom w:w="0" w:type="dxa"/>
          </w:tblCellMar>
        </w:tblPrEx>
        <w:tc>
          <w:tcPr>
            <w:tcW w:w="2600" w:type="dxa"/>
            <w:shd w:val="clear" w:color="auto" w:fill="EDF1F7"/>
            <w:tcMar>
              <w:top w:w="80" w:type="dxa"/>
              <w:left w:w="100" w:type="dxa"/>
              <w:bottom w:w="80" w:type="dxa"/>
              <w:right w:w="100" w:type="dxa"/>
            </w:tcMar>
            <w:vAlign w:val="center"/>
          </w:tcPr>
          <w:p w14:paraId="6E1AFFB1" w14:textId="77777777" w:rsidR="003552DC" w:rsidRDefault="00000000">
            <w:r>
              <w:rPr>
                <w:sz w:val="19"/>
                <w:szCs w:val="19"/>
              </w:rPr>
              <w:t>Langage</w:t>
            </w:r>
          </w:p>
        </w:tc>
        <w:tc>
          <w:tcPr>
            <w:tcW w:w="6900" w:type="dxa"/>
            <w:shd w:val="clear" w:color="auto" w:fill="EDF1F7"/>
            <w:tcMar>
              <w:top w:w="80" w:type="dxa"/>
              <w:left w:w="100" w:type="dxa"/>
              <w:bottom w:w="80" w:type="dxa"/>
              <w:right w:w="100" w:type="dxa"/>
            </w:tcMar>
            <w:vAlign w:val="center"/>
          </w:tcPr>
          <w:p w14:paraId="1CD00E75" w14:textId="77777777" w:rsidR="003552DC" w:rsidRDefault="00000000">
            <w:proofErr w:type="spellStart"/>
            <w:r>
              <w:rPr>
                <w:sz w:val="19"/>
                <w:szCs w:val="19"/>
              </w:rPr>
              <w:t>TypeScript</w:t>
            </w:r>
            <w:proofErr w:type="spellEnd"/>
            <w:r>
              <w:rPr>
                <w:sz w:val="19"/>
                <w:szCs w:val="19"/>
              </w:rPr>
              <w:t xml:space="preserve"> de bout en bout</w:t>
            </w:r>
          </w:p>
        </w:tc>
      </w:tr>
      <w:tr w:rsidR="003552DC" w14:paraId="1D67C3F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EE2CD60" w14:textId="77777777" w:rsidR="003552DC" w:rsidRDefault="00000000">
            <w:r>
              <w:rPr>
                <w:sz w:val="19"/>
                <w:szCs w:val="19"/>
              </w:rPr>
              <w:t>UI</w:t>
            </w:r>
          </w:p>
        </w:tc>
        <w:tc>
          <w:tcPr>
            <w:tcW w:w="6900" w:type="dxa"/>
            <w:shd w:val="clear" w:color="auto" w:fill="FFFFFF"/>
            <w:tcMar>
              <w:top w:w="80" w:type="dxa"/>
              <w:left w:w="100" w:type="dxa"/>
              <w:bottom w:w="80" w:type="dxa"/>
              <w:right w:w="100" w:type="dxa"/>
            </w:tcMar>
            <w:vAlign w:val="center"/>
          </w:tcPr>
          <w:p w14:paraId="7DED8DD9" w14:textId="77777777" w:rsidR="003552DC" w:rsidRDefault="00000000">
            <w:proofErr w:type="spellStart"/>
            <w:r>
              <w:rPr>
                <w:sz w:val="19"/>
                <w:szCs w:val="19"/>
              </w:rPr>
              <w:t>Tailwind</w:t>
            </w:r>
            <w:proofErr w:type="spellEnd"/>
            <w:r>
              <w:rPr>
                <w:sz w:val="19"/>
                <w:szCs w:val="19"/>
              </w:rPr>
              <w:t xml:space="preserve"> CSS,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w:t>
            </w:r>
            <w:proofErr w:type="spellStart"/>
            <w:r>
              <w:rPr>
                <w:sz w:val="19"/>
                <w:szCs w:val="19"/>
              </w:rPr>
              <w:t>Recharts</w:t>
            </w:r>
            <w:proofErr w:type="spellEnd"/>
            <w:r>
              <w:rPr>
                <w:sz w:val="19"/>
                <w:szCs w:val="19"/>
              </w:rPr>
              <w:t xml:space="preserve"> (graphiques), </w:t>
            </w:r>
            <w:proofErr w:type="spellStart"/>
            <w:r>
              <w:rPr>
                <w:sz w:val="19"/>
                <w:szCs w:val="19"/>
              </w:rPr>
              <w:t>React</w:t>
            </w:r>
            <w:proofErr w:type="spellEnd"/>
            <w:r>
              <w:rPr>
                <w:sz w:val="19"/>
                <w:szCs w:val="19"/>
              </w:rPr>
              <w:t xml:space="preserve"> Hook </w:t>
            </w:r>
            <w:proofErr w:type="spellStart"/>
            <w:r>
              <w:rPr>
                <w:sz w:val="19"/>
                <w:szCs w:val="19"/>
              </w:rPr>
              <w:t>Form</w:t>
            </w:r>
            <w:proofErr w:type="spellEnd"/>
            <w:r>
              <w:rPr>
                <w:sz w:val="19"/>
                <w:szCs w:val="19"/>
              </w:rPr>
              <w:t xml:space="preserve"> + </w:t>
            </w:r>
            <w:proofErr w:type="spellStart"/>
            <w:r>
              <w:rPr>
                <w:sz w:val="19"/>
                <w:szCs w:val="19"/>
              </w:rPr>
              <w:t>Zod</w:t>
            </w:r>
            <w:proofErr w:type="spellEnd"/>
            <w:r>
              <w:rPr>
                <w:sz w:val="19"/>
                <w:szCs w:val="19"/>
              </w:rPr>
              <w:t xml:space="preserve"> (formulaires et validation)</w:t>
            </w:r>
          </w:p>
        </w:tc>
      </w:tr>
      <w:tr w:rsidR="003552DC" w14:paraId="642F8D93" w14:textId="77777777">
        <w:tblPrEx>
          <w:tblCellMar>
            <w:top w:w="0" w:type="dxa"/>
            <w:bottom w:w="0" w:type="dxa"/>
          </w:tblCellMar>
        </w:tblPrEx>
        <w:tc>
          <w:tcPr>
            <w:tcW w:w="2600" w:type="dxa"/>
            <w:shd w:val="clear" w:color="auto" w:fill="EDF1F7"/>
            <w:tcMar>
              <w:top w:w="80" w:type="dxa"/>
              <w:left w:w="100" w:type="dxa"/>
              <w:bottom w:w="80" w:type="dxa"/>
              <w:right w:w="100" w:type="dxa"/>
            </w:tcMar>
            <w:vAlign w:val="center"/>
          </w:tcPr>
          <w:p w14:paraId="30D546E0" w14:textId="77777777" w:rsidR="003552DC" w:rsidRDefault="00000000">
            <w:r>
              <w:rPr>
                <w:sz w:val="19"/>
                <w:szCs w:val="19"/>
              </w:rPr>
              <w:t>Backend applicatif</w:t>
            </w:r>
          </w:p>
        </w:tc>
        <w:tc>
          <w:tcPr>
            <w:tcW w:w="6900" w:type="dxa"/>
            <w:shd w:val="clear" w:color="auto" w:fill="EDF1F7"/>
            <w:tcMar>
              <w:top w:w="80" w:type="dxa"/>
              <w:left w:w="100" w:type="dxa"/>
              <w:bottom w:w="80" w:type="dxa"/>
              <w:right w:w="100" w:type="dxa"/>
            </w:tcMar>
            <w:vAlign w:val="center"/>
          </w:tcPr>
          <w:p w14:paraId="010CD40C" w14:textId="77777777" w:rsidR="003552DC" w:rsidRDefault="00000000">
            <w:r>
              <w:rPr>
                <w:sz w:val="19"/>
                <w:szCs w:val="19"/>
              </w:rPr>
              <w:t>Route Handlers Next.js (API REST interne) + Server Actions pour les mutations</w:t>
            </w:r>
          </w:p>
        </w:tc>
      </w:tr>
      <w:tr w:rsidR="003552DC" w14:paraId="49F4855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F57299B" w14:textId="77777777" w:rsidR="003552DC" w:rsidRDefault="00000000">
            <w:r>
              <w:rPr>
                <w:sz w:val="19"/>
                <w:szCs w:val="19"/>
              </w:rPr>
              <w:t>ORM / Base de données</w:t>
            </w:r>
          </w:p>
        </w:tc>
        <w:tc>
          <w:tcPr>
            <w:tcW w:w="6900" w:type="dxa"/>
            <w:shd w:val="clear" w:color="auto" w:fill="FFFFFF"/>
            <w:tcMar>
              <w:top w:w="80" w:type="dxa"/>
              <w:left w:w="100" w:type="dxa"/>
              <w:bottom w:w="80" w:type="dxa"/>
              <w:right w:w="100" w:type="dxa"/>
            </w:tcMar>
            <w:vAlign w:val="center"/>
          </w:tcPr>
          <w:p w14:paraId="1DE3DF26" w14:textId="77777777" w:rsidR="003552DC" w:rsidRDefault="00000000">
            <w:r>
              <w:rPr>
                <w:sz w:val="19"/>
                <w:szCs w:val="19"/>
              </w:rPr>
              <w:t>Prisma ORM + PostgreSQL (transactions ACID indispensables en finance)</w:t>
            </w:r>
          </w:p>
        </w:tc>
      </w:tr>
      <w:tr w:rsidR="003552DC" w14:paraId="0C6D13AF" w14:textId="77777777">
        <w:tblPrEx>
          <w:tblCellMar>
            <w:top w:w="0" w:type="dxa"/>
            <w:bottom w:w="0" w:type="dxa"/>
          </w:tblCellMar>
        </w:tblPrEx>
        <w:tc>
          <w:tcPr>
            <w:tcW w:w="2600" w:type="dxa"/>
            <w:shd w:val="clear" w:color="auto" w:fill="EDF1F7"/>
            <w:tcMar>
              <w:top w:w="80" w:type="dxa"/>
              <w:left w:w="100" w:type="dxa"/>
              <w:bottom w:w="80" w:type="dxa"/>
              <w:right w:w="100" w:type="dxa"/>
            </w:tcMar>
            <w:vAlign w:val="center"/>
          </w:tcPr>
          <w:p w14:paraId="44ACB1A6" w14:textId="77777777" w:rsidR="003552DC" w:rsidRDefault="00000000">
            <w:r>
              <w:rPr>
                <w:sz w:val="19"/>
                <w:szCs w:val="19"/>
              </w:rPr>
              <w:t>Authentification</w:t>
            </w:r>
          </w:p>
        </w:tc>
        <w:tc>
          <w:tcPr>
            <w:tcW w:w="6900" w:type="dxa"/>
            <w:shd w:val="clear" w:color="auto" w:fill="EDF1F7"/>
            <w:tcMar>
              <w:top w:w="80" w:type="dxa"/>
              <w:left w:w="100" w:type="dxa"/>
              <w:bottom w:w="80" w:type="dxa"/>
              <w:right w:w="100" w:type="dxa"/>
            </w:tcMar>
            <w:vAlign w:val="center"/>
          </w:tcPr>
          <w:p w14:paraId="302812FC" w14:textId="77777777" w:rsidR="003552DC" w:rsidRDefault="00000000">
            <w:r>
              <w:rPr>
                <w:sz w:val="19"/>
                <w:szCs w:val="19"/>
              </w:rPr>
              <w:t>NextAuth.js (Auth.js), sessions sécurisées, 2FA (TOTP) pour la Trésorière et le Commissaire aux comptes</w:t>
            </w:r>
          </w:p>
        </w:tc>
      </w:tr>
      <w:tr w:rsidR="003552DC" w14:paraId="1246F33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F98D4A6" w14:textId="77777777" w:rsidR="003552DC" w:rsidRDefault="00000000">
            <w:r>
              <w:rPr>
                <w:sz w:val="19"/>
                <w:szCs w:val="19"/>
              </w:rPr>
              <w:t>Stockage des justificatifs</w:t>
            </w:r>
          </w:p>
        </w:tc>
        <w:tc>
          <w:tcPr>
            <w:tcW w:w="6900" w:type="dxa"/>
            <w:shd w:val="clear" w:color="auto" w:fill="FFFFFF"/>
            <w:tcMar>
              <w:top w:w="80" w:type="dxa"/>
              <w:left w:w="100" w:type="dxa"/>
              <w:bottom w:w="80" w:type="dxa"/>
              <w:right w:w="100" w:type="dxa"/>
            </w:tcMar>
            <w:vAlign w:val="center"/>
          </w:tcPr>
          <w:p w14:paraId="3522C75C" w14:textId="77777777" w:rsidR="003552DC" w:rsidRDefault="00000000">
            <w:r>
              <w:rPr>
                <w:sz w:val="19"/>
                <w:szCs w:val="19"/>
              </w:rPr>
              <w:t xml:space="preserve">Stockage objet compatible S3 (ex. </w:t>
            </w:r>
            <w:proofErr w:type="spellStart"/>
            <w:r>
              <w:rPr>
                <w:sz w:val="19"/>
                <w:szCs w:val="19"/>
              </w:rPr>
              <w:t>Vercel</w:t>
            </w:r>
            <w:proofErr w:type="spellEnd"/>
            <w:r>
              <w:rPr>
                <w:sz w:val="19"/>
                <w:szCs w:val="19"/>
              </w:rPr>
              <w:t xml:space="preserve"> Blob, </w:t>
            </w:r>
            <w:proofErr w:type="spellStart"/>
            <w:r>
              <w:rPr>
                <w:sz w:val="19"/>
                <w:szCs w:val="19"/>
              </w:rPr>
              <w:t>Cloudinary</w:t>
            </w:r>
            <w:proofErr w:type="spellEnd"/>
            <w:r>
              <w:rPr>
                <w:sz w:val="19"/>
                <w:szCs w:val="19"/>
              </w:rPr>
              <w:t xml:space="preserve"> ou S3) — métadonnées en base</w:t>
            </w:r>
          </w:p>
        </w:tc>
      </w:tr>
      <w:tr w:rsidR="003552DC" w14:paraId="7A99E84A" w14:textId="77777777">
        <w:tblPrEx>
          <w:tblCellMar>
            <w:top w:w="0" w:type="dxa"/>
            <w:bottom w:w="0" w:type="dxa"/>
          </w:tblCellMar>
        </w:tblPrEx>
        <w:tc>
          <w:tcPr>
            <w:tcW w:w="2600" w:type="dxa"/>
            <w:shd w:val="clear" w:color="auto" w:fill="EDF1F7"/>
            <w:tcMar>
              <w:top w:w="80" w:type="dxa"/>
              <w:left w:w="100" w:type="dxa"/>
              <w:bottom w:w="80" w:type="dxa"/>
              <w:right w:w="100" w:type="dxa"/>
            </w:tcMar>
            <w:vAlign w:val="center"/>
          </w:tcPr>
          <w:p w14:paraId="46ED097A" w14:textId="77777777" w:rsidR="003552DC" w:rsidRDefault="00000000">
            <w:r>
              <w:rPr>
                <w:sz w:val="19"/>
                <w:szCs w:val="19"/>
              </w:rPr>
              <w:t>Tâches planifiées</w:t>
            </w:r>
          </w:p>
        </w:tc>
        <w:tc>
          <w:tcPr>
            <w:tcW w:w="6900" w:type="dxa"/>
            <w:shd w:val="clear" w:color="auto" w:fill="EDF1F7"/>
            <w:tcMar>
              <w:top w:w="80" w:type="dxa"/>
              <w:left w:w="100" w:type="dxa"/>
              <w:bottom w:w="80" w:type="dxa"/>
              <w:right w:w="100" w:type="dxa"/>
            </w:tcMar>
            <w:vAlign w:val="center"/>
          </w:tcPr>
          <w:p w14:paraId="0E916344" w14:textId="77777777" w:rsidR="003552DC" w:rsidRDefault="00000000">
            <w:r>
              <w:rPr>
                <w:sz w:val="19"/>
                <w:szCs w:val="19"/>
              </w:rPr>
              <w:t xml:space="preserve">Jobs différés (ex. rappels, détection d'anomalies) via </w:t>
            </w:r>
            <w:proofErr w:type="spellStart"/>
            <w:r>
              <w:rPr>
                <w:sz w:val="19"/>
                <w:szCs w:val="19"/>
              </w:rPr>
              <w:t>cron</w:t>
            </w:r>
            <w:proofErr w:type="spellEnd"/>
            <w:r>
              <w:rPr>
                <w:sz w:val="19"/>
                <w:szCs w:val="19"/>
              </w:rPr>
              <w:t xml:space="preserve"> / file de tâches</w:t>
            </w:r>
          </w:p>
        </w:tc>
      </w:tr>
      <w:tr w:rsidR="003552DC" w14:paraId="7E8226E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D714EBF" w14:textId="77777777" w:rsidR="003552DC" w:rsidRDefault="00000000">
            <w:r>
              <w:rPr>
                <w:sz w:val="19"/>
                <w:szCs w:val="19"/>
              </w:rPr>
              <w:t>Intelligence artificielle</w:t>
            </w:r>
          </w:p>
        </w:tc>
        <w:tc>
          <w:tcPr>
            <w:tcW w:w="6900" w:type="dxa"/>
            <w:shd w:val="clear" w:color="auto" w:fill="FFFFFF"/>
            <w:tcMar>
              <w:top w:w="80" w:type="dxa"/>
              <w:left w:w="100" w:type="dxa"/>
              <w:bottom w:w="80" w:type="dxa"/>
              <w:right w:w="100" w:type="dxa"/>
            </w:tcMar>
            <w:vAlign w:val="center"/>
          </w:tcPr>
          <w:p w14:paraId="7EE6FCEE" w14:textId="77777777" w:rsidR="003552DC" w:rsidRDefault="00000000">
            <w:r>
              <w:rPr>
                <w:sz w:val="19"/>
                <w:szCs w:val="19"/>
              </w:rPr>
              <w:t xml:space="preserve">API </w:t>
            </w:r>
            <w:proofErr w:type="spellStart"/>
            <w:r>
              <w:rPr>
                <w:sz w:val="19"/>
                <w:szCs w:val="19"/>
              </w:rPr>
              <w:t>OpenAI</w:t>
            </w:r>
            <w:proofErr w:type="spellEnd"/>
            <w:r>
              <w:rPr>
                <w:sz w:val="19"/>
                <w:szCs w:val="19"/>
              </w:rPr>
              <w:t xml:space="preserve"> (GPT), </w:t>
            </w:r>
            <w:proofErr w:type="spellStart"/>
            <w:r>
              <w:rPr>
                <w:sz w:val="19"/>
                <w:szCs w:val="19"/>
              </w:rPr>
              <w:t>function</w:t>
            </w:r>
            <w:proofErr w:type="spellEnd"/>
            <w:r>
              <w:rPr>
                <w:sz w:val="19"/>
                <w:szCs w:val="19"/>
              </w:rPr>
              <w:t xml:space="preserve"> </w:t>
            </w:r>
            <w:proofErr w:type="spellStart"/>
            <w:r>
              <w:rPr>
                <w:sz w:val="19"/>
                <w:szCs w:val="19"/>
              </w:rPr>
              <w:t>calling</w:t>
            </w:r>
            <w:proofErr w:type="spellEnd"/>
            <w:r>
              <w:rPr>
                <w:sz w:val="19"/>
                <w:szCs w:val="19"/>
              </w:rPr>
              <w:t xml:space="preserve"> relié aux API internes Next.js</w:t>
            </w:r>
          </w:p>
        </w:tc>
      </w:tr>
      <w:tr w:rsidR="003552DC" w14:paraId="493A9C1A" w14:textId="77777777">
        <w:tblPrEx>
          <w:tblCellMar>
            <w:top w:w="0" w:type="dxa"/>
            <w:bottom w:w="0" w:type="dxa"/>
          </w:tblCellMar>
        </w:tblPrEx>
        <w:tc>
          <w:tcPr>
            <w:tcW w:w="2600" w:type="dxa"/>
            <w:shd w:val="clear" w:color="auto" w:fill="EDF1F7"/>
            <w:tcMar>
              <w:top w:w="80" w:type="dxa"/>
              <w:left w:w="100" w:type="dxa"/>
              <w:bottom w:w="80" w:type="dxa"/>
              <w:right w:w="100" w:type="dxa"/>
            </w:tcMar>
            <w:vAlign w:val="center"/>
          </w:tcPr>
          <w:p w14:paraId="621C44A9" w14:textId="77777777" w:rsidR="003552DC" w:rsidRDefault="00000000">
            <w:r>
              <w:rPr>
                <w:sz w:val="19"/>
                <w:szCs w:val="19"/>
              </w:rPr>
              <w:t>Hébergement</w:t>
            </w:r>
          </w:p>
        </w:tc>
        <w:tc>
          <w:tcPr>
            <w:tcW w:w="6900" w:type="dxa"/>
            <w:shd w:val="clear" w:color="auto" w:fill="EDF1F7"/>
            <w:tcMar>
              <w:top w:w="80" w:type="dxa"/>
              <w:left w:w="100" w:type="dxa"/>
              <w:bottom w:w="80" w:type="dxa"/>
              <w:right w:w="100" w:type="dxa"/>
            </w:tcMar>
            <w:vAlign w:val="center"/>
          </w:tcPr>
          <w:p w14:paraId="7182FD41" w14:textId="77777777" w:rsidR="003552DC" w:rsidRDefault="00000000">
            <w:proofErr w:type="spellStart"/>
            <w:r>
              <w:rPr>
                <w:sz w:val="19"/>
                <w:szCs w:val="19"/>
              </w:rPr>
              <w:t>Vercel</w:t>
            </w:r>
            <w:proofErr w:type="spellEnd"/>
            <w:r>
              <w:rPr>
                <w:sz w:val="19"/>
                <w:szCs w:val="19"/>
              </w:rPr>
              <w:t xml:space="preserve"> (adapté à Next.js) ou VPS avec Docker + Caddy (HTTPS automatique)</w:t>
            </w:r>
          </w:p>
        </w:tc>
      </w:tr>
      <w:tr w:rsidR="003552DC" w14:paraId="0947F8B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836417" w14:textId="77777777" w:rsidR="003552DC" w:rsidRDefault="00000000">
            <w:r>
              <w:rPr>
                <w:sz w:val="19"/>
                <w:szCs w:val="19"/>
              </w:rPr>
              <w:t>Sauvegardes</w:t>
            </w:r>
          </w:p>
        </w:tc>
        <w:tc>
          <w:tcPr>
            <w:tcW w:w="6900" w:type="dxa"/>
            <w:shd w:val="clear" w:color="auto" w:fill="FFFFFF"/>
            <w:tcMar>
              <w:top w:w="80" w:type="dxa"/>
              <w:left w:w="100" w:type="dxa"/>
              <w:bottom w:w="80" w:type="dxa"/>
              <w:right w:w="100" w:type="dxa"/>
            </w:tcMar>
            <w:vAlign w:val="center"/>
          </w:tcPr>
          <w:p w14:paraId="13A3AD9C" w14:textId="77777777" w:rsidR="003552DC" w:rsidRDefault="00000000">
            <w:r>
              <w:rPr>
                <w:sz w:val="19"/>
                <w:szCs w:val="19"/>
              </w:rPr>
              <w:t>Sauvegardes chiffrées automatiques de la base de données et des fichiers, hors site</w:t>
            </w:r>
          </w:p>
        </w:tc>
      </w:tr>
    </w:tbl>
    <w:p w14:paraId="291C4890" w14:textId="77777777" w:rsidR="003552DC" w:rsidRDefault="003552DC">
      <w:pPr>
        <w:spacing w:after="150"/>
      </w:pPr>
    </w:p>
    <w:p w14:paraId="3D1880DF" w14:textId="77777777" w:rsidR="003552DC" w:rsidRDefault="00000000">
      <w:pPr>
        <w:pStyle w:val="Titre2"/>
      </w:pPr>
      <w:bookmarkStart w:id="29" w:name="_Toc240898988"/>
      <w:r>
        <w:t>8.2 Schéma d'architecture</w:t>
      </w:r>
      <w:bookmarkEnd w:id="29"/>
    </w:p>
    <w:p w14:paraId="7014CC91" w14:textId="77777777" w:rsidR="003552DC" w:rsidRDefault="00000000">
      <w:pPr>
        <w:spacing w:after="160" w:line="288" w:lineRule="auto"/>
        <w:jc w:val="both"/>
      </w:pPr>
      <w:r>
        <w:t xml:space="preserve">Utilisateur (navigateur) → Application Next.js (pages, composants </w:t>
      </w:r>
      <w:proofErr w:type="spellStart"/>
      <w:r>
        <w:t>React</w:t>
      </w:r>
      <w:proofErr w:type="spellEnd"/>
      <w:r>
        <w:t xml:space="preserve">) → Route Handlers / Server Actions (logique métier, règles de gestion, RBAC) → Prisma → PostgreSQL. En parallèle : Route Handlers → Stockage objet (justificatifs) et Route Handlers → API </w:t>
      </w:r>
      <w:proofErr w:type="spellStart"/>
      <w:r>
        <w:t>OpenAI</w:t>
      </w:r>
      <w:proofErr w:type="spellEnd"/>
      <w:r>
        <w:t xml:space="preserve"> (assistant, catégorisation, détection d'anomalies). L'ensemble est exposé en HTTPS.</w:t>
      </w:r>
    </w:p>
    <w:p w14:paraId="68F8C38B" w14:textId="77777777" w:rsidR="003552DC" w:rsidRDefault="00000000">
      <w:pPr>
        <w:pStyle w:val="Titre2"/>
      </w:pPr>
      <w:bookmarkStart w:id="30" w:name="_Toc240898989"/>
      <w:r>
        <w:t>8.3 Pourquoi ce choix est cohérent</w:t>
      </w:r>
      <w:bookmarkEnd w:id="30"/>
    </w:p>
    <w:p w14:paraId="2A72A8DA" w14:textId="77777777" w:rsidR="003552DC" w:rsidRDefault="00000000">
      <w:pPr>
        <w:pStyle w:val="Paragraphedeliste"/>
        <w:numPr>
          <w:ilvl w:val="0"/>
          <w:numId w:val="2"/>
        </w:numPr>
        <w:spacing w:after="80"/>
      </w:pPr>
      <w:r>
        <w:t xml:space="preserve">Un seul langage et un seul </w:t>
      </w:r>
      <w:proofErr w:type="spellStart"/>
      <w:r>
        <w:t>framework</w:t>
      </w:r>
      <w:proofErr w:type="spellEnd"/>
      <w:r>
        <w:t xml:space="preserve"> à maîtriser et à faire évoluer (</w:t>
      </w:r>
      <w:proofErr w:type="spellStart"/>
      <w:r>
        <w:t>TypeScript</w:t>
      </w:r>
      <w:proofErr w:type="spellEnd"/>
      <w:r>
        <w:t xml:space="preserve"> / Next.js), aligné avec le profil du porteur du projet.</w:t>
      </w:r>
    </w:p>
    <w:p w14:paraId="0BC4889E" w14:textId="77777777" w:rsidR="003552DC" w:rsidRDefault="00000000">
      <w:pPr>
        <w:pStyle w:val="Paragraphedeliste"/>
        <w:numPr>
          <w:ilvl w:val="0"/>
          <w:numId w:val="2"/>
        </w:numPr>
        <w:spacing w:after="80"/>
      </w:pPr>
      <w:r>
        <w:t>Un typage partagé entre le frontend et le backend, réduisant les erreurs de contrat de données — essentiel sur un outil financier.</w:t>
      </w:r>
    </w:p>
    <w:p w14:paraId="0DB9CB93" w14:textId="77777777" w:rsidR="003552DC" w:rsidRDefault="00000000">
      <w:pPr>
        <w:pStyle w:val="Paragraphedeliste"/>
        <w:numPr>
          <w:ilvl w:val="0"/>
          <w:numId w:val="2"/>
        </w:numPr>
        <w:spacing w:after="80"/>
      </w:pPr>
      <w:r>
        <w:t>Un déploiement simplifié pour une équipe technique réduite (un seul développeur dans l'immédiat).</w:t>
      </w:r>
    </w:p>
    <w:p w14:paraId="2BC38665" w14:textId="77777777" w:rsidR="003552DC" w:rsidRDefault="00000000">
      <w:pPr>
        <w:pStyle w:val="Paragraphedeliste"/>
        <w:numPr>
          <w:ilvl w:val="0"/>
          <w:numId w:val="2"/>
        </w:numPr>
        <w:spacing w:after="80"/>
      </w:pPr>
      <w:r>
        <w:t>Une base de données relationnelle (PostgreSQL) garantissant l'intégrité transactionnelle des écritures financières.</w:t>
      </w:r>
    </w:p>
    <w:p w14:paraId="070788D1" w14:textId="77777777" w:rsidR="003552DC" w:rsidRDefault="00000000">
      <w:pPr>
        <w:pStyle w:val="Titre1"/>
        <w:pBdr>
          <w:bottom w:val="single" w:sz="8" w:space="4" w:color="B7862C"/>
        </w:pBdr>
      </w:pPr>
      <w:bookmarkStart w:id="31" w:name="_Toc240898990"/>
      <w:r>
        <w:t>9.  Sécurité et conformité</w:t>
      </w:r>
      <w:bookmarkEnd w:id="31"/>
    </w:p>
    <w:p w14:paraId="47186F46" w14:textId="77777777" w:rsidR="003552DC" w:rsidRDefault="00000000">
      <w:pPr>
        <w:pStyle w:val="Paragraphedeliste"/>
        <w:numPr>
          <w:ilvl w:val="0"/>
          <w:numId w:val="2"/>
        </w:numPr>
        <w:spacing w:after="80"/>
      </w:pPr>
      <w:r>
        <w:t>Connexions chiffrées de bout en bout (HTTPS/TLS), en-têtes de sécurité renforcés (HSTS).</w:t>
      </w:r>
    </w:p>
    <w:p w14:paraId="0F71B6DC" w14:textId="77777777" w:rsidR="003552DC" w:rsidRDefault="00000000">
      <w:pPr>
        <w:pStyle w:val="Paragraphedeliste"/>
        <w:numPr>
          <w:ilvl w:val="0"/>
          <w:numId w:val="2"/>
        </w:numPr>
        <w:spacing w:after="80"/>
      </w:pPr>
      <w:r>
        <w:lastRenderedPageBreak/>
        <w:t>Authentification forte : mots de passe robustes imposés, 2FA obligatoire pour la Trésorière et le Commissaire aux comptes.</w:t>
      </w:r>
    </w:p>
    <w:p w14:paraId="1880D504" w14:textId="77777777" w:rsidR="003552DC" w:rsidRDefault="00000000">
      <w:pPr>
        <w:pStyle w:val="Paragraphedeliste"/>
        <w:numPr>
          <w:ilvl w:val="0"/>
          <w:numId w:val="2"/>
        </w:numPr>
        <w:spacing w:after="80"/>
      </w:pPr>
      <w:r>
        <w:t>Contrôle d'accès basé sur les rôles (RBAC) à granularité fine, appliqué à chaque action et chaque ressource.</w:t>
      </w:r>
    </w:p>
    <w:p w14:paraId="2178ABAF" w14:textId="77777777" w:rsidR="003552DC" w:rsidRDefault="00000000">
      <w:pPr>
        <w:pStyle w:val="Paragraphedeliste"/>
        <w:numPr>
          <w:ilvl w:val="0"/>
          <w:numId w:val="2"/>
        </w:numPr>
        <w:spacing w:after="80"/>
      </w:pPr>
      <w:r>
        <w:t>Journal d'audit immuable, horodaté, incluant les valeurs avant/après pour toute modification.</w:t>
      </w:r>
    </w:p>
    <w:p w14:paraId="2D5F1904" w14:textId="77777777" w:rsidR="003552DC" w:rsidRDefault="00000000">
      <w:pPr>
        <w:pStyle w:val="Paragraphedeliste"/>
        <w:numPr>
          <w:ilvl w:val="0"/>
          <w:numId w:val="2"/>
        </w:numPr>
        <w:spacing w:after="80"/>
      </w:pPr>
      <w:r>
        <w:t>Séparation des pouvoirs entre création, autorisation, paiement et contrôle d'une opération.</w:t>
      </w:r>
    </w:p>
    <w:p w14:paraId="344F6A06" w14:textId="77777777" w:rsidR="003552DC" w:rsidRDefault="00000000">
      <w:pPr>
        <w:pStyle w:val="Paragraphedeliste"/>
        <w:numPr>
          <w:ilvl w:val="0"/>
          <w:numId w:val="2"/>
        </w:numPr>
        <w:spacing w:after="80"/>
      </w:pPr>
      <w:r>
        <w:t>Verrouillage des périodes clôturées, empêchant toute modification rétroactive silencieuse.</w:t>
      </w:r>
    </w:p>
    <w:p w14:paraId="65A32B2A" w14:textId="77777777" w:rsidR="003552DC" w:rsidRDefault="00000000">
      <w:pPr>
        <w:pStyle w:val="Paragraphedeliste"/>
        <w:numPr>
          <w:ilvl w:val="0"/>
          <w:numId w:val="2"/>
        </w:numPr>
        <w:spacing w:after="80"/>
      </w:pPr>
      <w:r>
        <w:t>Sauvegardes automatiques régulières, chiffrées, et testées périodiquement (restauration).</w:t>
      </w:r>
    </w:p>
    <w:p w14:paraId="3FBBD2EF" w14:textId="77777777" w:rsidR="003552DC" w:rsidRDefault="00000000">
      <w:pPr>
        <w:pStyle w:val="Paragraphedeliste"/>
        <w:numPr>
          <w:ilvl w:val="0"/>
          <w:numId w:val="2"/>
        </w:numPr>
        <w:spacing w:after="80"/>
      </w:pPr>
      <w:r>
        <w:t>Protection des données personnelles des donateurs et des membres (accès restreint, minimisation des données collectées).</w:t>
      </w:r>
    </w:p>
    <w:p w14:paraId="2397EB26" w14:textId="77777777" w:rsidR="003552DC" w:rsidRDefault="00000000">
      <w:pPr>
        <w:pStyle w:val="Paragraphedeliste"/>
        <w:numPr>
          <w:ilvl w:val="0"/>
          <w:numId w:val="2"/>
        </w:numPr>
        <w:spacing w:after="80"/>
      </w:pPr>
      <w:r>
        <w:t>Chiffrement des identifiants sensibles et des fichiers stockés.</w:t>
      </w:r>
    </w:p>
    <w:p w14:paraId="1624DFDB" w14:textId="77777777" w:rsidR="003552DC" w:rsidRDefault="00000000">
      <w:r>
        <w:br w:type="page"/>
      </w:r>
    </w:p>
    <w:p w14:paraId="1FACA03D" w14:textId="77777777" w:rsidR="003552DC" w:rsidRDefault="00000000">
      <w:pPr>
        <w:pStyle w:val="Titre1"/>
        <w:pBdr>
          <w:bottom w:val="single" w:sz="8" w:space="4" w:color="B7862C"/>
        </w:pBdr>
      </w:pPr>
      <w:bookmarkStart w:id="32" w:name="_Toc240898991"/>
      <w:r>
        <w:lastRenderedPageBreak/>
        <w:t>10.  Arborescence de l'application</w:t>
      </w:r>
      <w:bookmarkEnd w:id="32"/>
    </w:p>
    <w:p w14:paraId="3C8C092B" w14:textId="77777777" w:rsidR="003552DC" w:rsidRDefault="00000000">
      <w:pPr>
        <w:pStyle w:val="Paragraphedeliste"/>
        <w:numPr>
          <w:ilvl w:val="0"/>
          <w:numId w:val="2"/>
        </w:numPr>
        <w:spacing w:after="80"/>
      </w:pPr>
      <w:r>
        <w:t>Tableau de bord</w:t>
      </w:r>
    </w:p>
    <w:p w14:paraId="63489B9F" w14:textId="77777777" w:rsidR="003552DC" w:rsidRDefault="00000000">
      <w:pPr>
        <w:pStyle w:val="Paragraphedeliste"/>
        <w:numPr>
          <w:ilvl w:val="0"/>
          <w:numId w:val="2"/>
        </w:numPr>
        <w:spacing w:after="80"/>
      </w:pPr>
      <w:r>
        <w:t>Trésorerie — Comptes, Recettes, Dépenses, Catégories, Transactions</w:t>
      </w:r>
    </w:p>
    <w:p w14:paraId="73871D44" w14:textId="77777777" w:rsidR="003552DC" w:rsidRDefault="00000000">
      <w:pPr>
        <w:pStyle w:val="Paragraphedeliste"/>
        <w:numPr>
          <w:ilvl w:val="0"/>
          <w:numId w:val="2"/>
        </w:numPr>
        <w:spacing w:after="80"/>
      </w:pPr>
      <w:r>
        <w:t>Dépenses — Nouvelles demandes, En attente, Autorisées, Payées, Refusées</w:t>
      </w:r>
    </w:p>
    <w:p w14:paraId="217AB93C" w14:textId="77777777" w:rsidR="003552DC" w:rsidRDefault="00000000">
      <w:pPr>
        <w:pStyle w:val="Paragraphedeliste"/>
        <w:numPr>
          <w:ilvl w:val="0"/>
          <w:numId w:val="2"/>
        </w:numPr>
        <w:spacing w:after="80"/>
      </w:pPr>
      <w:r>
        <w:t>Activités — Toutes les activités, Budgets, Bilans</w:t>
      </w:r>
    </w:p>
    <w:p w14:paraId="7C20EC43" w14:textId="77777777" w:rsidR="003552DC" w:rsidRDefault="00000000">
      <w:pPr>
        <w:pStyle w:val="Paragraphedeliste"/>
        <w:numPr>
          <w:ilvl w:val="0"/>
          <w:numId w:val="2"/>
        </w:numPr>
        <w:spacing w:after="80"/>
      </w:pPr>
      <w:r>
        <w:t>Commissaire aux comptes — À contrôler, Contrôlées, Observations, Rapports de contrôle, Verrouillage de périodes</w:t>
      </w:r>
    </w:p>
    <w:p w14:paraId="1614D2C2" w14:textId="77777777" w:rsidR="003552DC" w:rsidRDefault="00000000">
      <w:pPr>
        <w:pStyle w:val="Paragraphedeliste"/>
        <w:numPr>
          <w:ilvl w:val="0"/>
          <w:numId w:val="2"/>
        </w:numPr>
        <w:spacing w:after="80"/>
      </w:pPr>
      <w:r>
        <w:t>Rapports — Financier, Recettes, Dépenses, Activités, Exports</w:t>
      </w:r>
    </w:p>
    <w:p w14:paraId="37E61F3D" w14:textId="77777777" w:rsidR="003552DC" w:rsidRDefault="00000000">
      <w:pPr>
        <w:pStyle w:val="Paragraphedeliste"/>
        <w:numPr>
          <w:ilvl w:val="0"/>
          <w:numId w:val="2"/>
        </w:numPr>
        <w:spacing w:after="80"/>
      </w:pPr>
      <w:r>
        <w:t>Documents / Justificatifs</w:t>
      </w:r>
    </w:p>
    <w:p w14:paraId="12493AEF" w14:textId="77777777" w:rsidR="003552DC" w:rsidRDefault="00000000">
      <w:pPr>
        <w:pStyle w:val="Paragraphedeliste"/>
        <w:numPr>
          <w:ilvl w:val="0"/>
          <w:numId w:val="2"/>
        </w:numPr>
        <w:spacing w:after="80"/>
      </w:pPr>
      <w:r>
        <w:t>Assistant IA</w:t>
      </w:r>
    </w:p>
    <w:p w14:paraId="1E669926" w14:textId="77777777" w:rsidR="003552DC" w:rsidRDefault="00000000">
      <w:pPr>
        <w:pStyle w:val="Paragraphedeliste"/>
        <w:numPr>
          <w:ilvl w:val="0"/>
          <w:numId w:val="2"/>
        </w:numPr>
        <w:spacing w:after="80"/>
      </w:pPr>
      <w:r>
        <w:t>Notifications</w:t>
      </w:r>
    </w:p>
    <w:p w14:paraId="610E14BA" w14:textId="77777777" w:rsidR="003552DC" w:rsidRDefault="00000000">
      <w:pPr>
        <w:pStyle w:val="Paragraphedeliste"/>
        <w:numPr>
          <w:ilvl w:val="0"/>
          <w:numId w:val="2"/>
        </w:numPr>
        <w:spacing w:after="80"/>
      </w:pPr>
      <w:r>
        <w:t>Administration — Utilisateurs, Rôles &amp; permissions, Catégories, Régions, Journal d'audit</w:t>
      </w:r>
    </w:p>
    <w:p w14:paraId="743E202C" w14:textId="77777777" w:rsidR="003552DC" w:rsidRDefault="00000000">
      <w:pPr>
        <w:pStyle w:val="Titre1"/>
        <w:pBdr>
          <w:bottom w:val="single" w:sz="8" w:space="4" w:color="B7862C"/>
        </w:pBdr>
      </w:pPr>
      <w:bookmarkStart w:id="33" w:name="_Toc240898992"/>
      <w:r>
        <w:t>11.  Feuille de route de réalisation (MVP puis évolutions)</w:t>
      </w:r>
      <w:bookmarkEnd w:id="33"/>
    </w:p>
    <w:p w14:paraId="0E653AD0" w14:textId="77777777" w:rsidR="003552DC" w:rsidRDefault="00000000">
      <w:pPr>
        <w:spacing w:after="160" w:line="288" w:lineRule="auto"/>
        <w:jc w:val="both"/>
      </w:pPr>
      <w:r>
        <w:t>Compte tenu des ressources techniques disponibles (un seul développeur dans l'immédiat), le projet est phasé afin de livrer rapidement un socle fiable avant d'ajouter les fonctionnalités avancées.</w:t>
      </w:r>
    </w:p>
    <w:p w14:paraId="5C8DF6BB" w14:textId="77777777" w:rsidR="003552DC" w:rsidRDefault="00000000">
      <w:pPr>
        <w:pStyle w:val="Titre2"/>
      </w:pPr>
      <w:bookmarkStart w:id="34" w:name="_Toc240898993"/>
      <w:r>
        <w:t>11.1 Phase 1 — Socle (Authentification &amp; structure)</w:t>
      </w:r>
      <w:bookmarkEnd w:id="34"/>
    </w:p>
    <w:p w14:paraId="4D3F547A" w14:textId="77777777" w:rsidR="003552DC" w:rsidRDefault="00000000">
      <w:pPr>
        <w:pStyle w:val="Paragraphedeliste"/>
        <w:numPr>
          <w:ilvl w:val="0"/>
          <w:numId w:val="2"/>
        </w:numPr>
        <w:spacing w:after="80"/>
      </w:pPr>
      <w:r>
        <w:t>Mise en place du projet Next.js, base PostgreSQL, Prisma, authentification et RBAC.</w:t>
      </w:r>
    </w:p>
    <w:p w14:paraId="11989F6B" w14:textId="77777777" w:rsidR="003552DC" w:rsidRDefault="00000000">
      <w:pPr>
        <w:pStyle w:val="Paragraphedeliste"/>
        <w:numPr>
          <w:ilvl w:val="0"/>
          <w:numId w:val="2"/>
        </w:numPr>
        <w:spacing w:after="80"/>
      </w:pPr>
      <w:r>
        <w:t>Modèle de données initial : utilisateurs, rôles, comptes, catégories, régions.</w:t>
      </w:r>
    </w:p>
    <w:p w14:paraId="27289035" w14:textId="77777777" w:rsidR="003552DC" w:rsidRDefault="00000000">
      <w:pPr>
        <w:pStyle w:val="Titre2"/>
      </w:pPr>
      <w:bookmarkStart w:id="35" w:name="_Toc240898994"/>
      <w:r>
        <w:t>11.2 Phase 2 — Trésorerie</w:t>
      </w:r>
      <w:bookmarkEnd w:id="35"/>
    </w:p>
    <w:p w14:paraId="5A310DE7" w14:textId="77777777" w:rsidR="003552DC" w:rsidRDefault="00000000">
      <w:pPr>
        <w:pStyle w:val="Paragraphedeliste"/>
        <w:numPr>
          <w:ilvl w:val="0"/>
          <w:numId w:val="2"/>
        </w:numPr>
        <w:spacing w:after="80"/>
      </w:pPr>
      <w:r>
        <w:t>Comptes, catégories, enregistrement des recettes et des dépenses, calcul du solde.</w:t>
      </w:r>
    </w:p>
    <w:p w14:paraId="26EF5027" w14:textId="77777777" w:rsidR="003552DC" w:rsidRDefault="00000000">
      <w:pPr>
        <w:pStyle w:val="Paragraphedeliste"/>
        <w:numPr>
          <w:ilvl w:val="0"/>
          <w:numId w:val="2"/>
        </w:numPr>
        <w:spacing w:after="80"/>
      </w:pPr>
      <w:r>
        <w:t>Tableau de bord de base et premiers exports.</w:t>
      </w:r>
    </w:p>
    <w:p w14:paraId="45E2BDF6" w14:textId="77777777" w:rsidR="003552DC" w:rsidRDefault="00000000">
      <w:pPr>
        <w:pStyle w:val="Titre2"/>
      </w:pPr>
      <w:bookmarkStart w:id="36" w:name="_Toc240898995"/>
      <w:r>
        <w:t>11.3 Phase 3 — Circuit de validation</w:t>
      </w:r>
      <w:bookmarkEnd w:id="36"/>
    </w:p>
    <w:p w14:paraId="269E5F62" w14:textId="77777777" w:rsidR="003552DC" w:rsidRDefault="00000000">
      <w:pPr>
        <w:pStyle w:val="Paragraphedeliste"/>
        <w:numPr>
          <w:ilvl w:val="0"/>
          <w:numId w:val="2"/>
        </w:numPr>
        <w:spacing w:after="80"/>
      </w:pPr>
      <w:r>
        <w:t>Demandes de dépenses, autorisation Présidente/Trésorière, refus, paiement.</w:t>
      </w:r>
    </w:p>
    <w:p w14:paraId="24BE045A" w14:textId="77777777" w:rsidR="003552DC" w:rsidRDefault="00000000">
      <w:pPr>
        <w:pStyle w:val="Paragraphedeliste"/>
        <w:numPr>
          <w:ilvl w:val="0"/>
          <w:numId w:val="2"/>
        </w:numPr>
        <w:spacing w:after="80"/>
      </w:pPr>
      <w:r>
        <w:t>Journal d'audit des actions sensibles.</w:t>
      </w:r>
    </w:p>
    <w:p w14:paraId="28B9AAB1" w14:textId="77777777" w:rsidR="003552DC" w:rsidRDefault="00000000">
      <w:pPr>
        <w:pStyle w:val="Titre2"/>
      </w:pPr>
      <w:bookmarkStart w:id="37" w:name="_Toc240898996"/>
      <w:r>
        <w:t>11.4 Phase 4 — Justificatifs et Activités</w:t>
      </w:r>
      <w:bookmarkEnd w:id="37"/>
    </w:p>
    <w:p w14:paraId="75D61267" w14:textId="77777777" w:rsidR="003552DC" w:rsidRDefault="00000000">
      <w:pPr>
        <w:pStyle w:val="Paragraphedeliste"/>
        <w:numPr>
          <w:ilvl w:val="0"/>
          <w:numId w:val="2"/>
        </w:numPr>
        <w:spacing w:after="80"/>
      </w:pPr>
      <w:proofErr w:type="spellStart"/>
      <w:r>
        <w:t>Upload</w:t>
      </w:r>
      <w:proofErr w:type="spellEnd"/>
      <w:r>
        <w:t>, consultation et vérification des justificatifs.</w:t>
      </w:r>
    </w:p>
    <w:p w14:paraId="308CEBE9" w14:textId="77777777" w:rsidR="003552DC" w:rsidRDefault="00000000">
      <w:pPr>
        <w:pStyle w:val="Paragraphedeliste"/>
        <w:numPr>
          <w:ilvl w:val="0"/>
          <w:numId w:val="2"/>
        </w:numPr>
        <w:spacing w:after="80"/>
      </w:pPr>
      <w:r>
        <w:t>Création d'activités, budgets prévisionnels, suivi prévision/réel, bilans.</w:t>
      </w:r>
    </w:p>
    <w:p w14:paraId="2943121A" w14:textId="77777777" w:rsidR="003552DC" w:rsidRDefault="00000000">
      <w:pPr>
        <w:pStyle w:val="Titre2"/>
      </w:pPr>
      <w:bookmarkStart w:id="38" w:name="_Toc240898997"/>
      <w:r>
        <w:t>11.5 Phase 5 — Espace Commissaire aux comptes</w:t>
      </w:r>
      <w:bookmarkEnd w:id="38"/>
    </w:p>
    <w:p w14:paraId="0D1A3BBA" w14:textId="77777777" w:rsidR="003552DC" w:rsidRDefault="00000000">
      <w:pPr>
        <w:pStyle w:val="Paragraphedeliste"/>
        <w:numPr>
          <w:ilvl w:val="0"/>
          <w:numId w:val="2"/>
        </w:numPr>
        <w:spacing w:after="80"/>
      </w:pPr>
      <w:r>
        <w:t>Contrôle des opérations, observations d'audit, verrouillage de périodes.</w:t>
      </w:r>
    </w:p>
    <w:p w14:paraId="4271FE99" w14:textId="77777777" w:rsidR="003552DC" w:rsidRDefault="00000000">
      <w:pPr>
        <w:pStyle w:val="Paragraphedeliste"/>
        <w:numPr>
          <w:ilvl w:val="0"/>
          <w:numId w:val="2"/>
        </w:numPr>
        <w:spacing w:after="80"/>
      </w:pPr>
      <w:r>
        <w:t>Rapports de contrôle et échantillonnage d'audit.</w:t>
      </w:r>
    </w:p>
    <w:p w14:paraId="2A411DFB" w14:textId="77777777" w:rsidR="003552DC" w:rsidRDefault="00000000">
      <w:pPr>
        <w:pStyle w:val="Titre2"/>
      </w:pPr>
      <w:bookmarkStart w:id="39" w:name="_Toc240898998"/>
      <w:r>
        <w:t>11.6 Phase 6 — Rapports et notifications</w:t>
      </w:r>
      <w:bookmarkEnd w:id="39"/>
    </w:p>
    <w:p w14:paraId="1F27FD54" w14:textId="77777777" w:rsidR="003552DC" w:rsidRDefault="00000000">
      <w:pPr>
        <w:pStyle w:val="Paragraphedeliste"/>
        <w:numPr>
          <w:ilvl w:val="0"/>
          <w:numId w:val="2"/>
        </w:numPr>
        <w:spacing w:after="80"/>
      </w:pPr>
      <w:r>
        <w:t>Rapports mensuels, trimestriels, annuels, par activité ; exports PDF/Excel.</w:t>
      </w:r>
    </w:p>
    <w:p w14:paraId="5C2E3C82" w14:textId="77777777" w:rsidR="003552DC" w:rsidRDefault="00000000">
      <w:pPr>
        <w:pStyle w:val="Paragraphedeliste"/>
        <w:numPr>
          <w:ilvl w:val="0"/>
          <w:numId w:val="2"/>
        </w:numPr>
        <w:spacing w:after="80"/>
      </w:pPr>
      <w:r>
        <w:t>Notifications internes et rappels automatiques.</w:t>
      </w:r>
    </w:p>
    <w:p w14:paraId="74D41B85" w14:textId="77777777" w:rsidR="003552DC" w:rsidRDefault="00000000">
      <w:pPr>
        <w:pStyle w:val="Titre2"/>
      </w:pPr>
      <w:bookmarkStart w:id="40" w:name="_Toc240898999"/>
      <w:r>
        <w:t>11.7 Phase 7 — Intelligence artificielle</w:t>
      </w:r>
      <w:bookmarkEnd w:id="40"/>
    </w:p>
    <w:p w14:paraId="0830A46C" w14:textId="77777777" w:rsidR="003552DC" w:rsidRDefault="00000000">
      <w:pPr>
        <w:pStyle w:val="Paragraphedeliste"/>
        <w:numPr>
          <w:ilvl w:val="0"/>
          <w:numId w:val="2"/>
        </w:numPr>
        <w:spacing w:after="80"/>
      </w:pPr>
      <w:r>
        <w:lastRenderedPageBreak/>
        <w:t>Assistant conversationnel par rôle (</w:t>
      </w:r>
      <w:proofErr w:type="spellStart"/>
      <w:r>
        <w:t>function</w:t>
      </w:r>
      <w:proofErr w:type="spellEnd"/>
      <w:r>
        <w:t xml:space="preserve"> </w:t>
      </w:r>
      <w:proofErr w:type="spellStart"/>
      <w:r>
        <w:t>calling</w:t>
      </w:r>
      <w:proofErr w:type="spellEnd"/>
      <w:r>
        <w:t xml:space="preserve"> relié aux API internes).</w:t>
      </w:r>
    </w:p>
    <w:p w14:paraId="4D207450" w14:textId="77777777" w:rsidR="003552DC" w:rsidRDefault="00000000">
      <w:pPr>
        <w:pStyle w:val="Paragraphedeliste"/>
        <w:numPr>
          <w:ilvl w:val="0"/>
          <w:numId w:val="2"/>
        </w:numPr>
        <w:spacing w:after="80"/>
      </w:pPr>
      <w:r>
        <w:t>Catégorisation assistée et détection d'anomalies.</w:t>
      </w:r>
    </w:p>
    <w:p w14:paraId="711AF9ED" w14:textId="77777777" w:rsidR="003552DC" w:rsidRDefault="00000000">
      <w:pPr>
        <w:pStyle w:val="Paragraphedeliste"/>
        <w:numPr>
          <w:ilvl w:val="0"/>
          <w:numId w:val="2"/>
        </w:numPr>
        <w:spacing w:after="80"/>
      </w:pPr>
      <w:r>
        <w:t>Génération de rapports narratifs.</w:t>
      </w:r>
    </w:p>
    <w:p w14:paraId="32F2E346" w14:textId="77777777" w:rsidR="003552DC" w:rsidRDefault="00000000">
      <w:pPr>
        <w:pStyle w:val="Titre2"/>
      </w:pPr>
      <w:bookmarkStart w:id="41" w:name="_Toc240899000"/>
      <w:r>
        <w:t>11.8 Phase 8 — Évolutions futures</w:t>
      </w:r>
      <w:bookmarkEnd w:id="41"/>
    </w:p>
    <w:p w14:paraId="2B05B6BE" w14:textId="77777777" w:rsidR="003552DC" w:rsidRDefault="00000000">
      <w:pPr>
        <w:pStyle w:val="Paragraphedeliste"/>
        <w:numPr>
          <w:ilvl w:val="0"/>
          <w:numId w:val="2"/>
        </w:numPr>
        <w:spacing w:after="80"/>
      </w:pPr>
      <w:r>
        <w:t>Mode hors-ligne (PWA), scan de reçu par photo (OCR/Vision), saisie vocale.</w:t>
      </w:r>
    </w:p>
    <w:p w14:paraId="15406759" w14:textId="77777777" w:rsidR="003552DC" w:rsidRDefault="00000000">
      <w:pPr>
        <w:pStyle w:val="Paragraphedeliste"/>
        <w:numPr>
          <w:ilvl w:val="0"/>
          <w:numId w:val="2"/>
        </w:numPr>
        <w:spacing w:after="80"/>
      </w:pPr>
      <w:r>
        <w:t>Recherche sémantique sur l'historique et les procès-verbaux (RAG).</w:t>
      </w:r>
    </w:p>
    <w:p w14:paraId="62C99061" w14:textId="77777777" w:rsidR="003552DC" w:rsidRDefault="00000000">
      <w:pPr>
        <w:pStyle w:val="Paragraphedeliste"/>
        <w:numPr>
          <w:ilvl w:val="0"/>
          <w:numId w:val="2"/>
        </w:numPr>
        <w:spacing w:after="80"/>
      </w:pPr>
      <w:r>
        <w:t xml:space="preserve">Prévisions budgétaires, </w:t>
      </w:r>
      <w:proofErr w:type="spellStart"/>
      <w:r>
        <w:t>multi-devises</w:t>
      </w:r>
      <w:proofErr w:type="spellEnd"/>
      <w:r>
        <w:t xml:space="preserve"> avancé, portail régional en lecture.</w:t>
      </w:r>
    </w:p>
    <w:p w14:paraId="69B4CB47" w14:textId="77777777" w:rsidR="003552DC" w:rsidRDefault="00000000">
      <w:pPr>
        <w:pStyle w:val="Paragraphedeliste"/>
        <w:numPr>
          <w:ilvl w:val="0"/>
          <w:numId w:val="2"/>
        </w:numPr>
        <w:spacing w:after="80"/>
      </w:pPr>
      <w:r>
        <w:t>Signature électronique des validations, QR code de vérification des reçus.</w:t>
      </w:r>
    </w:p>
    <w:p w14:paraId="57E74E2A" w14:textId="77777777" w:rsidR="003552DC" w:rsidRDefault="00000000">
      <w:pPr>
        <w:pStyle w:val="Titre1"/>
        <w:pBdr>
          <w:bottom w:val="single" w:sz="8" w:space="4" w:color="B7862C"/>
        </w:pBdr>
      </w:pPr>
      <w:bookmarkStart w:id="42" w:name="_Toc240899001"/>
      <w:r>
        <w:t>12.  Recommandations de mise en œuvre</w:t>
      </w:r>
      <w:bookmarkEnd w:id="42"/>
    </w:p>
    <w:p w14:paraId="5FAE8642" w14:textId="77777777" w:rsidR="003552DC" w:rsidRDefault="00000000">
      <w:pPr>
        <w:pStyle w:val="Paragraphedeliste"/>
        <w:numPr>
          <w:ilvl w:val="0"/>
          <w:numId w:val="2"/>
        </w:numPr>
        <w:spacing w:after="80"/>
      </w:pPr>
      <w:r>
        <w:t>Ne pas développer l'ensemble des modules dès la première version : suivre le phasage proposé pour livrer une valeur utile rapidement.</w:t>
      </w:r>
    </w:p>
    <w:p w14:paraId="45618C7C" w14:textId="77777777" w:rsidR="003552DC" w:rsidRDefault="00000000">
      <w:pPr>
        <w:pStyle w:val="Paragraphedeliste"/>
        <w:numPr>
          <w:ilvl w:val="0"/>
          <w:numId w:val="2"/>
        </w:numPr>
        <w:spacing w:after="80"/>
      </w:pPr>
      <w:r>
        <w:t>Impliquer la Trésorière dès la conception des écrans de saisie, car elle sera l'utilisatrice la plus fréquente de la plateforme.</w:t>
      </w:r>
    </w:p>
    <w:p w14:paraId="4A574A36" w14:textId="77777777" w:rsidR="003552DC" w:rsidRDefault="00000000">
      <w:pPr>
        <w:pStyle w:val="Paragraphedeliste"/>
        <w:numPr>
          <w:ilvl w:val="0"/>
          <w:numId w:val="2"/>
        </w:numPr>
        <w:spacing w:after="80"/>
      </w:pPr>
      <w:r>
        <w:t>Prévoir la reprise des données existantes (fichiers Excel ou cahiers actuels) lors du démarrage.</w:t>
      </w:r>
    </w:p>
    <w:p w14:paraId="11C6D94E" w14:textId="77777777" w:rsidR="003552DC" w:rsidRDefault="00000000">
      <w:pPr>
        <w:pStyle w:val="Paragraphedeliste"/>
        <w:numPr>
          <w:ilvl w:val="0"/>
          <w:numId w:val="2"/>
        </w:numPr>
        <w:spacing w:after="80"/>
      </w:pPr>
      <w:r>
        <w:t>Documenter le fonctionnement (guide utilisateur et documentation technique) pour faciliter la passation à un futur bureau ou à un futur développeur.</w:t>
      </w:r>
    </w:p>
    <w:p w14:paraId="148B3717" w14:textId="77777777" w:rsidR="003552DC" w:rsidRDefault="00000000">
      <w:pPr>
        <w:pStyle w:val="Paragraphedeliste"/>
        <w:numPr>
          <w:ilvl w:val="0"/>
          <w:numId w:val="2"/>
        </w:numPr>
        <w:spacing w:after="80"/>
      </w:pPr>
      <w:r>
        <w:t>Maintenir un code propre et versionné (dépôt Git), avec un environnement de test avant chaque mise en production.</w:t>
      </w:r>
    </w:p>
    <w:sectPr w:rsidR="003552DC">
      <w:headerReference w:type="default" r:id="rId8"/>
      <w:footerReference w:type="default" r:id="rId9"/>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5A38" w14:textId="77777777" w:rsidR="004B0B28" w:rsidRDefault="004B0B28">
      <w:r>
        <w:separator/>
      </w:r>
    </w:p>
  </w:endnote>
  <w:endnote w:type="continuationSeparator" w:id="0">
    <w:p w14:paraId="6F53BEFA" w14:textId="77777777" w:rsidR="004B0B28" w:rsidRDefault="004B0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6B59" w14:textId="77777777" w:rsidR="003552D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4F44">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394F4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50AB" w14:textId="77777777" w:rsidR="004B0B28" w:rsidRDefault="004B0B28">
      <w:r>
        <w:separator/>
      </w:r>
    </w:p>
  </w:footnote>
  <w:footnote w:type="continuationSeparator" w:id="0">
    <w:p w14:paraId="6B700931" w14:textId="77777777" w:rsidR="004B0B28" w:rsidRDefault="004B0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B517" w14:textId="77777777" w:rsidR="003552DC" w:rsidRDefault="00000000">
    <w:pPr>
      <w:pBdr>
        <w:bottom w:val="single" w:sz="6" w:space="4" w:color="EDF1F7"/>
      </w:pBdr>
      <w:tabs>
        <w:tab w:val="right" w:pos="9026"/>
      </w:tabs>
    </w:pPr>
    <w:r>
      <w:rPr>
        <w:color w:val="595959"/>
        <w:sz w:val="16"/>
        <w:szCs w:val="16"/>
      </w:rPr>
      <w:t>JEEAM FINANCE — Cahier des charges</w:t>
    </w:r>
    <w:r>
      <w:rPr>
        <w:color w:val="595959"/>
        <w:sz w:val="16"/>
        <w:szCs w:val="16"/>
      </w:rPr>
      <w:tab/>
      <w:t>JEEAM National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B06"/>
    <w:multiLevelType w:val="hybridMultilevel"/>
    <w:tmpl w:val="302ECCC6"/>
    <w:lvl w:ilvl="0" w:tplc="711234AA">
      <w:start w:val="1"/>
      <w:numFmt w:val="decimal"/>
      <w:lvlText w:val="%1."/>
      <w:lvlJc w:val="left"/>
      <w:pPr>
        <w:ind w:left="460" w:hanging="260"/>
      </w:pPr>
      <w:rPr>
        <w:rFonts w:ascii="Calibri" w:eastAsia="Calibri" w:hAnsi="Calibri" w:cs="Calibri"/>
        <w:b/>
        <w:bCs/>
        <w:color w:val="1F3864"/>
      </w:rPr>
    </w:lvl>
    <w:lvl w:ilvl="1" w:tplc="B39E575E">
      <w:numFmt w:val="decimal"/>
      <w:lvlText w:val=""/>
      <w:lvlJc w:val="left"/>
    </w:lvl>
    <w:lvl w:ilvl="2" w:tplc="46989936">
      <w:numFmt w:val="decimal"/>
      <w:lvlText w:val=""/>
      <w:lvlJc w:val="left"/>
    </w:lvl>
    <w:lvl w:ilvl="3" w:tplc="585E983C">
      <w:numFmt w:val="decimal"/>
      <w:lvlText w:val=""/>
      <w:lvlJc w:val="left"/>
    </w:lvl>
    <w:lvl w:ilvl="4" w:tplc="A25E8AF6">
      <w:numFmt w:val="decimal"/>
      <w:lvlText w:val=""/>
      <w:lvlJc w:val="left"/>
    </w:lvl>
    <w:lvl w:ilvl="5" w:tplc="9222997A">
      <w:numFmt w:val="decimal"/>
      <w:lvlText w:val=""/>
      <w:lvlJc w:val="left"/>
    </w:lvl>
    <w:lvl w:ilvl="6" w:tplc="7C7E56E8">
      <w:numFmt w:val="decimal"/>
      <w:lvlText w:val=""/>
      <w:lvlJc w:val="left"/>
    </w:lvl>
    <w:lvl w:ilvl="7" w:tplc="62DE67A8">
      <w:numFmt w:val="decimal"/>
      <w:lvlText w:val=""/>
      <w:lvlJc w:val="left"/>
    </w:lvl>
    <w:lvl w:ilvl="8" w:tplc="F730ACC6">
      <w:numFmt w:val="decimal"/>
      <w:lvlText w:val=""/>
      <w:lvlJc w:val="left"/>
    </w:lvl>
  </w:abstractNum>
  <w:abstractNum w:abstractNumId="1" w15:restartNumberingAfterBreak="0">
    <w:nsid w:val="5DEB55FC"/>
    <w:multiLevelType w:val="hybridMultilevel"/>
    <w:tmpl w:val="DB609E4C"/>
    <w:lvl w:ilvl="0" w:tplc="5A6A2A60">
      <w:start w:val="1"/>
      <w:numFmt w:val="bullet"/>
      <w:lvlText w:val="▪"/>
      <w:lvlJc w:val="left"/>
      <w:pPr>
        <w:ind w:left="460" w:hanging="260"/>
      </w:pPr>
      <w:rPr>
        <w:rFonts w:ascii="Calibri" w:eastAsia="Calibri" w:hAnsi="Calibri" w:cs="Calibri"/>
        <w:color w:val="B7862C"/>
      </w:rPr>
    </w:lvl>
    <w:lvl w:ilvl="1" w:tplc="0D1096EC">
      <w:start w:val="1"/>
      <w:numFmt w:val="bullet"/>
      <w:lvlText w:val="–"/>
      <w:lvlJc w:val="left"/>
      <w:pPr>
        <w:ind w:left="860" w:hanging="260"/>
      </w:pPr>
    </w:lvl>
    <w:lvl w:ilvl="2" w:tplc="8696CC10">
      <w:numFmt w:val="decimal"/>
      <w:lvlText w:val=""/>
      <w:lvlJc w:val="left"/>
    </w:lvl>
    <w:lvl w:ilvl="3" w:tplc="217E4BD6">
      <w:numFmt w:val="decimal"/>
      <w:lvlText w:val=""/>
      <w:lvlJc w:val="left"/>
    </w:lvl>
    <w:lvl w:ilvl="4" w:tplc="AF2CBD6A">
      <w:numFmt w:val="decimal"/>
      <w:lvlText w:val=""/>
      <w:lvlJc w:val="left"/>
    </w:lvl>
    <w:lvl w:ilvl="5" w:tplc="0A56F7E0">
      <w:numFmt w:val="decimal"/>
      <w:lvlText w:val=""/>
      <w:lvlJc w:val="left"/>
    </w:lvl>
    <w:lvl w:ilvl="6" w:tplc="05B89BC4">
      <w:numFmt w:val="decimal"/>
      <w:lvlText w:val=""/>
      <w:lvlJc w:val="left"/>
    </w:lvl>
    <w:lvl w:ilvl="7" w:tplc="36EA12F4">
      <w:numFmt w:val="decimal"/>
      <w:lvlText w:val=""/>
      <w:lvlJc w:val="left"/>
    </w:lvl>
    <w:lvl w:ilvl="8" w:tplc="8074539E">
      <w:numFmt w:val="decimal"/>
      <w:lvlText w:val=""/>
      <w:lvlJc w:val="left"/>
    </w:lvl>
  </w:abstractNum>
  <w:abstractNum w:abstractNumId="2" w15:restartNumberingAfterBreak="0">
    <w:nsid w:val="643A4F0F"/>
    <w:multiLevelType w:val="hybridMultilevel"/>
    <w:tmpl w:val="557E3170"/>
    <w:lvl w:ilvl="0" w:tplc="ED6CE9BE">
      <w:start w:val="1"/>
      <w:numFmt w:val="bullet"/>
      <w:lvlText w:val="●"/>
      <w:lvlJc w:val="left"/>
      <w:pPr>
        <w:ind w:left="720" w:hanging="360"/>
      </w:pPr>
    </w:lvl>
    <w:lvl w:ilvl="1" w:tplc="AD40FC9E">
      <w:start w:val="1"/>
      <w:numFmt w:val="bullet"/>
      <w:lvlText w:val="○"/>
      <w:lvlJc w:val="left"/>
      <w:pPr>
        <w:ind w:left="1440" w:hanging="360"/>
      </w:pPr>
    </w:lvl>
    <w:lvl w:ilvl="2" w:tplc="E3F241CC">
      <w:start w:val="1"/>
      <w:numFmt w:val="bullet"/>
      <w:lvlText w:val="■"/>
      <w:lvlJc w:val="left"/>
      <w:pPr>
        <w:ind w:left="2160" w:hanging="360"/>
      </w:pPr>
    </w:lvl>
    <w:lvl w:ilvl="3" w:tplc="AEEE6FCC">
      <w:start w:val="1"/>
      <w:numFmt w:val="bullet"/>
      <w:lvlText w:val="●"/>
      <w:lvlJc w:val="left"/>
      <w:pPr>
        <w:ind w:left="2880" w:hanging="360"/>
      </w:pPr>
    </w:lvl>
    <w:lvl w:ilvl="4" w:tplc="4A4A4AA0">
      <w:start w:val="1"/>
      <w:numFmt w:val="bullet"/>
      <w:lvlText w:val="○"/>
      <w:lvlJc w:val="left"/>
      <w:pPr>
        <w:ind w:left="3600" w:hanging="360"/>
      </w:pPr>
    </w:lvl>
    <w:lvl w:ilvl="5" w:tplc="30660164">
      <w:start w:val="1"/>
      <w:numFmt w:val="bullet"/>
      <w:lvlText w:val="■"/>
      <w:lvlJc w:val="left"/>
      <w:pPr>
        <w:ind w:left="4320" w:hanging="360"/>
      </w:pPr>
    </w:lvl>
    <w:lvl w:ilvl="6" w:tplc="AEC8B608">
      <w:start w:val="1"/>
      <w:numFmt w:val="bullet"/>
      <w:lvlText w:val="●"/>
      <w:lvlJc w:val="left"/>
      <w:pPr>
        <w:ind w:left="5040" w:hanging="360"/>
      </w:pPr>
    </w:lvl>
    <w:lvl w:ilvl="7" w:tplc="DC902F86">
      <w:start w:val="1"/>
      <w:numFmt w:val="bullet"/>
      <w:lvlText w:val="●"/>
      <w:lvlJc w:val="left"/>
      <w:pPr>
        <w:ind w:left="5760" w:hanging="360"/>
      </w:pPr>
    </w:lvl>
    <w:lvl w:ilvl="8" w:tplc="A1F49FCE">
      <w:start w:val="1"/>
      <w:numFmt w:val="bullet"/>
      <w:lvlText w:val="●"/>
      <w:lvlJc w:val="left"/>
      <w:pPr>
        <w:ind w:left="6480" w:hanging="360"/>
      </w:pPr>
    </w:lvl>
  </w:abstractNum>
  <w:num w:numId="1" w16cid:durableId="981884477">
    <w:abstractNumId w:val="2"/>
    <w:lvlOverride w:ilvl="0">
      <w:startOverride w:val="1"/>
    </w:lvlOverride>
  </w:num>
  <w:num w:numId="2" w16cid:durableId="1121414003">
    <w:abstractNumId w:val="1"/>
    <w:lvlOverride w:ilvl="0">
      <w:startOverride w:val="1"/>
    </w:lvlOverride>
  </w:num>
  <w:num w:numId="3" w16cid:durableId="29889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2DC"/>
    <w:rsid w:val="001854DF"/>
    <w:rsid w:val="003552DC"/>
    <w:rsid w:val="00394F44"/>
    <w:rsid w:val="004B0B28"/>
    <w:rsid w:val="009043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1B5F"/>
  <w15:docId w15:val="{CF55CF0F-C8AA-411C-9C1E-D67C604F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F3864"/>
      <w:sz w:val="30"/>
      <w:szCs w:val="30"/>
    </w:rPr>
  </w:style>
  <w:style w:type="paragraph" w:styleId="Titre2">
    <w:name w:val="heading 2"/>
    <w:uiPriority w:val="9"/>
    <w:unhideWhenUsed/>
    <w:qFormat/>
    <w:pPr>
      <w:spacing w:before="300" w:after="120"/>
      <w:outlineLvl w:val="1"/>
    </w:pPr>
    <w:rPr>
      <w:b/>
      <w:bCs/>
      <w:color w:val="B7862C"/>
      <w:sz w:val="24"/>
      <w:szCs w:val="24"/>
    </w:rPr>
  </w:style>
  <w:style w:type="paragraph" w:styleId="Titre3">
    <w:name w:val="heading 3"/>
    <w:uiPriority w:val="9"/>
    <w:unhideWhenUsed/>
    <w:qFormat/>
    <w:pPr>
      <w:spacing w:before="200" w:after="100"/>
      <w:outlineLvl w:val="2"/>
    </w:pPr>
    <w:rPr>
      <w:b/>
      <w:bCs/>
      <w:i/>
      <w:i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94F44"/>
    <w:pPr>
      <w:spacing w:after="100"/>
    </w:pPr>
  </w:style>
  <w:style w:type="paragraph" w:styleId="TM2">
    <w:name w:val="toc 2"/>
    <w:basedOn w:val="Normal"/>
    <w:next w:val="Normal"/>
    <w:autoRedefine/>
    <w:uiPriority w:val="39"/>
    <w:unhideWhenUsed/>
    <w:rsid w:val="00394F44"/>
    <w:pPr>
      <w:spacing w:after="100"/>
      <w:ind w:left="210"/>
    </w:pPr>
  </w:style>
  <w:style w:type="paragraph" w:styleId="TM3">
    <w:name w:val="toc 3"/>
    <w:basedOn w:val="Normal"/>
    <w:next w:val="Normal"/>
    <w:autoRedefine/>
    <w:uiPriority w:val="39"/>
    <w:unhideWhenUsed/>
    <w:rsid w:val="00394F4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4242</Words>
  <Characters>23334</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BASILE PAGABELEM</cp:lastModifiedBy>
  <cp:revision>2</cp:revision>
  <dcterms:created xsi:type="dcterms:W3CDTF">2026-09-19T14:51:00Z</dcterms:created>
  <dcterms:modified xsi:type="dcterms:W3CDTF">2026-09-21T16:16:00Z</dcterms:modified>
</cp:coreProperties>
</file>