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8125" w14:textId="77777777" w:rsidR="00CB32E6" w:rsidRPr="009E54C9" w:rsidRDefault="00CB32E6" w:rsidP="00CB32E6">
      <w:pPr>
        <w:jc w:val="center"/>
        <w:rPr>
          <w:rFonts w:ascii="Times New Roman" w:hAnsi="Times New Roman"/>
          <w:b/>
        </w:rPr>
      </w:pPr>
      <w:r>
        <w:rPr>
          <w:rFonts w:ascii="Times New Roman" w:hAnsi="Times New Roman"/>
          <w:b/>
        </w:rPr>
        <w:t>Факторизация целых чисел методом квадратичного решета</w:t>
      </w:r>
      <w:r w:rsidRPr="009E54C9">
        <w:rPr>
          <w:rFonts w:ascii="Times New Roman" w:hAnsi="Times New Roman"/>
          <w:b/>
        </w:rPr>
        <w:t>.</w:t>
      </w:r>
    </w:p>
    <w:p w14:paraId="039B698C" w14:textId="77777777" w:rsidR="00CB32E6" w:rsidRPr="009E54C9" w:rsidRDefault="00CB32E6" w:rsidP="00CB32E6">
      <w:pPr>
        <w:tabs>
          <w:tab w:val="left" w:pos="3261"/>
        </w:tabs>
        <w:jc w:val="center"/>
        <w:rPr>
          <w:rFonts w:ascii="Times New Roman" w:hAnsi="Times New Roman"/>
        </w:rPr>
      </w:pPr>
      <w:r>
        <w:rPr>
          <w:rFonts w:ascii="Times New Roman" w:hAnsi="Times New Roman"/>
        </w:rPr>
        <w:t>Гамов П.А.</w:t>
      </w:r>
    </w:p>
    <w:p w14:paraId="7C2CD222" w14:textId="77777777" w:rsidR="00CB32E6" w:rsidRPr="009E54C9" w:rsidRDefault="00CB32E6" w:rsidP="00CB32E6">
      <w:pPr>
        <w:jc w:val="center"/>
        <w:rPr>
          <w:rFonts w:ascii="Times New Roman" w:hAnsi="Times New Roman"/>
        </w:rPr>
      </w:pPr>
      <w:r w:rsidRPr="009E54C9">
        <w:rPr>
          <w:rFonts w:ascii="Times New Roman" w:hAnsi="Times New Roman"/>
        </w:rPr>
        <w:t>Научный руководитель —</w:t>
      </w:r>
      <w:r>
        <w:rPr>
          <w:rFonts w:ascii="Times New Roman" w:hAnsi="Times New Roman"/>
        </w:rPr>
        <w:t xml:space="preserve">Ухов </w:t>
      </w:r>
      <w:proofErr w:type="gramStart"/>
      <w:r>
        <w:rPr>
          <w:rFonts w:ascii="Times New Roman" w:hAnsi="Times New Roman"/>
        </w:rPr>
        <w:t>П</w:t>
      </w:r>
      <w:r w:rsidRPr="009E54C9">
        <w:rPr>
          <w:rFonts w:ascii="Times New Roman" w:hAnsi="Times New Roman"/>
        </w:rPr>
        <w:t>.</w:t>
      </w:r>
      <w:r>
        <w:rPr>
          <w:rFonts w:ascii="Times New Roman" w:hAnsi="Times New Roman"/>
        </w:rPr>
        <w:t>А.</w:t>
      </w:r>
      <w:proofErr w:type="gramEnd"/>
    </w:p>
    <w:p w14:paraId="5E865DFB" w14:textId="77777777" w:rsidR="00CB32E6" w:rsidRDefault="00CB32E6" w:rsidP="00CB32E6">
      <w:pPr>
        <w:ind w:firstLine="567"/>
        <w:jc w:val="center"/>
        <w:rPr>
          <w:rFonts w:ascii="Times New Roman" w:hAnsi="Times New Roman"/>
        </w:rPr>
      </w:pPr>
      <w:r w:rsidRPr="009E54C9">
        <w:rPr>
          <w:rFonts w:ascii="Times New Roman" w:hAnsi="Times New Roman"/>
        </w:rPr>
        <w:t>МАИ, Москва</w:t>
      </w:r>
    </w:p>
    <w:p w14:paraId="63D05B4B" w14:textId="77777777" w:rsidR="00CB32E6" w:rsidRDefault="00CB32E6" w:rsidP="00CB32E6">
      <w:pPr>
        <w:ind w:firstLine="567"/>
        <w:jc w:val="both"/>
        <w:rPr>
          <w:rFonts w:ascii="Times New Roman" w:hAnsi="Times New Roman"/>
        </w:rPr>
      </w:pPr>
      <w:r w:rsidRPr="004154EF">
        <w:rPr>
          <w:rFonts w:ascii="Times New Roman" w:hAnsi="Times New Roman"/>
        </w:rPr>
        <w:t>Факторизацией натурального числа называется разложение этого числа в произведение</w:t>
      </w:r>
      <w:r>
        <w:rPr>
          <w:rFonts w:ascii="Times New Roman" w:hAnsi="Times New Roman"/>
        </w:rPr>
        <w:t xml:space="preserve"> </w:t>
      </w:r>
      <w:r w:rsidRPr="004154EF">
        <w:rPr>
          <w:rFonts w:ascii="Times New Roman" w:hAnsi="Times New Roman"/>
        </w:rPr>
        <w:t>простых сомножителей. Эта задача имеет большую вычислительную сложность. Один</w:t>
      </w:r>
      <w:r>
        <w:rPr>
          <w:rFonts w:ascii="Times New Roman" w:hAnsi="Times New Roman"/>
        </w:rPr>
        <w:t xml:space="preserve"> </w:t>
      </w:r>
      <w:r w:rsidRPr="004154EF">
        <w:rPr>
          <w:rFonts w:ascii="Times New Roman" w:hAnsi="Times New Roman"/>
        </w:rPr>
        <w:t>из самых популярных методов криптографии с открытым ключом, метод RSA, основан</w:t>
      </w:r>
      <w:r>
        <w:rPr>
          <w:rFonts w:ascii="Times New Roman" w:hAnsi="Times New Roman"/>
        </w:rPr>
        <w:t xml:space="preserve"> </w:t>
      </w:r>
      <w:r w:rsidRPr="004154EF">
        <w:rPr>
          <w:rFonts w:ascii="Times New Roman" w:hAnsi="Times New Roman"/>
        </w:rPr>
        <w:t>на трудоемкости задачи факторизации длинных целых чисел. [1]</w:t>
      </w:r>
      <w:r>
        <w:rPr>
          <w:rFonts w:ascii="Times New Roman" w:hAnsi="Times New Roman"/>
        </w:rPr>
        <w:t xml:space="preserve"> </w:t>
      </w:r>
    </w:p>
    <w:p w14:paraId="4B4B48C7" w14:textId="77777777" w:rsidR="00CB32E6" w:rsidRPr="00AA36F0" w:rsidRDefault="00CB32E6" w:rsidP="00CB32E6">
      <w:pPr>
        <w:ind w:firstLine="567"/>
        <w:jc w:val="both"/>
        <w:rPr>
          <w:rFonts w:ascii="Times New Roman" w:hAnsi="Times New Roman"/>
        </w:rPr>
      </w:pPr>
      <w:r w:rsidRPr="00020E8D">
        <w:rPr>
          <w:rFonts w:ascii="Times New Roman" w:hAnsi="Times New Roman"/>
        </w:rPr>
        <w:t xml:space="preserve">Первым серьёзным прорывом было квадратичное решето, </w:t>
      </w:r>
      <w:proofErr w:type="spellStart"/>
      <w:r w:rsidRPr="00020E8D">
        <w:rPr>
          <w:rFonts w:ascii="Times New Roman" w:hAnsi="Times New Roman"/>
        </w:rPr>
        <w:t>quadratic</w:t>
      </w:r>
      <w:proofErr w:type="spellEnd"/>
      <w:r w:rsidRPr="00020E8D">
        <w:rPr>
          <w:rFonts w:ascii="Times New Roman" w:hAnsi="Times New Roman"/>
        </w:rPr>
        <w:t xml:space="preserve"> </w:t>
      </w:r>
      <w:proofErr w:type="spellStart"/>
      <w:r w:rsidRPr="00020E8D">
        <w:rPr>
          <w:rFonts w:ascii="Times New Roman" w:hAnsi="Times New Roman"/>
        </w:rPr>
        <w:t>sieve</w:t>
      </w:r>
      <w:proofErr w:type="spellEnd"/>
      <w:r w:rsidRPr="00020E8D">
        <w:rPr>
          <w:rFonts w:ascii="Times New Roman" w:hAnsi="Times New Roman"/>
        </w:rPr>
        <w:t xml:space="preserve"> (QS). Это относительно простой</w:t>
      </w:r>
      <w:r>
        <w:rPr>
          <w:rFonts w:ascii="Times New Roman" w:hAnsi="Times New Roman"/>
        </w:rPr>
        <w:t xml:space="preserve"> </w:t>
      </w:r>
      <w:r w:rsidRPr="00020E8D">
        <w:rPr>
          <w:rFonts w:ascii="Times New Roman" w:hAnsi="Times New Roman"/>
        </w:rPr>
        <w:t xml:space="preserve">алгоритм факторизации, предложенный Carl </w:t>
      </w:r>
      <w:proofErr w:type="spellStart"/>
      <w:r w:rsidRPr="00020E8D">
        <w:rPr>
          <w:rFonts w:ascii="Times New Roman" w:hAnsi="Times New Roman"/>
        </w:rPr>
        <w:t>Pomerance</w:t>
      </w:r>
      <w:proofErr w:type="spellEnd"/>
      <w:r w:rsidRPr="00020E8D">
        <w:rPr>
          <w:rFonts w:ascii="Times New Roman" w:hAnsi="Times New Roman"/>
        </w:rPr>
        <w:t xml:space="preserve"> в</w:t>
      </w:r>
      <w:r>
        <w:rPr>
          <w:rFonts w:ascii="Times New Roman" w:hAnsi="Times New Roman"/>
        </w:rPr>
        <w:t xml:space="preserve"> </w:t>
      </w:r>
      <w:r w:rsidRPr="00020E8D">
        <w:rPr>
          <w:rFonts w:ascii="Times New Roman" w:hAnsi="Times New Roman"/>
        </w:rPr>
        <w:t>1981 г., который</w:t>
      </w:r>
      <w:r>
        <w:rPr>
          <w:rFonts w:ascii="Times New Roman" w:hAnsi="Times New Roman"/>
        </w:rPr>
        <w:t xml:space="preserve"> </w:t>
      </w:r>
      <w:r w:rsidRPr="00020E8D">
        <w:rPr>
          <w:rFonts w:ascii="Times New Roman" w:hAnsi="Times New Roman"/>
        </w:rPr>
        <w:t>может разлагать на множители числа до 110 десятичных</w:t>
      </w:r>
      <w:r>
        <w:rPr>
          <w:rFonts w:ascii="Times New Roman" w:hAnsi="Times New Roman"/>
        </w:rPr>
        <w:t xml:space="preserve"> </w:t>
      </w:r>
      <w:r w:rsidRPr="00020E8D">
        <w:rPr>
          <w:rFonts w:ascii="Times New Roman" w:hAnsi="Times New Roman"/>
        </w:rPr>
        <w:t>разрядов или около того и для таких чисел остается лучшим</w:t>
      </w:r>
      <w:r>
        <w:rPr>
          <w:rFonts w:ascii="Times New Roman" w:hAnsi="Times New Roman"/>
        </w:rPr>
        <w:t xml:space="preserve">. </w:t>
      </w:r>
      <w:r w:rsidRPr="00AA36F0">
        <w:rPr>
          <w:rFonts w:ascii="Times New Roman" w:hAnsi="Times New Roman"/>
        </w:rPr>
        <w:t>[2]</w:t>
      </w:r>
    </w:p>
    <w:p w14:paraId="2233CFCA" w14:textId="77777777" w:rsidR="00CB32E6" w:rsidRDefault="00CB32E6" w:rsidP="00CB32E6">
      <w:pPr>
        <w:ind w:firstLine="567"/>
        <w:jc w:val="both"/>
        <w:rPr>
          <w:rFonts w:ascii="Times New Roman" w:hAnsi="Times New Roman"/>
        </w:rPr>
      </w:pPr>
      <w:r>
        <w:rPr>
          <w:rFonts w:ascii="Times New Roman" w:hAnsi="Times New Roman"/>
        </w:rPr>
        <w:t>Решение задачи факторизации имеет прикладное значение, так как ставит под сомнение безопасность шифровальных алгоритмов, на которых строится современная криптография. Метод квадратичного решета является вторым по скорости факторизации чисел, его обгоняет только метод общего решета числового поля. Принцип работы алгоритма квадратичного решета основана на идее факторизации Ферма – поиске двух чисел, которые являются полными квадратами по модулю искомого числа. Нахождение таких чисел ставит перед нами необходимость долгого поиска необходимой факторной базы, гладких чисел, решение достаточно большой разряженной матрицы в конечном числовом поле.</w:t>
      </w:r>
    </w:p>
    <w:p w14:paraId="38B73586" w14:textId="77777777" w:rsidR="00CB32E6" w:rsidRDefault="00CB32E6" w:rsidP="00CB32E6">
      <w:pPr>
        <w:ind w:firstLine="567"/>
        <w:jc w:val="both"/>
        <w:rPr>
          <w:rFonts w:ascii="Times New Roman" w:hAnsi="Times New Roman"/>
        </w:rPr>
      </w:pPr>
      <w:r>
        <w:rPr>
          <w:rFonts w:ascii="Times New Roman" w:hAnsi="Times New Roman"/>
        </w:rPr>
        <w:t>Работа состоит в исследовании и реализации метода квадратичного решета, сравнении его с другими существующими алгоритмами, подборе оптимальных начальных условий, необходимых для ускорения алгоритма. Так же в исследовании различных способов решения разряженных матриц, алгоритмов поиска больших простых чисел.</w:t>
      </w:r>
    </w:p>
    <w:p w14:paraId="678D37E9" w14:textId="755FA7AB" w:rsidR="00CB32E6" w:rsidRDefault="00CB32E6" w:rsidP="00CB32E6">
      <w:pPr>
        <w:ind w:firstLine="567"/>
        <w:jc w:val="both"/>
        <w:rPr>
          <w:rFonts w:ascii="Times New Roman" w:hAnsi="Times New Roman"/>
        </w:rPr>
      </w:pPr>
      <w:r>
        <w:rPr>
          <w:rFonts w:ascii="Times New Roman" w:hAnsi="Times New Roman"/>
        </w:rPr>
        <w:t>Понимание этого алгоритма является фундаментальным, он лежит в основе понимания более тяжелых алгоритмов, которые способны факторизовать числа, длинною более ста цифр.</w:t>
      </w:r>
    </w:p>
    <w:p w14:paraId="2FA6C481" w14:textId="70E5EB2D" w:rsidR="00CB32E6" w:rsidRDefault="00E16750" w:rsidP="002973F1">
      <w:pPr>
        <w:ind w:firstLine="567"/>
        <w:jc w:val="both"/>
        <w:rPr>
          <w:rFonts w:ascii="Times New Roman" w:hAnsi="Times New Roman"/>
        </w:rPr>
      </w:pPr>
      <w:r>
        <w:rPr>
          <w:rFonts w:ascii="Times New Roman" w:hAnsi="Times New Roman"/>
        </w:rPr>
        <w:t xml:space="preserve">Самым распространенным методом факторизации можно назвать </w:t>
      </w:r>
      <w:r>
        <w:rPr>
          <w:rFonts w:ascii="Times New Roman" w:hAnsi="Times New Roman"/>
          <w:lang w:val="en-US"/>
        </w:rPr>
        <w:t>P</w:t>
      </w:r>
      <w:r w:rsidRPr="00E16750">
        <w:rPr>
          <w:rFonts w:ascii="Times New Roman" w:hAnsi="Times New Roman"/>
        </w:rPr>
        <w:t xml:space="preserve"> </w:t>
      </w:r>
      <w:r>
        <w:rPr>
          <w:rFonts w:ascii="Times New Roman" w:hAnsi="Times New Roman"/>
        </w:rPr>
        <w:t xml:space="preserve">метод </w:t>
      </w:r>
      <w:proofErr w:type="spellStart"/>
      <w:r>
        <w:rPr>
          <w:rFonts w:ascii="Times New Roman" w:hAnsi="Times New Roman"/>
        </w:rPr>
        <w:t>Полларда</w:t>
      </w:r>
      <w:proofErr w:type="spellEnd"/>
      <w:r w:rsidR="002973F1">
        <w:rPr>
          <w:rFonts w:ascii="Times New Roman" w:hAnsi="Times New Roman"/>
        </w:rPr>
        <w:t xml:space="preserve">. </w:t>
      </w:r>
      <w:r w:rsidRPr="00E16750">
        <w:rPr>
          <w:rFonts w:ascii="Times New Roman" w:hAnsi="Times New Roman"/>
        </w:rPr>
        <w:t>Данный алгоритм основывается на алгоритме Флойда поиска длины цикла в последовательности и некоторых следствиях из парадокса дней рождения. Алгоритм наиболее эффективен при факторизации составных чисел с достаточно малыми множителями в разложении. Сложность алгоритма оценивается как O(N</w:t>
      </w:r>
      <w:proofErr w:type="gramStart"/>
      <w:r w:rsidR="00A16708" w:rsidRPr="00E16750">
        <w:rPr>
          <w:rFonts w:ascii="Times New Roman" w:hAnsi="Times New Roman"/>
        </w:rPr>
        <w:t>^{</w:t>
      </w:r>
      <w:proofErr w:type="gramEnd"/>
      <w:r w:rsidRPr="00E16750">
        <w:rPr>
          <w:rFonts w:ascii="Times New Roman" w:hAnsi="Times New Roman"/>
        </w:rPr>
        <w:t>1/4})</w:t>
      </w:r>
      <w:r>
        <w:rPr>
          <w:rFonts w:ascii="Times New Roman" w:hAnsi="Times New Roman"/>
        </w:rPr>
        <w:t xml:space="preserve">. </w:t>
      </w:r>
      <w:r w:rsidR="00A16708">
        <w:rPr>
          <w:rFonts w:ascii="Times New Roman" w:hAnsi="Times New Roman"/>
        </w:rPr>
        <w:t>Параллельность возможна, но не дает линейного выигрыша в скорости.</w:t>
      </w:r>
    </w:p>
    <w:p w14:paraId="38C7AE38" w14:textId="125EC64C" w:rsidR="002973F1" w:rsidRDefault="002973F1" w:rsidP="002973F1">
      <w:pPr>
        <w:ind w:firstLine="567"/>
        <w:jc w:val="both"/>
        <w:rPr>
          <w:rFonts w:ascii="Times New Roman" w:hAnsi="Times New Roman"/>
        </w:rPr>
      </w:pPr>
      <w:r>
        <w:rPr>
          <w:rFonts w:ascii="Times New Roman" w:hAnsi="Times New Roman"/>
        </w:rPr>
        <w:t xml:space="preserve">Таким образом данный метод эффективен на сравнительно малых числах с небольшими делителями и не имеет значительных возможностей для дальнейшего улучшения. </w:t>
      </w:r>
    </w:p>
    <w:p w14:paraId="58EA121F" w14:textId="593EDB37" w:rsidR="000369AB" w:rsidRDefault="000369AB" w:rsidP="002973F1">
      <w:pPr>
        <w:ind w:firstLine="567"/>
        <w:jc w:val="both"/>
        <w:rPr>
          <w:rFonts w:ascii="Times New Roman" w:hAnsi="Times New Roman"/>
        </w:rPr>
      </w:pPr>
      <w:r w:rsidRPr="000369AB">
        <w:rPr>
          <w:rFonts w:ascii="Times New Roman" w:hAnsi="Times New Roman"/>
        </w:rPr>
        <w:lastRenderedPageBreak/>
        <w:drawing>
          <wp:inline distT="0" distB="0" distL="0" distR="0" wp14:anchorId="5B6CA1CC" wp14:editId="53C281C3">
            <wp:extent cx="4762752" cy="2418287"/>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1196" cy="2422574"/>
                    </a:xfrm>
                    <a:prstGeom prst="rect">
                      <a:avLst/>
                    </a:prstGeom>
                  </pic:spPr>
                </pic:pic>
              </a:graphicData>
            </a:graphic>
          </wp:inline>
        </w:drawing>
      </w:r>
    </w:p>
    <w:p w14:paraId="11C2D414" w14:textId="67F8FD8A" w:rsidR="002973F1" w:rsidRDefault="002973F1" w:rsidP="002973F1">
      <w:pPr>
        <w:ind w:firstLine="567"/>
        <w:jc w:val="both"/>
        <w:rPr>
          <w:rFonts w:ascii="Times New Roman" w:hAnsi="Times New Roman"/>
        </w:rPr>
      </w:pPr>
      <w:r>
        <w:rPr>
          <w:rFonts w:ascii="Times New Roman" w:hAnsi="Times New Roman"/>
        </w:rPr>
        <w:t>Рассматривая алгоритм квадратичного решета, метод его работы значительно усложняется, ввод</w:t>
      </w:r>
      <w:r w:rsidR="00717312">
        <w:rPr>
          <w:rFonts w:ascii="Times New Roman" w:hAnsi="Times New Roman"/>
        </w:rPr>
        <w:t>я</w:t>
      </w:r>
      <w:r>
        <w:rPr>
          <w:rFonts w:ascii="Times New Roman" w:hAnsi="Times New Roman"/>
        </w:rPr>
        <w:t>тся новые понятия, такие как гладкие числа, факторные ба</w:t>
      </w:r>
      <w:r w:rsidR="00717312">
        <w:rPr>
          <w:rFonts w:ascii="Times New Roman" w:hAnsi="Times New Roman"/>
        </w:rPr>
        <w:t xml:space="preserve">зы, матрицы в конечных полях, зато появляется огромный простор для улучшения. Сам по себе алгоритм является </w:t>
      </w:r>
      <w:proofErr w:type="spellStart"/>
      <w:r w:rsidR="00717312">
        <w:rPr>
          <w:rFonts w:ascii="Times New Roman" w:hAnsi="Times New Roman"/>
        </w:rPr>
        <w:t>субэкспоненциальным</w:t>
      </w:r>
      <w:proofErr w:type="spellEnd"/>
      <w:r w:rsidR="00717312">
        <w:rPr>
          <w:rFonts w:ascii="Times New Roman" w:hAnsi="Times New Roman"/>
        </w:rPr>
        <w:t xml:space="preserve"> со сложностью </w:t>
      </w:r>
      <w:proofErr w:type="gramStart"/>
      <w:r w:rsidR="00717312">
        <w:rPr>
          <w:rFonts w:ascii="Times New Roman" w:hAnsi="Times New Roman"/>
        </w:rPr>
        <w:t>О(</w:t>
      </w:r>
      <w:proofErr w:type="gramEnd"/>
      <w:r w:rsidR="00717312">
        <w:rPr>
          <w:rFonts w:ascii="Times New Roman" w:hAnsi="Times New Roman"/>
          <w:lang w:val="en-US"/>
        </w:rPr>
        <w:t>exp</w:t>
      </w:r>
      <w:r w:rsidR="00717312" w:rsidRPr="00717312">
        <w:rPr>
          <w:rFonts w:ascii="Times New Roman" w:hAnsi="Times New Roman"/>
        </w:rPr>
        <w:t>(</w:t>
      </w:r>
      <w:r w:rsidR="00717312">
        <w:rPr>
          <w:rFonts w:ascii="Times New Roman" w:hAnsi="Times New Roman"/>
          <w:lang w:val="en-US"/>
        </w:rPr>
        <w:t>sqrt</w:t>
      </w:r>
      <w:r w:rsidR="00717312" w:rsidRPr="00717312">
        <w:rPr>
          <w:rFonts w:ascii="Times New Roman" w:hAnsi="Times New Roman"/>
        </w:rPr>
        <w:t>(</w:t>
      </w:r>
      <w:r w:rsidR="00717312">
        <w:rPr>
          <w:rFonts w:ascii="Times New Roman" w:hAnsi="Times New Roman"/>
          <w:lang w:val="en-US"/>
        </w:rPr>
        <w:t>log</w:t>
      </w:r>
      <w:r w:rsidR="00717312" w:rsidRPr="00717312">
        <w:rPr>
          <w:rFonts w:ascii="Times New Roman" w:hAnsi="Times New Roman"/>
        </w:rPr>
        <w:t xml:space="preserve"> </w:t>
      </w:r>
      <w:r w:rsidR="00717312">
        <w:rPr>
          <w:rFonts w:ascii="Times New Roman" w:hAnsi="Times New Roman"/>
          <w:lang w:val="en-US"/>
        </w:rPr>
        <w:t>n</w:t>
      </w:r>
      <w:r w:rsidR="00717312" w:rsidRPr="00717312">
        <w:rPr>
          <w:rFonts w:ascii="Times New Roman" w:hAnsi="Times New Roman"/>
        </w:rPr>
        <w:t xml:space="preserve"> </w:t>
      </w:r>
      <w:r w:rsidR="00717312">
        <w:rPr>
          <w:rFonts w:ascii="Times New Roman" w:hAnsi="Times New Roman"/>
          <w:lang w:val="en-US"/>
        </w:rPr>
        <w:t>log</w:t>
      </w:r>
      <w:r w:rsidR="00717312" w:rsidRPr="00717312">
        <w:rPr>
          <w:rFonts w:ascii="Times New Roman" w:hAnsi="Times New Roman"/>
        </w:rPr>
        <w:t xml:space="preserve"> </w:t>
      </w:r>
      <w:proofErr w:type="spellStart"/>
      <w:r w:rsidR="00717312">
        <w:rPr>
          <w:rFonts w:ascii="Times New Roman" w:hAnsi="Times New Roman"/>
          <w:lang w:val="en-US"/>
        </w:rPr>
        <w:t>log</w:t>
      </w:r>
      <w:proofErr w:type="spellEnd"/>
      <w:r w:rsidR="00717312" w:rsidRPr="00717312">
        <w:rPr>
          <w:rFonts w:ascii="Times New Roman" w:hAnsi="Times New Roman"/>
        </w:rPr>
        <w:t xml:space="preserve"> </w:t>
      </w:r>
      <w:r w:rsidR="00717312">
        <w:rPr>
          <w:rFonts w:ascii="Times New Roman" w:hAnsi="Times New Roman"/>
          <w:lang w:val="en-US"/>
        </w:rPr>
        <w:t>n</w:t>
      </w:r>
      <w:r w:rsidR="00717312" w:rsidRPr="00717312">
        <w:rPr>
          <w:rFonts w:ascii="Times New Roman" w:hAnsi="Times New Roman"/>
        </w:rPr>
        <w:t>))</w:t>
      </w:r>
      <w:r w:rsidR="00717312">
        <w:rPr>
          <w:rFonts w:ascii="Times New Roman" w:hAnsi="Times New Roman"/>
        </w:rPr>
        <w:t>)</w:t>
      </w:r>
      <w:r w:rsidR="000369AB">
        <w:rPr>
          <w:rFonts w:ascii="Times New Roman" w:hAnsi="Times New Roman"/>
        </w:rPr>
        <w:t xml:space="preserve">. </w:t>
      </w:r>
    </w:p>
    <w:p w14:paraId="56237FF5" w14:textId="65548BA5" w:rsidR="000369AB" w:rsidRDefault="00AA085E" w:rsidP="002973F1">
      <w:pPr>
        <w:ind w:firstLine="567"/>
        <w:jc w:val="both"/>
        <w:rPr>
          <w:rFonts w:ascii="Times New Roman" w:hAnsi="Times New Roman"/>
        </w:rPr>
      </w:pPr>
      <w:r>
        <w:rPr>
          <w:rFonts w:ascii="Times New Roman" w:hAnsi="Times New Roman"/>
        </w:rPr>
        <w:t xml:space="preserve">Первый этап заключается в поиске факторной базы. Выбирается некоторое число </w:t>
      </w:r>
      <w:r>
        <w:rPr>
          <w:rFonts w:ascii="Times New Roman" w:hAnsi="Times New Roman"/>
          <w:lang w:val="en-US"/>
        </w:rPr>
        <w:t>B</w:t>
      </w:r>
      <w:r w:rsidRPr="00AA085E">
        <w:rPr>
          <w:rFonts w:ascii="Times New Roman" w:hAnsi="Times New Roman"/>
        </w:rPr>
        <w:t xml:space="preserve"> </w:t>
      </w:r>
      <w:r>
        <w:rPr>
          <w:rFonts w:ascii="Times New Roman" w:hAnsi="Times New Roman"/>
        </w:rPr>
        <w:t xml:space="preserve">как верхняя граница поиска и используя решето Эратосфена находятся простые числа. Сложность такой операции считается </w:t>
      </w:r>
      <w:proofErr w:type="gramStart"/>
      <w:r>
        <w:rPr>
          <w:rFonts w:ascii="Times New Roman" w:hAnsi="Times New Roman"/>
        </w:rPr>
        <w:t>О(</w:t>
      </w:r>
      <w:proofErr w:type="gramEnd"/>
      <w:r>
        <w:rPr>
          <w:rFonts w:ascii="Times New Roman" w:hAnsi="Times New Roman"/>
          <w:lang w:val="en-US"/>
        </w:rPr>
        <w:t>B</w:t>
      </w:r>
      <w:r w:rsidRPr="00AA085E">
        <w:rPr>
          <w:rFonts w:ascii="Times New Roman" w:hAnsi="Times New Roman"/>
        </w:rPr>
        <w:t xml:space="preserve"> </w:t>
      </w:r>
      <w:r>
        <w:rPr>
          <w:rFonts w:ascii="Times New Roman" w:hAnsi="Times New Roman"/>
          <w:lang w:val="en-US"/>
        </w:rPr>
        <w:t>log</w:t>
      </w:r>
      <w:r w:rsidRPr="00AA085E">
        <w:rPr>
          <w:rFonts w:ascii="Times New Roman" w:hAnsi="Times New Roman"/>
        </w:rPr>
        <w:t xml:space="preserve"> </w:t>
      </w:r>
      <w:proofErr w:type="spellStart"/>
      <w:r>
        <w:rPr>
          <w:rFonts w:ascii="Times New Roman" w:hAnsi="Times New Roman"/>
          <w:lang w:val="en-US"/>
        </w:rPr>
        <w:t>log</w:t>
      </w:r>
      <w:proofErr w:type="spellEnd"/>
      <w:r w:rsidRPr="00AA085E">
        <w:rPr>
          <w:rFonts w:ascii="Times New Roman" w:hAnsi="Times New Roman"/>
        </w:rPr>
        <w:t xml:space="preserve"> </w:t>
      </w:r>
      <w:r>
        <w:rPr>
          <w:rFonts w:ascii="Times New Roman" w:hAnsi="Times New Roman"/>
          <w:lang w:val="en-US"/>
        </w:rPr>
        <w:t>B</w:t>
      </w:r>
      <w:r>
        <w:rPr>
          <w:rFonts w:ascii="Times New Roman" w:hAnsi="Times New Roman"/>
        </w:rPr>
        <w:t xml:space="preserve">). </w:t>
      </w:r>
      <w:r w:rsidR="00FF1415">
        <w:rPr>
          <w:rFonts w:ascii="Times New Roman" w:hAnsi="Times New Roman"/>
        </w:rPr>
        <w:t xml:space="preserve">Использование улучшенного алгоритма решета </w:t>
      </w:r>
      <w:proofErr w:type="spellStart"/>
      <w:r w:rsidR="00FF1415">
        <w:rPr>
          <w:rFonts w:ascii="Times New Roman" w:hAnsi="Times New Roman"/>
        </w:rPr>
        <w:t>Аткина</w:t>
      </w:r>
      <w:proofErr w:type="spellEnd"/>
      <w:r w:rsidR="00FF1415">
        <w:rPr>
          <w:rFonts w:ascii="Times New Roman" w:hAnsi="Times New Roman"/>
        </w:rPr>
        <w:t xml:space="preserve"> еще больше понижает асимптотическую сложность, позволяя найти факторную базу быстрее.</w:t>
      </w:r>
    </w:p>
    <w:p w14:paraId="777E1660" w14:textId="14CDF6D4" w:rsidR="00FF1415" w:rsidRDefault="00FF1415" w:rsidP="002973F1">
      <w:pPr>
        <w:ind w:firstLine="567"/>
        <w:jc w:val="both"/>
        <w:rPr>
          <w:rFonts w:ascii="Times New Roman" w:hAnsi="Times New Roman"/>
        </w:rPr>
      </w:pPr>
      <w:r>
        <w:rPr>
          <w:rFonts w:ascii="Times New Roman" w:hAnsi="Times New Roman"/>
        </w:rPr>
        <w:t xml:space="preserve">Второй этап сводится к </w:t>
      </w:r>
      <w:r w:rsidR="00C651DF">
        <w:rPr>
          <w:rFonts w:ascii="Times New Roman" w:hAnsi="Times New Roman"/>
        </w:rPr>
        <w:t xml:space="preserve">поиску гладких чисел, используя генерирующий многочлен на некотором конечном интервале. Данный этап можно разбить на подзадачи, так как регионы независимы, следовательно имея достаточно вычислительных машин, поиск ускоряется в несколько раз. Таких чисел нам потребуется несколько больше, чем размер факторной базы. Чем больше факторная база, тем чаще встречаются гладкие числа, так же верна и обратная зависимость, следовательно надо понимать, какие </w:t>
      </w:r>
      <w:proofErr w:type="spellStart"/>
      <w:r w:rsidR="00C651DF">
        <w:rPr>
          <w:rFonts w:ascii="Times New Roman" w:hAnsi="Times New Roman"/>
        </w:rPr>
        <w:t>гиперпараметры</w:t>
      </w:r>
      <w:proofErr w:type="spellEnd"/>
      <w:r w:rsidR="00C651DF">
        <w:rPr>
          <w:rFonts w:ascii="Times New Roman" w:hAnsi="Times New Roman"/>
        </w:rPr>
        <w:t xml:space="preserve"> подавать на вход программе, для достижения приемлемых пропорций количества и скорости.</w:t>
      </w:r>
    </w:p>
    <w:p w14:paraId="3C82D631" w14:textId="5533A90D" w:rsidR="00C651DF" w:rsidRPr="00AA085E" w:rsidRDefault="00C651DF" w:rsidP="002973F1">
      <w:pPr>
        <w:ind w:firstLine="567"/>
        <w:jc w:val="both"/>
        <w:rPr>
          <w:rFonts w:ascii="Times New Roman" w:hAnsi="Times New Roman"/>
        </w:rPr>
      </w:pPr>
      <w:r>
        <w:rPr>
          <w:rFonts w:ascii="Times New Roman" w:hAnsi="Times New Roman"/>
        </w:rPr>
        <w:t>Третий этап подразумевает составления и решения матричного уравнения, для нахождения всех возможных совокупностей чисел, которые будут давать полный квадрат</w:t>
      </w:r>
      <w:r w:rsidR="00674392">
        <w:rPr>
          <w:rFonts w:ascii="Times New Roman" w:hAnsi="Times New Roman"/>
        </w:rPr>
        <w:t>, чтобы удовлетворять критерию Ферма</w:t>
      </w:r>
      <w:r>
        <w:rPr>
          <w:rFonts w:ascii="Times New Roman" w:hAnsi="Times New Roman"/>
        </w:rPr>
        <w:t xml:space="preserve">. Для этого </w:t>
      </w:r>
      <w:r w:rsidR="00674392">
        <w:rPr>
          <w:rFonts w:ascii="Times New Roman" w:hAnsi="Times New Roman"/>
        </w:rPr>
        <w:t>коэффициенты разложения гладких чисел можно перевести в поле нуля и единицы, просто взяв остаток от деления на два.</w:t>
      </w:r>
    </w:p>
    <w:p w14:paraId="2BCD610E" w14:textId="77777777" w:rsidR="00CB32E6" w:rsidRPr="009E54C9" w:rsidRDefault="00CB32E6" w:rsidP="00CB32E6">
      <w:pPr>
        <w:ind w:firstLine="567"/>
        <w:rPr>
          <w:rFonts w:ascii="Times New Roman" w:hAnsi="Times New Roman"/>
        </w:rPr>
      </w:pPr>
      <w:r w:rsidRPr="009E54C9">
        <w:rPr>
          <w:rFonts w:ascii="Times New Roman" w:hAnsi="Times New Roman"/>
        </w:rPr>
        <w:t xml:space="preserve">Список использованных источников: </w:t>
      </w:r>
    </w:p>
    <w:p w14:paraId="011127E9" w14:textId="77777777" w:rsidR="00CB32E6" w:rsidRPr="008D73D7" w:rsidRDefault="00CB32E6" w:rsidP="00CB32E6">
      <w:pPr>
        <w:pStyle w:val="a5"/>
        <w:numPr>
          <w:ilvl w:val="0"/>
          <w:numId w:val="3"/>
        </w:numPr>
        <w:spacing w:after="160" w:line="259" w:lineRule="auto"/>
        <w:rPr>
          <w:rFonts w:ascii="Times New Roman" w:hAnsi="Times New Roman"/>
        </w:rPr>
      </w:pPr>
      <w:proofErr w:type="spellStart"/>
      <w:r w:rsidRPr="008D73D7">
        <w:rPr>
          <w:rFonts w:ascii="Times New Roman" w:hAnsi="Times New Roman"/>
        </w:rPr>
        <w:t>Ишмухаметов</w:t>
      </w:r>
      <w:proofErr w:type="spellEnd"/>
      <w:r w:rsidRPr="008D73D7">
        <w:rPr>
          <w:rFonts w:ascii="Times New Roman" w:hAnsi="Times New Roman"/>
        </w:rPr>
        <w:t xml:space="preserve"> Ш. Т. Методы факторизации натуральных чисел: учебное пособие. — Казань: Казан. </w:t>
      </w:r>
      <w:proofErr w:type="spellStart"/>
      <w:r w:rsidRPr="008D73D7">
        <w:rPr>
          <w:rFonts w:ascii="Times New Roman" w:hAnsi="Times New Roman"/>
        </w:rPr>
        <w:t>ун</w:t>
      </w:r>
      <w:proofErr w:type="spellEnd"/>
      <w:r w:rsidRPr="008D73D7">
        <w:rPr>
          <w:rFonts w:ascii="Times New Roman" w:hAnsi="Times New Roman"/>
        </w:rPr>
        <w:t>., 2011</w:t>
      </w:r>
      <w:r>
        <w:rPr>
          <w:rFonts w:ascii="Times New Roman" w:hAnsi="Times New Roman"/>
        </w:rPr>
        <w:t>.</w:t>
      </w:r>
    </w:p>
    <w:p w14:paraId="0A34D69C" w14:textId="77777777" w:rsidR="00CB32E6" w:rsidRPr="008D73D7" w:rsidRDefault="00CB32E6" w:rsidP="00CB32E6">
      <w:pPr>
        <w:pStyle w:val="a5"/>
        <w:numPr>
          <w:ilvl w:val="0"/>
          <w:numId w:val="3"/>
        </w:numPr>
        <w:spacing w:after="160" w:line="259" w:lineRule="auto"/>
        <w:rPr>
          <w:rFonts w:ascii="Times New Roman" w:hAnsi="Times New Roman"/>
        </w:rPr>
      </w:pPr>
      <w:r w:rsidRPr="008D73D7">
        <w:rPr>
          <w:rFonts w:ascii="Times New Roman" w:hAnsi="Times New Roman"/>
        </w:rPr>
        <w:t>И. В. Агафонова Факторизация больших целых чисел и криптография.</w:t>
      </w:r>
    </w:p>
    <w:p w14:paraId="2819E4A8" w14:textId="77777777" w:rsidR="00CB32E6" w:rsidRPr="008D73D7" w:rsidRDefault="00CB32E6" w:rsidP="00CB32E6">
      <w:pPr>
        <w:rPr>
          <w:rFonts w:ascii="Times New Roman" w:hAnsi="Times New Roman"/>
        </w:rPr>
      </w:pPr>
    </w:p>
    <w:p w14:paraId="78F9E82C" w14:textId="5E8A1FF6" w:rsidR="00E341EE" w:rsidRPr="00CB32E6" w:rsidRDefault="00E341EE" w:rsidP="00CB32E6"/>
    <w:sectPr w:rsidR="00E341EE" w:rsidRPr="00CB32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D5AA7"/>
    <w:multiLevelType w:val="hybridMultilevel"/>
    <w:tmpl w:val="17160F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34F09AF"/>
    <w:multiLevelType w:val="hybridMultilevel"/>
    <w:tmpl w:val="63EE3D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7135309"/>
    <w:multiLevelType w:val="hybridMultilevel"/>
    <w:tmpl w:val="301C2BE6"/>
    <w:lvl w:ilvl="0" w:tplc="0419000F">
      <w:start w:val="1"/>
      <w:numFmt w:val="decimal"/>
      <w:lvlText w:val="%1."/>
      <w:lvlJc w:val="left"/>
      <w:pPr>
        <w:ind w:left="720" w:hanging="360"/>
      </w:pPr>
    </w:lvl>
    <w:lvl w:ilvl="1" w:tplc="99FAB0BE">
      <w:start w:val="1"/>
      <w:numFmt w:val="upp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35600645">
    <w:abstractNumId w:val="1"/>
  </w:num>
  <w:num w:numId="2" w16cid:durableId="2067606311">
    <w:abstractNumId w:val="0"/>
  </w:num>
  <w:num w:numId="3" w16cid:durableId="1518427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5279"/>
    <w:rsid w:val="000369AB"/>
    <w:rsid w:val="00067C93"/>
    <w:rsid w:val="002311EC"/>
    <w:rsid w:val="002973F1"/>
    <w:rsid w:val="003A1C32"/>
    <w:rsid w:val="00464FF1"/>
    <w:rsid w:val="00486091"/>
    <w:rsid w:val="004C7BD7"/>
    <w:rsid w:val="005E434C"/>
    <w:rsid w:val="0062004F"/>
    <w:rsid w:val="00674392"/>
    <w:rsid w:val="006A5279"/>
    <w:rsid w:val="00717312"/>
    <w:rsid w:val="00757720"/>
    <w:rsid w:val="007D5D3B"/>
    <w:rsid w:val="008773DE"/>
    <w:rsid w:val="009734A5"/>
    <w:rsid w:val="00A16708"/>
    <w:rsid w:val="00AA085E"/>
    <w:rsid w:val="00AB724B"/>
    <w:rsid w:val="00C651DF"/>
    <w:rsid w:val="00CB32E6"/>
    <w:rsid w:val="00CC4DE9"/>
    <w:rsid w:val="00D76D6B"/>
    <w:rsid w:val="00E16750"/>
    <w:rsid w:val="00E341EE"/>
    <w:rsid w:val="00F23D0E"/>
    <w:rsid w:val="00FF14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2203"/>
  <w15:docId w15:val="{92568792-4EEB-4BBD-9210-E2EF3126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279"/>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6A5279"/>
    <w:pPr>
      <w:widowControl w:val="0"/>
      <w:autoSpaceDE w:val="0"/>
      <w:autoSpaceDN w:val="0"/>
      <w:adjustRightInd w:val="0"/>
      <w:spacing w:after="0" w:line="238" w:lineRule="exact"/>
      <w:ind w:hanging="197"/>
    </w:pPr>
    <w:rPr>
      <w:rFonts w:ascii="Times New Roman" w:hAnsi="Times New Roman"/>
      <w:sz w:val="24"/>
      <w:szCs w:val="24"/>
    </w:rPr>
  </w:style>
  <w:style w:type="paragraph" w:customStyle="1" w:styleId="Style3">
    <w:name w:val="Style3"/>
    <w:basedOn w:val="a"/>
    <w:rsid w:val="006A5279"/>
    <w:pPr>
      <w:widowControl w:val="0"/>
      <w:autoSpaceDE w:val="0"/>
      <w:autoSpaceDN w:val="0"/>
      <w:adjustRightInd w:val="0"/>
      <w:spacing w:after="0" w:line="222" w:lineRule="exact"/>
      <w:ind w:firstLine="698"/>
    </w:pPr>
    <w:rPr>
      <w:rFonts w:ascii="Times New Roman" w:hAnsi="Times New Roman"/>
      <w:sz w:val="24"/>
      <w:szCs w:val="24"/>
    </w:rPr>
  </w:style>
  <w:style w:type="character" w:customStyle="1" w:styleId="FontStyle35">
    <w:name w:val="Font Style35"/>
    <w:rsid w:val="006A5279"/>
    <w:rPr>
      <w:rFonts w:ascii="Times New Roman" w:hAnsi="Times New Roman" w:cs="Times New Roman"/>
      <w:b/>
      <w:bCs/>
      <w:sz w:val="16"/>
      <w:szCs w:val="16"/>
    </w:rPr>
  </w:style>
  <w:style w:type="character" w:customStyle="1" w:styleId="FontStyle36">
    <w:name w:val="Font Style36"/>
    <w:rsid w:val="006A5279"/>
    <w:rPr>
      <w:rFonts w:ascii="Times New Roman" w:hAnsi="Times New Roman" w:cs="Times New Roman"/>
      <w:sz w:val="18"/>
      <w:szCs w:val="18"/>
    </w:rPr>
  </w:style>
  <w:style w:type="character" w:customStyle="1" w:styleId="FontStyle37">
    <w:name w:val="Font Style37"/>
    <w:rsid w:val="006A5279"/>
    <w:rPr>
      <w:rFonts w:ascii="Times New Roman" w:hAnsi="Times New Roman" w:cs="Times New Roman"/>
      <w:b/>
      <w:bCs/>
      <w:sz w:val="18"/>
      <w:szCs w:val="18"/>
    </w:rPr>
  </w:style>
  <w:style w:type="paragraph" w:styleId="a3">
    <w:name w:val="No Spacing"/>
    <w:uiPriority w:val="1"/>
    <w:qFormat/>
    <w:rsid w:val="006A5279"/>
    <w:pPr>
      <w:spacing w:after="0" w:line="240" w:lineRule="auto"/>
    </w:pPr>
    <w:rPr>
      <w:rFonts w:ascii="Calibri" w:eastAsia="Times New Roman" w:hAnsi="Calibri" w:cs="Times New Roman"/>
      <w:lang w:eastAsia="ru-RU"/>
    </w:rPr>
  </w:style>
  <w:style w:type="paragraph" w:customStyle="1" w:styleId="a4">
    <w:name w:val="Нормальный"/>
    <w:rsid w:val="006A5279"/>
    <w:pPr>
      <w:autoSpaceDE w:val="0"/>
      <w:autoSpaceDN w:val="0"/>
      <w:spacing w:after="0" w:line="240" w:lineRule="auto"/>
    </w:pPr>
    <w:rPr>
      <w:rFonts w:ascii="Times New Roman" w:eastAsia="Times New Roman" w:hAnsi="Times New Roman" w:cs="Times New Roman"/>
      <w:sz w:val="20"/>
      <w:szCs w:val="20"/>
      <w:lang w:val="en-US" w:eastAsia="ru-RU"/>
    </w:rPr>
  </w:style>
  <w:style w:type="paragraph" w:styleId="a5">
    <w:name w:val="List Paragraph"/>
    <w:basedOn w:val="a"/>
    <w:uiPriority w:val="34"/>
    <w:qFormat/>
    <w:rsid w:val="008773DE"/>
    <w:pPr>
      <w:ind w:left="720"/>
      <w:contextualSpacing/>
    </w:pPr>
  </w:style>
  <w:style w:type="character" w:styleId="a6">
    <w:name w:val="Placeholder Text"/>
    <w:basedOn w:val="a0"/>
    <w:uiPriority w:val="99"/>
    <w:semiHidden/>
    <w:rsid w:val="004C7BD7"/>
    <w:rPr>
      <w:color w:val="808080"/>
    </w:rPr>
  </w:style>
  <w:style w:type="character" w:styleId="a7">
    <w:name w:val="Hyperlink"/>
    <w:basedOn w:val="a0"/>
    <w:uiPriority w:val="99"/>
    <w:unhideWhenUsed/>
    <w:rsid w:val="00717312"/>
    <w:rPr>
      <w:color w:val="0000FF" w:themeColor="hyperlink"/>
      <w:u w:val="single"/>
    </w:rPr>
  </w:style>
  <w:style w:type="character" w:styleId="a8">
    <w:name w:val="Unresolved Mention"/>
    <w:basedOn w:val="a0"/>
    <w:uiPriority w:val="99"/>
    <w:semiHidden/>
    <w:unhideWhenUsed/>
    <w:rsid w:val="00717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70558">
      <w:bodyDiv w:val="1"/>
      <w:marLeft w:val="0"/>
      <w:marRight w:val="0"/>
      <w:marTop w:val="0"/>
      <w:marBottom w:val="0"/>
      <w:divBdr>
        <w:top w:val="none" w:sz="0" w:space="0" w:color="auto"/>
        <w:left w:val="none" w:sz="0" w:space="0" w:color="auto"/>
        <w:bottom w:val="none" w:sz="0" w:space="0" w:color="auto"/>
        <w:right w:val="none" w:sz="0" w:space="0" w:color="auto"/>
      </w:divBdr>
      <w:divsChild>
        <w:div w:id="1849906348">
          <w:marLeft w:val="0"/>
          <w:marRight w:val="0"/>
          <w:marTop w:val="0"/>
          <w:marBottom w:val="0"/>
          <w:divBdr>
            <w:top w:val="none" w:sz="0" w:space="0" w:color="auto"/>
            <w:left w:val="none" w:sz="0" w:space="0" w:color="auto"/>
            <w:bottom w:val="none" w:sz="0" w:space="0" w:color="auto"/>
            <w:right w:val="none" w:sz="0" w:space="0" w:color="auto"/>
          </w:divBdr>
        </w:div>
        <w:div w:id="1526365225">
          <w:marLeft w:val="0"/>
          <w:marRight w:val="0"/>
          <w:marTop w:val="0"/>
          <w:marBottom w:val="0"/>
          <w:divBdr>
            <w:top w:val="none" w:sz="0" w:space="0" w:color="auto"/>
            <w:left w:val="none" w:sz="0" w:space="0" w:color="auto"/>
            <w:bottom w:val="none" w:sz="0" w:space="0" w:color="auto"/>
            <w:right w:val="none" w:sz="0" w:space="0" w:color="auto"/>
          </w:divBdr>
        </w:div>
        <w:div w:id="1882669846">
          <w:marLeft w:val="0"/>
          <w:marRight w:val="0"/>
          <w:marTop w:val="0"/>
          <w:marBottom w:val="0"/>
          <w:divBdr>
            <w:top w:val="none" w:sz="0" w:space="0" w:color="auto"/>
            <w:left w:val="none" w:sz="0" w:space="0" w:color="auto"/>
            <w:bottom w:val="none" w:sz="0" w:space="0" w:color="auto"/>
            <w:right w:val="none" w:sz="0" w:space="0" w:color="auto"/>
          </w:divBdr>
        </w:div>
        <w:div w:id="1288465886">
          <w:marLeft w:val="0"/>
          <w:marRight w:val="0"/>
          <w:marTop w:val="0"/>
          <w:marBottom w:val="0"/>
          <w:divBdr>
            <w:top w:val="none" w:sz="0" w:space="0" w:color="auto"/>
            <w:left w:val="none" w:sz="0" w:space="0" w:color="auto"/>
            <w:bottom w:val="none" w:sz="0" w:space="0" w:color="auto"/>
            <w:right w:val="none" w:sz="0" w:space="0" w:color="auto"/>
          </w:divBdr>
        </w:div>
        <w:div w:id="2106724078">
          <w:marLeft w:val="0"/>
          <w:marRight w:val="0"/>
          <w:marTop w:val="0"/>
          <w:marBottom w:val="0"/>
          <w:divBdr>
            <w:top w:val="none" w:sz="0" w:space="0" w:color="auto"/>
            <w:left w:val="none" w:sz="0" w:space="0" w:color="auto"/>
            <w:bottom w:val="none" w:sz="0" w:space="0" w:color="auto"/>
            <w:right w:val="none" w:sz="0" w:space="0" w:color="auto"/>
          </w:divBdr>
        </w:div>
        <w:div w:id="1158572805">
          <w:marLeft w:val="0"/>
          <w:marRight w:val="0"/>
          <w:marTop w:val="0"/>
          <w:marBottom w:val="0"/>
          <w:divBdr>
            <w:top w:val="none" w:sz="0" w:space="0" w:color="auto"/>
            <w:left w:val="none" w:sz="0" w:space="0" w:color="auto"/>
            <w:bottom w:val="none" w:sz="0" w:space="0" w:color="auto"/>
            <w:right w:val="none" w:sz="0" w:space="0" w:color="auto"/>
          </w:divBdr>
        </w:div>
        <w:div w:id="1392657571">
          <w:marLeft w:val="0"/>
          <w:marRight w:val="0"/>
          <w:marTop w:val="0"/>
          <w:marBottom w:val="0"/>
          <w:divBdr>
            <w:top w:val="none" w:sz="0" w:space="0" w:color="auto"/>
            <w:left w:val="none" w:sz="0" w:space="0" w:color="auto"/>
            <w:bottom w:val="none" w:sz="0" w:space="0" w:color="auto"/>
            <w:right w:val="none" w:sz="0" w:space="0" w:color="auto"/>
          </w:divBdr>
        </w:div>
        <w:div w:id="1290432994">
          <w:marLeft w:val="0"/>
          <w:marRight w:val="0"/>
          <w:marTop w:val="0"/>
          <w:marBottom w:val="0"/>
          <w:divBdr>
            <w:top w:val="none" w:sz="0" w:space="0" w:color="auto"/>
            <w:left w:val="none" w:sz="0" w:space="0" w:color="auto"/>
            <w:bottom w:val="none" w:sz="0" w:space="0" w:color="auto"/>
            <w:right w:val="none" w:sz="0" w:space="0" w:color="auto"/>
          </w:divBdr>
        </w:div>
        <w:div w:id="369691619">
          <w:marLeft w:val="0"/>
          <w:marRight w:val="0"/>
          <w:marTop w:val="0"/>
          <w:marBottom w:val="0"/>
          <w:divBdr>
            <w:top w:val="none" w:sz="0" w:space="0" w:color="auto"/>
            <w:left w:val="none" w:sz="0" w:space="0" w:color="auto"/>
            <w:bottom w:val="none" w:sz="0" w:space="0" w:color="auto"/>
            <w:right w:val="none" w:sz="0" w:space="0" w:color="auto"/>
          </w:divBdr>
        </w:div>
        <w:div w:id="2138915115">
          <w:marLeft w:val="0"/>
          <w:marRight w:val="0"/>
          <w:marTop w:val="0"/>
          <w:marBottom w:val="0"/>
          <w:divBdr>
            <w:top w:val="none" w:sz="0" w:space="0" w:color="auto"/>
            <w:left w:val="none" w:sz="0" w:space="0" w:color="auto"/>
            <w:bottom w:val="none" w:sz="0" w:space="0" w:color="auto"/>
            <w:right w:val="none" w:sz="0" w:space="0" w:color="auto"/>
          </w:divBdr>
        </w:div>
        <w:div w:id="758673331">
          <w:marLeft w:val="0"/>
          <w:marRight w:val="0"/>
          <w:marTop w:val="0"/>
          <w:marBottom w:val="0"/>
          <w:divBdr>
            <w:top w:val="none" w:sz="0" w:space="0" w:color="auto"/>
            <w:left w:val="none" w:sz="0" w:space="0" w:color="auto"/>
            <w:bottom w:val="none" w:sz="0" w:space="0" w:color="auto"/>
            <w:right w:val="none" w:sz="0" w:space="0" w:color="auto"/>
          </w:divBdr>
        </w:div>
        <w:div w:id="1162938717">
          <w:marLeft w:val="0"/>
          <w:marRight w:val="0"/>
          <w:marTop w:val="0"/>
          <w:marBottom w:val="0"/>
          <w:divBdr>
            <w:top w:val="none" w:sz="0" w:space="0" w:color="auto"/>
            <w:left w:val="none" w:sz="0" w:space="0" w:color="auto"/>
            <w:bottom w:val="none" w:sz="0" w:space="0" w:color="auto"/>
            <w:right w:val="none" w:sz="0" w:space="0" w:color="auto"/>
          </w:divBdr>
        </w:div>
        <w:div w:id="1213157500">
          <w:marLeft w:val="0"/>
          <w:marRight w:val="0"/>
          <w:marTop w:val="0"/>
          <w:marBottom w:val="0"/>
          <w:divBdr>
            <w:top w:val="none" w:sz="0" w:space="0" w:color="auto"/>
            <w:left w:val="none" w:sz="0" w:space="0" w:color="auto"/>
            <w:bottom w:val="none" w:sz="0" w:space="0" w:color="auto"/>
            <w:right w:val="none" w:sz="0" w:space="0" w:color="auto"/>
          </w:divBdr>
        </w:div>
        <w:div w:id="926233122">
          <w:marLeft w:val="0"/>
          <w:marRight w:val="0"/>
          <w:marTop w:val="0"/>
          <w:marBottom w:val="0"/>
          <w:divBdr>
            <w:top w:val="none" w:sz="0" w:space="0" w:color="auto"/>
            <w:left w:val="none" w:sz="0" w:space="0" w:color="auto"/>
            <w:bottom w:val="none" w:sz="0" w:space="0" w:color="auto"/>
            <w:right w:val="none" w:sz="0" w:space="0" w:color="auto"/>
          </w:divBdr>
        </w:div>
        <w:div w:id="1197816381">
          <w:marLeft w:val="0"/>
          <w:marRight w:val="0"/>
          <w:marTop w:val="0"/>
          <w:marBottom w:val="0"/>
          <w:divBdr>
            <w:top w:val="none" w:sz="0" w:space="0" w:color="auto"/>
            <w:left w:val="none" w:sz="0" w:space="0" w:color="auto"/>
            <w:bottom w:val="none" w:sz="0" w:space="0" w:color="auto"/>
            <w:right w:val="none" w:sz="0" w:space="0" w:color="auto"/>
          </w:divBdr>
        </w:div>
        <w:div w:id="1213541639">
          <w:marLeft w:val="0"/>
          <w:marRight w:val="0"/>
          <w:marTop w:val="0"/>
          <w:marBottom w:val="0"/>
          <w:divBdr>
            <w:top w:val="none" w:sz="0" w:space="0" w:color="auto"/>
            <w:left w:val="none" w:sz="0" w:space="0" w:color="auto"/>
            <w:bottom w:val="none" w:sz="0" w:space="0" w:color="auto"/>
            <w:right w:val="none" w:sz="0" w:space="0" w:color="auto"/>
          </w:divBdr>
        </w:div>
        <w:div w:id="1929731976">
          <w:marLeft w:val="0"/>
          <w:marRight w:val="0"/>
          <w:marTop w:val="0"/>
          <w:marBottom w:val="0"/>
          <w:divBdr>
            <w:top w:val="none" w:sz="0" w:space="0" w:color="auto"/>
            <w:left w:val="none" w:sz="0" w:space="0" w:color="auto"/>
            <w:bottom w:val="none" w:sz="0" w:space="0" w:color="auto"/>
            <w:right w:val="none" w:sz="0" w:space="0" w:color="auto"/>
          </w:divBdr>
        </w:div>
        <w:div w:id="182206470">
          <w:marLeft w:val="0"/>
          <w:marRight w:val="0"/>
          <w:marTop w:val="0"/>
          <w:marBottom w:val="0"/>
          <w:divBdr>
            <w:top w:val="none" w:sz="0" w:space="0" w:color="auto"/>
            <w:left w:val="none" w:sz="0" w:space="0" w:color="auto"/>
            <w:bottom w:val="none" w:sz="0" w:space="0" w:color="auto"/>
            <w:right w:val="none" w:sz="0" w:space="0" w:color="auto"/>
          </w:divBdr>
        </w:div>
        <w:div w:id="1213618486">
          <w:marLeft w:val="0"/>
          <w:marRight w:val="0"/>
          <w:marTop w:val="0"/>
          <w:marBottom w:val="0"/>
          <w:divBdr>
            <w:top w:val="none" w:sz="0" w:space="0" w:color="auto"/>
            <w:left w:val="none" w:sz="0" w:space="0" w:color="auto"/>
            <w:bottom w:val="none" w:sz="0" w:space="0" w:color="auto"/>
            <w:right w:val="none" w:sz="0" w:space="0" w:color="auto"/>
          </w:divBdr>
        </w:div>
        <w:div w:id="2106533259">
          <w:marLeft w:val="0"/>
          <w:marRight w:val="0"/>
          <w:marTop w:val="0"/>
          <w:marBottom w:val="0"/>
          <w:divBdr>
            <w:top w:val="none" w:sz="0" w:space="0" w:color="auto"/>
            <w:left w:val="none" w:sz="0" w:space="0" w:color="auto"/>
            <w:bottom w:val="none" w:sz="0" w:space="0" w:color="auto"/>
            <w:right w:val="none" w:sz="0" w:space="0" w:color="auto"/>
          </w:divBdr>
        </w:div>
        <w:div w:id="1568110427">
          <w:marLeft w:val="0"/>
          <w:marRight w:val="0"/>
          <w:marTop w:val="0"/>
          <w:marBottom w:val="0"/>
          <w:divBdr>
            <w:top w:val="none" w:sz="0" w:space="0" w:color="auto"/>
            <w:left w:val="none" w:sz="0" w:space="0" w:color="auto"/>
            <w:bottom w:val="none" w:sz="0" w:space="0" w:color="auto"/>
            <w:right w:val="none" w:sz="0" w:space="0" w:color="auto"/>
          </w:divBdr>
        </w:div>
        <w:div w:id="2115710692">
          <w:marLeft w:val="0"/>
          <w:marRight w:val="0"/>
          <w:marTop w:val="0"/>
          <w:marBottom w:val="0"/>
          <w:divBdr>
            <w:top w:val="none" w:sz="0" w:space="0" w:color="auto"/>
            <w:left w:val="none" w:sz="0" w:space="0" w:color="auto"/>
            <w:bottom w:val="none" w:sz="0" w:space="0" w:color="auto"/>
            <w:right w:val="none" w:sz="0" w:space="0" w:color="auto"/>
          </w:divBdr>
        </w:div>
        <w:div w:id="152453354">
          <w:marLeft w:val="0"/>
          <w:marRight w:val="0"/>
          <w:marTop w:val="0"/>
          <w:marBottom w:val="0"/>
          <w:divBdr>
            <w:top w:val="none" w:sz="0" w:space="0" w:color="auto"/>
            <w:left w:val="none" w:sz="0" w:space="0" w:color="auto"/>
            <w:bottom w:val="none" w:sz="0" w:space="0" w:color="auto"/>
            <w:right w:val="none" w:sz="0" w:space="0" w:color="auto"/>
          </w:divBdr>
        </w:div>
        <w:div w:id="2027562974">
          <w:marLeft w:val="0"/>
          <w:marRight w:val="0"/>
          <w:marTop w:val="0"/>
          <w:marBottom w:val="0"/>
          <w:divBdr>
            <w:top w:val="none" w:sz="0" w:space="0" w:color="auto"/>
            <w:left w:val="none" w:sz="0" w:space="0" w:color="auto"/>
            <w:bottom w:val="none" w:sz="0" w:space="0" w:color="auto"/>
            <w:right w:val="none" w:sz="0" w:space="0" w:color="auto"/>
          </w:divBdr>
        </w:div>
        <w:div w:id="2111899596">
          <w:marLeft w:val="0"/>
          <w:marRight w:val="0"/>
          <w:marTop w:val="0"/>
          <w:marBottom w:val="0"/>
          <w:divBdr>
            <w:top w:val="none" w:sz="0" w:space="0" w:color="auto"/>
            <w:left w:val="none" w:sz="0" w:space="0" w:color="auto"/>
            <w:bottom w:val="none" w:sz="0" w:space="0" w:color="auto"/>
            <w:right w:val="none" w:sz="0" w:space="0" w:color="auto"/>
          </w:divBdr>
        </w:div>
        <w:div w:id="562444742">
          <w:marLeft w:val="0"/>
          <w:marRight w:val="0"/>
          <w:marTop w:val="0"/>
          <w:marBottom w:val="0"/>
          <w:divBdr>
            <w:top w:val="none" w:sz="0" w:space="0" w:color="auto"/>
            <w:left w:val="none" w:sz="0" w:space="0" w:color="auto"/>
            <w:bottom w:val="none" w:sz="0" w:space="0" w:color="auto"/>
            <w:right w:val="none" w:sz="0" w:space="0" w:color="auto"/>
          </w:divBdr>
        </w:div>
        <w:div w:id="41254422">
          <w:marLeft w:val="0"/>
          <w:marRight w:val="0"/>
          <w:marTop w:val="0"/>
          <w:marBottom w:val="0"/>
          <w:divBdr>
            <w:top w:val="none" w:sz="0" w:space="0" w:color="auto"/>
            <w:left w:val="none" w:sz="0" w:space="0" w:color="auto"/>
            <w:bottom w:val="none" w:sz="0" w:space="0" w:color="auto"/>
            <w:right w:val="none" w:sz="0" w:space="0" w:color="auto"/>
          </w:divBdr>
        </w:div>
        <w:div w:id="883753269">
          <w:marLeft w:val="0"/>
          <w:marRight w:val="0"/>
          <w:marTop w:val="0"/>
          <w:marBottom w:val="0"/>
          <w:divBdr>
            <w:top w:val="none" w:sz="0" w:space="0" w:color="auto"/>
            <w:left w:val="none" w:sz="0" w:space="0" w:color="auto"/>
            <w:bottom w:val="none" w:sz="0" w:space="0" w:color="auto"/>
            <w:right w:val="none" w:sz="0" w:space="0" w:color="auto"/>
          </w:divBdr>
        </w:div>
        <w:div w:id="1540900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624</Words>
  <Characters>3562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Сеницкая Вероника Валерьевна</dc:creator>
  <cp:lastModifiedBy>Павел Гамов</cp:lastModifiedBy>
  <cp:revision>8</cp:revision>
  <dcterms:created xsi:type="dcterms:W3CDTF">2022-03-01T09:12:00Z</dcterms:created>
  <dcterms:modified xsi:type="dcterms:W3CDTF">2022-04-11T20:04:00Z</dcterms:modified>
</cp:coreProperties>
</file>