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223A" w14:textId="77777777" w:rsidR="0070658A" w:rsidRPr="00AD7D7F" w:rsidRDefault="0070658A" w:rsidP="00AD7D7F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Разработка методики формирования здоровых привычек средствами игровой психологии и наставнической поддержки в чат ботах</w:t>
      </w:r>
    </w:p>
    <w:p w14:paraId="131E48B8" w14:textId="77777777" w:rsidR="00771C18" w:rsidRPr="00AD7D7F" w:rsidRDefault="00771C18" w:rsidP="00AD7D7F">
      <w:pPr>
        <w:pStyle w:val="Standard"/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BD883E7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Гамов Павел Антонович</w:t>
      </w:r>
    </w:p>
    <w:p w14:paraId="0C48EC38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D7D7F">
        <w:rPr>
          <w:rFonts w:ascii="Times New Roman" w:hAnsi="Times New Roman" w:cs="Times New Roman"/>
          <w:i/>
          <w:iCs/>
          <w:sz w:val="28"/>
          <w:szCs w:val="28"/>
        </w:rPr>
        <w:t>магистрант по программе «Прикладная информатика» Федерального государственного автономного образовательного учреждения высшего образования «Российский университет транспорта»,</w:t>
      </w:r>
    </w:p>
    <w:p w14:paraId="649AD5C4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D7D7F">
        <w:rPr>
          <w:rFonts w:ascii="Times New Roman" w:hAnsi="Times New Roman" w:cs="Times New Roman"/>
          <w:i/>
          <w:iCs/>
          <w:sz w:val="28"/>
          <w:szCs w:val="28"/>
        </w:rPr>
        <w:t>Москва, Россия, 1294013@edu.rut-miit.ru</w:t>
      </w:r>
    </w:p>
    <w:p w14:paraId="2307AD9A" w14:textId="77777777" w:rsidR="00771C18" w:rsidRPr="00AD7D7F" w:rsidRDefault="00771C18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9BA7E9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Демидов Андрей Викторович</w:t>
      </w:r>
    </w:p>
    <w:p w14:paraId="068593FA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AD7D7F">
        <w:rPr>
          <w:rFonts w:ascii="Times New Roman" w:hAnsi="Times New Roman" w:cs="Times New Roman"/>
          <w:i/>
          <w:iCs/>
          <w:sz w:val="28"/>
          <w:szCs w:val="28"/>
        </w:rPr>
        <w:t>к.э.н</w:t>
      </w:r>
      <w:proofErr w:type="spellEnd"/>
      <w:r w:rsidRPr="00AD7D7F">
        <w:rPr>
          <w:rFonts w:ascii="Times New Roman" w:hAnsi="Times New Roman" w:cs="Times New Roman"/>
          <w:i/>
          <w:iCs/>
          <w:sz w:val="28"/>
          <w:szCs w:val="28"/>
        </w:rPr>
        <w:t>, доцент кафедры «Информационные системы цифровой экономики» Федерального государственного автономного образовательного учреждения высшего образования «Российский университет транспорта»,</w:t>
      </w:r>
    </w:p>
    <w:p w14:paraId="4D8A9AE3" w14:textId="77777777" w:rsidR="00771C18" w:rsidRPr="00AD7D7F" w:rsidRDefault="00000000" w:rsidP="00AD7D7F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i/>
          <w:iCs/>
          <w:sz w:val="28"/>
          <w:szCs w:val="28"/>
        </w:rPr>
        <w:t>Москва, Россия, demidov.av@edu.rut-miit.ru</w:t>
      </w:r>
    </w:p>
    <w:p w14:paraId="59066816" w14:textId="77777777" w:rsidR="001F5947" w:rsidRPr="00AD7D7F" w:rsidRDefault="001F5947" w:rsidP="00AD7D7F">
      <w:pPr>
        <w:spacing w:line="360" w:lineRule="auto"/>
        <w:ind w:firstLine="0"/>
        <w:rPr>
          <w:rFonts w:cs="Times New Roman"/>
          <w:sz w:val="28"/>
          <w:szCs w:val="28"/>
        </w:rPr>
      </w:pPr>
    </w:p>
    <w:p w14:paraId="062796C5" w14:textId="3A78E9BE" w:rsidR="0070658A" w:rsidRPr="00AD7D7F" w:rsidRDefault="001F5947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b/>
          <w:bCs/>
          <w:sz w:val="28"/>
          <w:szCs w:val="28"/>
        </w:rPr>
        <w:t xml:space="preserve">Аннотация: </w:t>
      </w:r>
      <w:r w:rsidR="0070658A" w:rsidRPr="00AD7D7F">
        <w:rPr>
          <w:rFonts w:cs="Times New Roman"/>
          <w:sz w:val="28"/>
          <w:szCs w:val="28"/>
        </w:rPr>
        <w:t xml:space="preserve">В данной статье описывается методика способствующая повысить шансы приобретения полезной привычки или отказа от вредной в условиях нарастающей цифровизации повседневной жизни </w:t>
      </w:r>
      <w:r w:rsidR="0070658A" w:rsidRPr="00AD7D7F">
        <w:rPr>
          <w:rFonts w:cs="Times New Roman"/>
          <w:sz w:val="28"/>
          <w:szCs w:val="28"/>
          <w:lang w:val="en-US"/>
        </w:rPr>
        <w:t>c</w:t>
      </w:r>
      <w:r w:rsidR="0070658A" w:rsidRPr="00AD7D7F">
        <w:rPr>
          <w:rFonts w:cs="Times New Roman"/>
          <w:sz w:val="28"/>
          <w:szCs w:val="28"/>
        </w:rPr>
        <w:t xml:space="preserve"> использованием современных технологий и психологических методов таких как наставничество и геймификация. Также приводится разработка и внедрение решения с использованием чат бота.</w:t>
      </w:r>
    </w:p>
    <w:p w14:paraId="13318C0B" w14:textId="37CFAD61" w:rsidR="00771C18" w:rsidRPr="00AD7D7F" w:rsidRDefault="00771C18" w:rsidP="00AD7D7F">
      <w:pPr>
        <w:spacing w:line="360" w:lineRule="auto"/>
        <w:ind w:left="567"/>
        <w:rPr>
          <w:rFonts w:cs="Times New Roman"/>
          <w:sz w:val="28"/>
          <w:szCs w:val="28"/>
        </w:rPr>
      </w:pPr>
    </w:p>
    <w:p w14:paraId="2A21BC64" w14:textId="4C27FBCD" w:rsidR="00771C18" w:rsidRPr="00AD7D7F" w:rsidRDefault="00000000" w:rsidP="00AD7D7F">
      <w:pPr>
        <w:spacing w:line="360" w:lineRule="auto"/>
        <w:ind w:left="567"/>
        <w:rPr>
          <w:rFonts w:cs="Times New Roman"/>
          <w:sz w:val="28"/>
          <w:szCs w:val="28"/>
          <w:lang w:val="en-US"/>
        </w:rPr>
      </w:pPr>
      <w:r w:rsidRPr="00AD7D7F">
        <w:rPr>
          <w:rFonts w:cs="Times New Roman"/>
          <w:sz w:val="28"/>
          <w:szCs w:val="28"/>
          <w:lang w:val="en-US"/>
        </w:rPr>
        <w:t>A</w:t>
      </w:r>
      <w:r w:rsidR="001F5947" w:rsidRPr="00AD7D7F">
        <w:rPr>
          <w:rFonts w:cs="Times New Roman"/>
          <w:b/>
          <w:bCs/>
          <w:sz w:val="28"/>
          <w:szCs w:val="28"/>
          <w:lang w:val="en-US"/>
        </w:rPr>
        <w:t xml:space="preserve">bstract: </w:t>
      </w:r>
      <w:proofErr w:type="spellStart"/>
      <w:r w:rsidR="001F5947" w:rsidRPr="00AD7D7F">
        <w:rPr>
          <w:rFonts w:cs="Times New Roman"/>
          <w:sz w:val="28"/>
          <w:szCs w:val="28"/>
          <w:lang w:val="en-US"/>
        </w:rPr>
        <w:t>T</w:t>
      </w:r>
      <w:r w:rsidR="001F5947" w:rsidRPr="00AD7D7F">
        <w:rPr>
          <w:rFonts w:cs="Times New Roman"/>
          <w:sz w:val="28"/>
          <w:szCs w:val="28"/>
          <w:lang w:val="en"/>
        </w:rPr>
        <w:t>his</w:t>
      </w:r>
      <w:proofErr w:type="spellEnd"/>
      <w:r w:rsidR="00511860" w:rsidRPr="00AD7D7F">
        <w:rPr>
          <w:rFonts w:cs="Times New Roman"/>
          <w:sz w:val="28"/>
          <w:szCs w:val="28"/>
          <w:lang w:val="en"/>
        </w:rPr>
        <w:t xml:space="preserve"> article describes a method for increasing the chances of acquiring a healthy habit or quitting a bad one in an increasingly digitalized world, using modern technologies and psychological methods such as mentoring and gamification. The development and implementation of a chatbot-based solution is also described.</w:t>
      </w:r>
    </w:p>
    <w:p w14:paraId="6B450C96" w14:textId="77777777" w:rsidR="00771C18" w:rsidRPr="00AD7D7F" w:rsidRDefault="00771C18" w:rsidP="00AD7D7F">
      <w:pPr>
        <w:spacing w:line="360" w:lineRule="auto"/>
        <w:ind w:left="567"/>
        <w:rPr>
          <w:rFonts w:cs="Times New Roman"/>
          <w:sz w:val="28"/>
          <w:szCs w:val="28"/>
          <w:lang w:val="en-US"/>
        </w:rPr>
      </w:pPr>
    </w:p>
    <w:p w14:paraId="5300C28A" w14:textId="5C7204DC" w:rsidR="00771C18" w:rsidRPr="00AD7D7F" w:rsidRDefault="00000000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b/>
          <w:bCs/>
          <w:sz w:val="28"/>
          <w:szCs w:val="28"/>
        </w:rPr>
        <w:t>Ключевые слова:</w:t>
      </w:r>
      <w:r w:rsidRPr="00AD7D7F">
        <w:rPr>
          <w:rFonts w:cs="Times New Roman"/>
          <w:sz w:val="28"/>
          <w:szCs w:val="28"/>
        </w:rPr>
        <w:t xml:space="preserve"> интернет-приложения, геймификация, формирование здоровых привычек, игровая психология, наставническая </w:t>
      </w:r>
      <w:r w:rsidRPr="00AD7D7F">
        <w:rPr>
          <w:rFonts w:cs="Times New Roman"/>
          <w:sz w:val="28"/>
          <w:szCs w:val="28"/>
        </w:rPr>
        <w:lastRenderedPageBreak/>
        <w:t>поддержка, мотивация и привычки, поведенческие изменения, геймификация в здоровье, автоматизация поддержки.</w:t>
      </w:r>
    </w:p>
    <w:p w14:paraId="5F33FF46" w14:textId="1D3155CC" w:rsidR="00771C18" w:rsidRPr="00AD7D7F" w:rsidRDefault="00000000" w:rsidP="00AD7D7F">
      <w:pPr>
        <w:spacing w:line="360" w:lineRule="auto"/>
        <w:ind w:left="567"/>
        <w:rPr>
          <w:rFonts w:cs="Times New Roman"/>
          <w:sz w:val="28"/>
          <w:szCs w:val="28"/>
          <w:lang w:val="en-US"/>
        </w:rPr>
      </w:pPr>
      <w:r w:rsidRPr="00AD7D7F">
        <w:rPr>
          <w:rFonts w:cs="Times New Roman"/>
          <w:b/>
          <w:bCs/>
          <w:sz w:val="28"/>
          <w:szCs w:val="28"/>
          <w:lang w:val="en-US"/>
        </w:rPr>
        <w:t xml:space="preserve">Keywords: </w:t>
      </w:r>
      <w:r w:rsidRPr="00AD7D7F">
        <w:rPr>
          <w:rFonts w:cs="Times New Roman"/>
          <w:sz w:val="28"/>
          <w:szCs w:val="28"/>
          <w:lang w:val="en-US"/>
        </w:rPr>
        <w:t>internet applications, gamification, healthy habit formation, game psychology, mentoring support, motivation and habits, behavioral change, gamification in health, support automation.</w:t>
      </w:r>
    </w:p>
    <w:p w14:paraId="75F0CE02" w14:textId="77777777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  <w:lang w:val="en-US"/>
        </w:rPr>
      </w:pPr>
    </w:p>
    <w:p w14:paraId="31FEE2FA" w14:textId="6DE0AC1D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 xml:space="preserve">Современная тенденция к цифровизации всех сфер жизни человека оказывает многоплановое воздействие на его физическое и эмоциональное состояние. По данным Всемирной организации здравоохранения, уровень физической активности населения планомерно снижается: более 1,4 млрд взрослых людей недостаточно физически активны, что повышает риск развития сердечно-сосудистых заболеваний, диабета второго типа и ряда других хронических состояний. Параллельно с этим фиксируется рост уровня стресса, тревожности и эмоционального выгорания, особенно среди молодых людей в возрасте до 30 лет, для которых цифровые устройства являются неотъемлемой частью повседневной жизни </w:t>
      </w:r>
      <w:r w:rsidR="002A5E18" w:rsidRPr="00AD7D7F">
        <w:rPr>
          <w:rFonts w:cs="Times New Roman"/>
          <w:sz w:val="28"/>
          <w:szCs w:val="28"/>
        </w:rPr>
        <w:t>[1]</w:t>
      </w:r>
      <w:r w:rsidRPr="00AD7D7F">
        <w:rPr>
          <w:rFonts w:cs="Times New Roman"/>
          <w:sz w:val="28"/>
          <w:szCs w:val="28"/>
        </w:rPr>
        <w:t>.</w:t>
      </w:r>
    </w:p>
    <w:p w14:paraId="1A565349" w14:textId="50751C00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Цифровые технологии, вносящие вклад в формирование нездорового образа жизни, одновременно обладают значительным потенциалом для решения данной проблемы. Смартфоны и мессенджеры, находящиеся постоянно в руках у пользователей, способны стать инструментом позитивных изменений поведения, если правильно использовать психологические и технологические возможности.</w:t>
      </w:r>
    </w:p>
    <w:p w14:paraId="7CC5CF6A" w14:textId="7E960F33" w:rsidR="0070658A" w:rsidRPr="00AD7D7F" w:rsidRDefault="006A1A65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Существующие</w:t>
      </w:r>
      <w:r w:rsidR="0070658A" w:rsidRPr="00AD7D7F">
        <w:rPr>
          <w:rFonts w:cs="Times New Roman"/>
          <w:sz w:val="28"/>
          <w:szCs w:val="28"/>
        </w:rPr>
        <w:t xml:space="preserve"> решения в сфере формирования привычек недостаточно удовлетворяют текущим потребностям общества. Анализ рынка показывает, что большинство представленных приложений являются продуктом крупных коммерческих компаний, для которых приоритетом является монетизация, а не достижение устойчивого результата для пользователя.</w:t>
      </w:r>
      <w:r w:rsidRPr="00AD7D7F">
        <w:rPr>
          <w:rFonts w:cs="Times New Roman"/>
          <w:sz w:val="28"/>
          <w:szCs w:val="28"/>
        </w:rPr>
        <w:t xml:space="preserve"> Они</w:t>
      </w:r>
      <w:r w:rsidR="0070658A" w:rsidRPr="00AD7D7F">
        <w:rPr>
          <w:rFonts w:cs="Times New Roman"/>
          <w:sz w:val="28"/>
          <w:szCs w:val="28"/>
        </w:rPr>
        <w:t xml:space="preserve"> представляют собой электронные журналы тренировок с ограниченными возможностями персонализации, без механизмов </w:t>
      </w:r>
      <w:r w:rsidR="0070658A" w:rsidRPr="00AD7D7F">
        <w:rPr>
          <w:rFonts w:cs="Times New Roman"/>
          <w:sz w:val="28"/>
          <w:szCs w:val="28"/>
        </w:rPr>
        <w:lastRenderedPageBreak/>
        <w:t>мгновенной обратной связи и без использования современных наработок в области игровой психологии и геймификации.</w:t>
      </w:r>
    </w:p>
    <w:p w14:paraId="4BB302AE" w14:textId="5C4DCEAF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 xml:space="preserve">Актуальность </w:t>
      </w:r>
      <w:r w:rsidR="006A1A65" w:rsidRPr="00AD7D7F">
        <w:rPr>
          <w:rFonts w:cs="Times New Roman"/>
          <w:sz w:val="28"/>
          <w:szCs w:val="28"/>
        </w:rPr>
        <w:t>данной публикации</w:t>
      </w:r>
      <w:r w:rsidRPr="00AD7D7F">
        <w:rPr>
          <w:rFonts w:cs="Times New Roman"/>
          <w:sz w:val="28"/>
          <w:szCs w:val="28"/>
        </w:rPr>
        <w:t xml:space="preserve"> определяется необходимостью разработки комплексной методики, которая бы объединила два ранее не сочетавшихся подхода: инструменты геймификации для повышения вовлечённости пользователя и механизмы наставнической поддержки через анонимные чаты для получения профессиональной консультации. Реализация данной методики в формате чат-бота обеспечивает максимальную доступность и удобство использования для целевой аудитории — молодых людей в возрасте до 30 лет.</w:t>
      </w:r>
    </w:p>
    <w:p w14:paraId="13E1ED17" w14:textId="656F024A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 xml:space="preserve">Согласно классической модели Б. Дж. </w:t>
      </w:r>
      <w:proofErr w:type="spellStart"/>
      <w:r w:rsidRPr="00AD7D7F">
        <w:rPr>
          <w:rFonts w:cs="Times New Roman"/>
          <w:sz w:val="28"/>
          <w:szCs w:val="28"/>
        </w:rPr>
        <w:t>Фогга</w:t>
      </w:r>
      <w:proofErr w:type="spellEnd"/>
      <w:r w:rsidRPr="00AD7D7F">
        <w:rPr>
          <w:rFonts w:cs="Times New Roman"/>
          <w:sz w:val="28"/>
          <w:szCs w:val="28"/>
        </w:rPr>
        <w:t>, для формирования устойчивого поведения необходимо совпадение трёх факторов: мотивации, способности к действию и триггера.</w:t>
      </w:r>
      <w:r w:rsidR="006A1A65" w:rsidRPr="00AD7D7F">
        <w:rPr>
          <w:rFonts w:cs="Times New Roman"/>
          <w:sz w:val="28"/>
          <w:szCs w:val="28"/>
        </w:rPr>
        <w:t xml:space="preserve"> </w:t>
      </w:r>
      <w:r w:rsidRPr="00AD7D7F">
        <w:rPr>
          <w:rFonts w:cs="Times New Roman"/>
          <w:sz w:val="28"/>
          <w:szCs w:val="28"/>
        </w:rPr>
        <w:t xml:space="preserve">В условиях цифровизации каждый из этих факторов претерпевает трансформацию: мотивация размывается под воздействием информационной перегрузки, способность к действию ограничивается дефицитом времени и внимания, а триггеры конкурируют с множеством цифровых стимулов </w:t>
      </w:r>
      <w:r w:rsidR="002A5E18" w:rsidRPr="00AD7D7F">
        <w:rPr>
          <w:rFonts w:cs="Times New Roman"/>
          <w:sz w:val="28"/>
          <w:szCs w:val="28"/>
        </w:rPr>
        <w:t>[</w:t>
      </w:r>
      <w:r w:rsidR="00BF5FCE" w:rsidRPr="00AD7D7F">
        <w:rPr>
          <w:rFonts w:cs="Times New Roman"/>
          <w:sz w:val="28"/>
          <w:szCs w:val="28"/>
        </w:rPr>
        <w:t>2</w:t>
      </w:r>
      <w:r w:rsidR="002A5E18" w:rsidRPr="00AD7D7F">
        <w:rPr>
          <w:rFonts w:cs="Times New Roman"/>
          <w:sz w:val="28"/>
          <w:szCs w:val="28"/>
        </w:rPr>
        <w:t>]</w:t>
      </w:r>
      <w:r w:rsidRPr="00AD7D7F">
        <w:rPr>
          <w:rFonts w:cs="Times New Roman"/>
          <w:sz w:val="28"/>
          <w:szCs w:val="28"/>
        </w:rPr>
        <w:t>.</w:t>
      </w:r>
    </w:p>
    <w:p w14:paraId="01892200" w14:textId="156A9C6D" w:rsidR="0070658A" w:rsidRPr="00AD7D7F" w:rsidRDefault="00BF5FCE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В</w:t>
      </w:r>
      <w:r w:rsidR="0070658A" w:rsidRPr="00AD7D7F">
        <w:rPr>
          <w:rFonts w:cs="Times New Roman"/>
          <w:sz w:val="28"/>
          <w:szCs w:val="28"/>
        </w:rPr>
        <w:t xml:space="preserve"> работе «Сила привычки» предлагает</w:t>
      </w:r>
      <w:r w:rsidRPr="00AD7D7F">
        <w:rPr>
          <w:rFonts w:cs="Times New Roman"/>
          <w:sz w:val="28"/>
          <w:szCs w:val="28"/>
        </w:rPr>
        <w:t>ся</w:t>
      </w:r>
      <w:r w:rsidR="0070658A" w:rsidRPr="00AD7D7F">
        <w:rPr>
          <w:rFonts w:cs="Times New Roman"/>
          <w:sz w:val="28"/>
          <w:szCs w:val="28"/>
        </w:rPr>
        <w:t xml:space="preserve"> трёхкомпонентн</w:t>
      </w:r>
      <w:r w:rsidRPr="00AD7D7F">
        <w:rPr>
          <w:rFonts w:cs="Times New Roman"/>
          <w:sz w:val="28"/>
          <w:szCs w:val="28"/>
        </w:rPr>
        <w:t>ая</w:t>
      </w:r>
      <w:r w:rsidR="0070658A" w:rsidRPr="00AD7D7F">
        <w:rPr>
          <w:rFonts w:cs="Times New Roman"/>
          <w:sz w:val="28"/>
          <w:szCs w:val="28"/>
        </w:rPr>
        <w:t xml:space="preserve"> модель привычки: сигнал – действие – награда. Данная модель является концептуальной основой для применения геймификации, поскольку игровые механизмы позволяют структурировать систему наград и обратной связи, усиливая положительное подкрепление</w:t>
      </w:r>
      <w:r w:rsidRPr="00AD7D7F">
        <w:rPr>
          <w:rFonts w:cs="Times New Roman"/>
          <w:sz w:val="28"/>
          <w:szCs w:val="28"/>
        </w:rPr>
        <w:t xml:space="preserve"> [3]</w:t>
      </w:r>
      <w:r w:rsidR="0070658A" w:rsidRPr="00AD7D7F">
        <w:rPr>
          <w:rFonts w:cs="Times New Roman"/>
          <w:sz w:val="28"/>
          <w:szCs w:val="28"/>
        </w:rPr>
        <w:t>.</w:t>
      </w:r>
    </w:p>
    <w:p w14:paraId="743F1313" w14:textId="6A28D453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В сфере здоровья и фитнеса геймификация продемонстрировала значимые результаты: исследование Джонсона и соавторов показало, что использование игровых механизмов в приложениях для здоровья увеличивает уровень физической активности пользователей на 27% и улучшает приверженность к здоровому образу жизни [</w:t>
      </w:r>
      <w:r w:rsidR="00210C3A" w:rsidRPr="00AD7D7F">
        <w:rPr>
          <w:rFonts w:cs="Times New Roman"/>
          <w:sz w:val="28"/>
          <w:szCs w:val="28"/>
        </w:rPr>
        <w:t>4</w:t>
      </w:r>
      <w:r w:rsidRPr="00AD7D7F">
        <w:rPr>
          <w:rFonts w:cs="Times New Roman"/>
          <w:sz w:val="28"/>
          <w:szCs w:val="28"/>
        </w:rPr>
        <w:t>].</w:t>
      </w:r>
    </w:p>
    <w:p w14:paraId="32CBB13C" w14:textId="48867BD3" w:rsidR="0070658A" w:rsidRPr="00AD7D7F" w:rsidRDefault="005A2806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С</w:t>
      </w:r>
      <w:r w:rsidR="0070658A" w:rsidRPr="00AD7D7F">
        <w:rPr>
          <w:rFonts w:cs="Times New Roman"/>
          <w:sz w:val="28"/>
          <w:szCs w:val="28"/>
        </w:rPr>
        <w:t>уществующие исследования указывают на ряд нерешённых проблем</w:t>
      </w:r>
      <w:r w:rsidRPr="00AD7D7F">
        <w:rPr>
          <w:rFonts w:cs="Times New Roman"/>
          <w:sz w:val="28"/>
          <w:szCs w:val="28"/>
        </w:rPr>
        <w:t>, таких как:</w:t>
      </w:r>
      <w:r w:rsidR="0070658A" w:rsidRPr="00AD7D7F">
        <w:rPr>
          <w:rFonts w:cs="Times New Roman"/>
          <w:sz w:val="28"/>
          <w:szCs w:val="28"/>
        </w:rPr>
        <w:t xml:space="preserve"> </w:t>
      </w:r>
      <w:r w:rsidRPr="00AD7D7F">
        <w:rPr>
          <w:rFonts w:cs="Times New Roman"/>
          <w:sz w:val="28"/>
          <w:szCs w:val="28"/>
        </w:rPr>
        <w:t xml:space="preserve">большое количество </w:t>
      </w:r>
      <w:proofErr w:type="spellStart"/>
      <w:r w:rsidR="0070658A" w:rsidRPr="00AD7D7F">
        <w:rPr>
          <w:rFonts w:cs="Times New Roman"/>
          <w:sz w:val="28"/>
          <w:szCs w:val="28"/>
        </w:rPr>
        <w:t>геймифицированных</w:t>
      </w:r>
      <w:proofErr w:type="spellEnd"/>
      <w:r w:rsidR="0070658A" w:rsidRPr="00AD7D7F">
        <w:rPr>
          <w:rFonts w:cs="Times New Roman"/>
          <w:sz w:val="28"/>
          <w:szCs w:val="28"/>
        </w:rPr>
        <w:t xml:space="preserve"> решений используют поверхностн</w:t>
      </w:r>
      <w:r w:rsidRPr="00AD7D7F">
        <w:rPr>
          <w:rFonts w:cs="Times New Roman"/>
          <w:sz w:val="28"/>
          <w:szCs w:val="28"/>
        </w:rPr>
        <w:t>ые методики</w:t>
      </w:r>
      <w:r w:rsidR="0070658A" w:rsidRPr="00AD7D7F">
        <w:rPr>
          <w:rFonts w:cs="Times New Roman"/>
          <w:sz w:val="28"/>
          <w:szCs w:val="28"/>
        </w:rPr>
        <w:t xml:space="preserve"> геймификаци</w:t>
      </w:r>
      <w:r w:rsidRPr="00AD7D7F">
        <w:rPr>
          <w:rFonts w:cs="Times New Roman"/>
          <w:sz w:val="28"/>
          <w:szCs w:val="28"/>
        </w:rPr>
        <w:t>и</w:t>
      </w:r>
      <w:r w:rsidR="0070658A" w:rsidRPr="00AD7D7F">
        <w:rPr>
          <w:rFonts w:cs="Times New Roman"/>
          <w:sz w:val="28"/>
          <w:szCs w:val="28"/>
        </w:rPr>
        <w:t xml:space="preserve"> без учёта глубинных </w:t>
      </w:r>
      <w:r w:rsidR="0070658A" w:rsidRPr="00AD7D7F">
        <w:rPr>
          <w:rFonts w:cs="Times New Roman"/>
          <w:sz w:val="28"/>
          <w:szCs w:val="28"/>
        </w:rPr>
        <w:lastRenderedPageBreak/>
        <w:t>мотивационных механизмов.</w:t>
      </w:r>
      <w:r w:rsidRPr="00AD7D7F">
        <w:rPr>
          <w:rFonts w:cs="Times New Roman"/>
          <w:sz w:val="28"/>
          <w:szCs w:val="28"/>
        </w:rPr>
        <w:t xml:space="preserve"> Также</w:t>
      </w:r>
      <w:r w:rsidR="0070658A" w:rsidRPr="00AD7D7F">
        <w:rPr>
          <w:rFonts w:cs="Times New Roman"/>
          <w:sz w:val="28"/>
          <w:szCs w:val="28"/>
        </w:rPr>
        <w:t xml:space="preserve"> отсутствует интеграция геймификации с элементами социальной и экспертной поддержки, что ограничивает долгосрочную эффективность.</w:t>
      </w:r>
    </w:p>
    <w:p w14:paraId="66881626" w14:textId="6757F596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Роль наставничества и социальной поддержки в формировании здорового поведения подтверждена многочисленными исследованиями</w:t>
      </w:r>
      <w:r w:rsidR="00EF3A5C" w:rsidRPr="00AD7D7F">
        <w:rPr>
          <w:rFonts w:cs="Times New Roman"/>
          <w:sz w:val="28"/>
          <w:szCs w:val="28"/>
        </w:rPr>
        <w:t xml:space="preserve"> и</w:t>
      </w:r>
      <w:r w:rsidRPr="00AD7D7F">
        <w:rPr>
          <w:rFonts w:cs="Times New Roman"/>
          <w:sz w:val="28"/>
          <w:szCs w:val="28"/>
        </w:rPr>
        <w:t xml:space="preserve"> является одн</w:t>
      </w:r>
      <w:r w:rsidR="00EF3A5C" w:rsidRPr="00AD7D7F">
        <w:rPr>
          <w:rFonts w:cs="Times New Roman"/>
          <w:sz w:val="28"/>
          <w:szCs w:val="28"/>
        </w:rPr>
        <w:t>ой</w:t>
      </w:r>
      <w:r w:rsidRPr="00AD7D7F">
        <w:rPr>
          <w:rFonts w:cs="Times New Roman"/>
          <w:sz w:val="28"/>
          <w:szCs w:val="28"/>
        </w:rPr>
        <w:t xml:space="preserve"> из наиболее значим</w:t>
      </w:r>
      <w:r w:rsidR="00EF3A5C" w:rsidRPr="00AD7D7F">
        <w:rPr>
          <w:rFonts w:cs="Times New Roman"/>
          <w:sz w:val="28"/>
          <w:szCs w:val="28"/>
        </w:rPr>
        <w:t>ых</w:t>
      </w:r>
      <w:r w:rsidRPr="00AD7D7F">
        <w:rPr>
          <w:rFonts w:cs="Times New Roman"/>
          <w:sz w:val="28"/>
          <w:szCs w:val="28"/>
        </w:rPr>
        <w:t xml:space="preserve"> </w:t>
      </w:r>
      <w:r w:rsidR="00EF3A5C" w:rsidRPr="00AD7D7F">
        <w:rPr>
          <w:rFonts w:cs="Times New Roman"/>
          <w:sz w:val="28"/>
          <w:szCs w:val="28"/>
        </w:rPr>
        <w:t>факторов</w:t>
      </w:r>
      <w:r w:rsidRPr="00AD7D7F">
        <w:rPr>
          <w:rFonts w:cs="Times New Roman"/>
          <w:sz w:val="28"/>
          <w:szCs w:val="28"/>
        </w:rPr>
        <w:t xml:space="preserve"> успешного изменения поведения, увеличивая вероятность достижения поставленных целей на 65% [5].</w:t>
      </w:r>
    </w:p>
    <w:p w14:paraId="1C566FFD" w14:textId="34756178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Исследования показывают, что анонимность в таких взаимодействиях снижает барьеры для обращения за помощью и повышает откровенность пользователе</w:t>
      </w:r>
      <w:r w:rsidR="00BE7E1C" w:rsidRPr="00AD7D7F">
        <w:rPr>
          <w:rFonts w:cs="Times New Roman"/>
          <w:sz w:val="28"/>
          <w:szCs w:val="28"/>
        </w:rPr>
        <w:t>й</w:t>
      </w:r>
      <w:r w:rsidRPr="00AD7D7F">
        <w:rPr>
          <w:rFonts w:cs="Times New Roman"/>
          <w:sz w:val="28"/>
          <w:szCs w:val="28"/>
        </w:rPr>
        <w:t>. Особую роль играет возможность получения мгновенной обратной связи</w:t>
      </w:r>
      <w:r w:rsidR="00EF3A5C" w:rsidRPr="00AD7D7F">
        <w:rPr>
          <w:rFonts w:cs="Times New Roman"/>
          <w:sz w:val="28"/>
          <w:szCs w:val="28"/>
        </w:rPr>
        <w:t xml:space="preserve"> так как</w:t>
      </w:r>
      <w:r w:rsidRPr="00AD7D7F">
        <w:rPr>
          <w:rFonts w:cs="Times New Roman"/>
          <w:sz w:val="28"/>
          <w:szCs w:val="28"/>
        </w:rPr>
        <w:t xml:space="preserve"> задержка в получении ответа более чем на 2 часа снижает мотивацию к продолжению программы на 40% </w:t>
      </w:r>
      <w:r w:rsidR="00BE7E1C" w:rsidRPr="00AD7D7F">
        <w:rPr>
          <w:rFonts w:cs="Times New Roman"/>
          <w:sz w:val="28"/>
          <w:szCs w:val="28"/>
        </w:rPr>
        <w:t>[6]</w:t>
      </w:r>
      <w:r w:rsidRPr="00AD7D7F">
        <w:rPr>
          <w:rFonts w:cs="Times New Roman"/>
          <w:sz w:val="28"/>
          <w:szCs w:val="28"/>
        </w:rPr>
        <w:t>.</w:t>
      </w:r>
    </w:p>
    <w:p w14:paraId="3AC69075" w14:textId="77777777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Анализ текущего рынка приложений для формирования привычек позволяет выделить несколько категорий решений:</w:t>
      </w:r>
    </w:p>
    <w:p w14:paraId="6EA0BBB5" w14:textId="4134AA9F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трекеры привычек (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habitica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streaks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>): предоставляют базовый функционал отслеживания привычек с минимальными элементами геймификации. основное ограничение – отсутствие глубокой персонализации и экспертной поддержки;</w:t>
      </w:r>
    </w:p>
    <w:p w14:paraId="274DFB7A" w14:textId="43DBD634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фитнес-приложения (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nike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club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myfitnesspal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strava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>): ориентированы на физическую активность и питание, часто представляют собой электронные журналы тренировок без возможности добавления пользовательских программ. геймификация ограничена рейтингами и бейджами;</w:t>
      </w:r>
    </w:p>
    <w:p w14:paraId="75B5405F" w14:textId="487608C5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платформы коучинга (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betterup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D7F">
        <w:rPr>
          <w:rFonts w:ascii="Times New Roman" w:hAnsi="Times New Roman" w:cs="Times New Roman"/>
          <w:sz w:val="28"/>
          <w:szCs w:val="28"/>
        </w:rPr>
        <w:t>noom</w:t>
      </w:r>
      <w:proofErr w:type="spellEnd"/>
      <w:r w:rsidRPr="00AD7D7F">
        <w:rPr>
          <w:rFonts w:ascii="Times New Roman" w:hAnsi="Times New Roman" w:cs="Times New Roman"/>
          <w:sz w:val="28"/>
          <w:szCs w:val="28"/>
        </w:rPr>
        <w:t>): предоставляют доступ к профессиональным наставникам, однако требуют значительных финансовых вложений и не используют игровые механизмы.</w:t>
      </w:r>
    </w:p>
    <w:p w14:paraId="5C4A9C32" w14:textId="0DF4B3A9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>Ни одно из проанализированных решений не объединяет в себе глубокую геймификацию, наставническую поддержку через анонимные чаты и реализацию в формате легкодоступного чат-бота.</w:t>
      </w:r>
      <w:r w:rsidR="005A2806" w:rsidRPr="00AD7D7F">
        <w:rPr>
          <w:rFonts w:cs="Times New Roman"/>
          <w:sz w:val="28"/>
          <w:szCs w:val="28"/>
        </w:rPr>
        <w:t xml:space="preserve"> </w:t>
      </w:r>
      <w:r w:rsidRPr="00AD7D7F">
        <w:rPr>
          <w:rFonts w:cs="Times New Roman"/>
          <w:sz w:val="28"/>
          <w:szCs w:val="28"/>
        </w:rPr>
        <w:t xml:space="preserve">Центральной </w:t>
      </w:r>
      <w:r w:rsidRPr="00AD7D7F">
        <w:rPr>
          <w:rFonts w:cs="Times New Roman"/>
          <w:sz w:val="28"/>
          <w:szCs w:val="28"/>
        </w:rPr>
        <w:lastRenderedPageBreak/>
        <w:t>инновацией предлагаемой методики является сочетание двух основных парадигм, которые ранее не использовались совместно в одном решении</w:t>
      </w:r>
      <w:r w:rsidR="001F5947" w:rsidRPr="00AD7D7F">
        <w:rPr>
          <w:rFonts w:cs="Times New Roman"/>
          <w:sz w:val="28"/>
          <w:szCs w:val="28"/>
        </w:rPr>
        <w:t>.</w:t>
      </w:r>
    </w:p>
    <w:p w14:paraId="35570A13" w14:textId="43EE278B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Парадигма I </w:t>
      </w:r>
      <w:r w:rsidR="005A2806" w:rsidRPr="00AD7D7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 Геймификация.</w:t>
      </w:r>
      <w:r w:rsidR="005A2806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Инструменты игровой психологии направлены на повышение вовлечённости пользователя, формирование устойчивой внутренней мотивации и обеспечение регулярной обратной связи. Геймификация повышает шансы успешного приобретения новой полезной привычки или отказа от вредной за счёт преобразования рутинных действий в игровой процесс.</w:t>
      </w:r>
    </w:p>
    <w:p w14:paraId="672A418F" w14:textId="3A950B86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Парадигма II </w:t>
      </w:r>
      <w:r w:rsidR="005A2806" w:rsidRPr="00AD7D7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 Наставническая поддержка.</w:t>
      </w:r>
      <w:r w:rsidR="005A2806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Инструменты наставнической поддержки обеспечивают возможность получения быстрой и профессиональной консультации через анонимные чаты, привязанные к конкретным программам. Данный компонент компенсирует ограничения автоматизированных систем, предоставляя человеческий элемент поддержки и экспертизы.</w:t>
      </w:r>
    </w:p>
    <w:p w14:paraId="4D25C92D" w14:textId="052A444C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Синергетический эффект двух парадигм обеспечивается тем, что геймификация создаёт устойчивый мотивационный контур, а наставническая поддержка компенсирует моменты неопределённости, снижения мотивации и потребности в индивидуальной адаптации программы.</w:t>
      </w:r>
    </w:p>
    <w:p w14:paraId="41251194" w14:textId="77777777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Методика геймификации включает четыре ключевых компонента, каждый из которых выполняет определённую мотивационную функцию:</w:t>
      </w:r>
    </w:p>
    <w:p w14:paraId="59825D6C" w14:textId="05E3E4F9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>Система достижений</w:t>
      </w:r>
      <w:r w:rsidR="005A2806" w:rsidRPr="00AD7D7F">
        <w:rPr>
          <w:rFonts w:ascii="Times New Roman" w:hAnsi="Times New Roman" w:cs="Times New Roman"/>
          <w:sz w:val="28"/>
          <w:szCs w:val="28"/>
        </w:rPr>
        <w:t xml:space="preserve"> – п</w:t>
      </w:r>
      <w:r w:rsidRPr="00AD7D7F">
        <w:rPr>
          <w:rFonts w:ascii="Times New Roman" w:hAnsi="Times New Roman" w:cs="Times New Roman"/>
          <w:sz w:val="28"/>
          <w:szCs w:val="28"/>
        </w:rPr>
        <w:t xml:space="preserve">ользователь получает достижения за выполнение определённых заданий и прохождение этапов программы. </w:t>
      </w:r>
      <w:r w:rsidR="00EF3A5C" w:rsidRPr="00AD7D7F">
        <w:rPr>
          <w:rFonts w:ascii="Times New Roman" w:hAnsi="Times New Roman" w:cs="Times New Roman"/>
          <w:sz w:val="28"/>
          <w:szCs w:val="28"/>
        </w:rPr>
        <w:t>Они</w:t>
      </w:r>
      <w:r w:rsidRPr="00AD7D7F">
        <w:rPr>
          <w:rFonts w:ascii="Times New Roman" w:hAnsi="Times New Roman" w:cs="Times New Roman"/>
          <w:sz w:val="28"/>
          <w:szCs w:val="28"/>
        </w:rPr>
        <w:t xml:space="preserve"> структурированы по уровням сложности</w:t>
      </w:r>
      <w:r w:rsidR="00EF3A5C" w:rsidRPr="00AD7D7F">
        <w:rPr>
          <w:rFonts w:ascii="Times New Roman" w:hAnsi="Times New Roman" w:cs="Times New Roman"/>
          <w:sz w:val="28"/>
          <w:szCs w:val="28"/>
        </w:rPr>
        <w:t xml:space="preserve">, </w:t>
      </w:r>
      <w:r w:rsidRPr="00AD7D7F">
        <w:rPr>
          <w:rFonts w:ascii="Times New Roman" w:hAnsi="Times New Roman" w:cs="Times New Roman"/>
          <w:sz w:val="28"/>
          <w:szCs w:val="28"/>
        </w:rPr>
        <w:t>что создаёт ощущение прогрессии и стимулирует стремление к более высоким целям.</w:t>
      </w:r>
      <w:r w:rsidR="00EF3A5C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Система опирается на принцип переменного подкрепления,</w:t>
      </w:r>
      <w:r w:rsidR="005A353C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который обеспечивает более устойчивую мотивацию по сравнению с постоянным подкреплением.</w:t>
      </w:r>
    </w:p>
    <w:p w14:paraId="2D23F282" w14:textId="2972CA8E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Система </w:t>
      </w:r>
      <w:r w:rsidR="00BF5FCE" w:rsidRPr="00AD7D7F">
        <w:rPr>
          <w:rFonts w:ascii="Times New Roman" w:hAnsi="Times New Roman" w:cs="Times New Roman"/>
          <w:b/>
          <w:bCs/>
          <w:sz w:val="28"/>
          <w:szCs w:val="28"/>
        </w:rPr>
        <w:t xml:space="preserve">опыта (виртуальная валюта) </w:t>
      </w:r>
      <w:r w:rsidRPr="00AD7D7F">
        <w:rPr>
          <w:rFonts w:ascii="Times New Roman" w:hAnsi="Times New Roman" w:cs="Times New Roman"/>
          <w:sz w:val="28"/>
          <w:szCs w:val="28"/>
        </w:rPr>
        <w:t xml:space="preserve">представляет собой виртуальную валюту, которую пользователь получает за выполнение задач, регулярную активность и участие в наставнических чатах. Накопленный </w:t>
      </w:r>
      <w:r w:rsidRPr="00AD7D7F">
        <w:rPr>
          <w:rFonts w:ascii="Times New Roman" w:hAnsi="Times New Roman" w:cs="Times New Roman"/>
          <w:sz w:val="28"/>
          <w:szCs w:val="28"/>
        </w:rPr>
        <w:lastRenderedPageBreak/>
        <w:t>опыт может быть использован для «прокачки» внутреннего аккаунта и/или персонажа внутри системы. Механизм позволяет визуализировать прогресс в количественном выражении и создаёт дополнительную мотивацию через стремление к следующему уровню.</w:t>
      </w:r>
    </w:p>
    <w:p w14:paraId="571B2331" w14:textId="18692A76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 xml:space="preserve">Система уровней спроектирована таким образом, чтобы обеспечить баланс между достижимостью и вызовом: начальные уровни достигаются быстро, обеспечивая немедленное положительное подкрепление, в то время как последующие уровни требуют более продолжительных усилий, формируя долгосрочную </w:t>
      </w:r>
      <w:r w:rsidR="00EF3A5C" w:rsidRPr="00AD7D7F">
        <w:rPr>
          <w:rFonts w:ascii="Times New Roman" w:hAnsi="Times New Roman" w:cs="Times New Roman"/>
          <w:sz w:val="28"/>
          <w:szCs w:val="28"/>
        </w:rPr>
        <w:t>заинтересованность</w:t>
      </w:r>
      <w:r w:rsidRPr="00AD7D7F">
        <w:rPr>
          <w:rFonts w:ascii="Times New Roman" w:hAnsi="Times New Roman" w:cs="Times New Roman"/>
          <w:sz w:val="28"/>
          <w:szCs w:val="28"/>
        </w:rPr>
        <w:t>.</w:t>
      </w:r>
    </w:p>
    <w:p w14:paraId="7C25BEE4" w14:textId="2309D356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>Личный кабинет с витриной достижений и заслуг</w:t>
      </w:r>
      <w:r w:rsidR="00EF3A5C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является центральным элементом самопрезентации пользователя в системе. В нём отображаются: полученные достижения с датами получения, текущий уровень и накопленный опыт, история активности и статистика выполнения задач, персонаж или аватар пользователя с визуальным отражением прогресса.</w:t>
      </w:r>
    </w:p>
    <w:p w14:paraId="4F193381" w14:textId="60DC28DB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 xml:space="preserve">Витрина достижений выполняет двойную функцию: она служит инструментом рефлексии, позволяя пользователю оценить пройденный путь; </w:t>
      </w:r>
      <w:r w:rsidR="00EF3A5C" w:rsidRPr="00AD7D7F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AD7D7F">
        <w:rPr>
          <w:rFonts w:ascii="Times New Roman" w:hAnsi="Times New Roman" w:cs="Times New Roman"/>
          <w:sz w:val="28"/>
          <w:szCs w:val="28"/>
        </w:rPr>
        <w:t>она создаёт элемент социального признания, если пользователь решит поделиться своим профилем.</w:t>
      </w:r>
    </w:p>
    <w:p w14:paraId="7DDA9A8B" w14:textId="33ABDCDF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>Система обратной связи</w:t>
      </w:r>
      <w:r w:rsidR="00881FA9"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</w:rPr>
        <w:t>является критически важным компонентом методики. Она реализуется через следующие каналы:</w:t>
      </w:r>
    </w:p>
    <w:p w14:paraId="4667C773" w14:textId="30B60625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мотивационные сообщения: автоматические сообщения, адаптированные к текущему прогрессу и состоянию пользователя. содержание сообщений варьируется в зависимости от контекста: поздравления с достижениями, слова поддержки при снижении активности, напоминания о целях;</w:t>
      </w:r>
    </w:p>
    <w:p w14:paraId="165B517C" w14:textId="548B3182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н</w:t>
      </w:r>
      <w:r w:rsidR="0070658A" w:rsidRPr="00AD7D7F">
        <w:rPr>
          <w:rFonts w:ascii="Times New Roman" w:hAnsi="Times New Roman" w:cs="Times New Roman"/>
          <w:sz w:val="28"/>
          <w:szCs w:val="28"/>
        </w:rPr>
        <w:t>апоминания от системы: настраиваемые уведомления, привязанные к конкретным задачам и расписанию пользователя</w:t>
      </w:r>
      <w:r w:rsidRPr="00AD7D7F">
        <w:rPr>
          <w:rFonts w:ascii="Times New Roman" w:hAnsi="Times New Roman" w:cs="Times New Roman"/>
          <w:sz w:val="28"/>
          <w:szCs w:val="28"/>
        </w:rPr>
        <w:t>;</w:t>
      </w:r>
    </w:p>
    <w:p w14:paraId="54B29E31" w14:textId="29A806BC" w:rsidR="005A2806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о</w:t>
      </w:r>
      <w:r w:rsidR="0070658A" w:rsidRPr="00AD7D7F">
        <w:rPr>
          <w:rFonts w:ascii="Times New Roman" w:hAnsi="Times New Roman" w:cs="Times New Roman"/>
          <w:sz w:val="28"/>
          <w:szCs w:val="28"/>
        </w:rPr>
        <w:t>братная связь от сообщества: возможность получать поддержку от других пользователей и наставников через механизмы чата.</w:t>
      </w:r>
    </w:p>
    <w:p w14:paraId="7FFE371C" w14:textId="77777777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lastRenderedPageBreak/>
        <w:t>Методика наставнической поддержки представляет собой возможность получить мгновенную консультацию через анонимный чат, привязанный к конкретной программе, которую в данный момент проходит пользователь.</w:t>
      </w:r>
    </w:p>
    <w:p w14:paraId="56952774" w14:textId="77777777" w:rsidR="0070658A" w:rsidRPr="00AD7D7F" w:rsidRDefault="0070658A" w:rsidP="00AD7D7F">
      <w:pPr>
        <w:pStyle w:val="Standard"/>
        <w:spacing w:line="36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Ключевые характеристики системы наставничества:</w:t>
      </w:r>
    </w:p>
    <w:p w14:paraId="331777C4" w14:textId="2970A52F" w:rsidR="0070658A" w:rsidRPr="00AD7D7F" w:rsidRDefault="00EF3A5C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к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аждый чат связан с конкретной программой </w:t>
      </w:r>
      <w:r w:rsidRPr="00AD7D7F">
        <w:rPr>
          <w:rFonts w:ascii="Times New Roman" w:hAnsi="Times New Roman" w:cs="Times New Roman"/>
          <w:sz w:val="28"/>
          <w:szCs w:val="28"/>
        </w:rPr>
        <w:t>внутри приложения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. </w:t>
      </w:r>
      <w:r w:rsidRPr="00AD7D7F">
        <w:rPr>
          <w:rFonts w:ascii="Times New Roman" w:hAnsi="Times New Roman" w:cs="Times New Roman"/>
          <w:sz w:val="28"/>
          <w:szCs w:val="28"/>
        </w:rPr>
        <w:t>э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то обеспечивает </w:t>
      </w:r>
      <w:r w:rsidRPr="00AD7D7F">
        <w:rPr>
          <w:rFonts w:ascii="Times New Roman" w:hAnsi="Times New Roman" w:cs="Times New Roman"/>
          <w:sz w:val="28"/>
          <w:szCs w:val="28"/>
        </w:rPr>
        <w:t>контекст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 консультаций и позволяет наставнику </w:t>
      </w:r>
      <w:r w:rsidRPr="00AD7D7F">
        <w:rPr>
          <w:rFonts w:ascii="Times New Roman" w:hAnsi="Times New Roman" w:cs="Times New Roman"/>
          <w:sz w:val="28"/>
          <w:szCs w:val="28"/>
        </w:rPr>
        <w:t xml:space="preserve">проще 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понимать </w:t>
      </w:r>
      <w:r w:rsidRPr="00AD7D7F">
        <w:rPr>
          <w:rFonts w:ascii="Times New Roman" w:hAnsi="Times New Roman" w:cs="Times New Roman"/>
          <w:sz w:val="28"/>
          <w:szCs w:val="28"/>
        </w:rPr>
        <w:t xml:space="preserve">причину </w:t>
      </w:r>
      <w:r w:rsidR="001F5947" w:rsidRPr="00AD7D7F">
        <w:rPr>
          <w:rFonts w:ascii="Times New Roman" w:hAnsi="Times New Roman" w:cs="Times New Roman"/>
          <w:sz w:val="28"/>
          <w:szCs w:val="28"/>
        </w:rPr>
        <w:t>обращения пользователя без необходимости длительного выяснения деталей;</w:t>
      </w:r>
    </w:p>
    <w:p w14:paraId="265A5FE3" w14:textId="5E48BE45" w:rsidR="0070658A" w:rsidRPr="00AD7D7F" w:rsidRDefault="00EF3A5C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п</w:t>
      </w:r>
      <w:r w:rsidR="001F5947" w:rsidRPr="00AD7D7F">
        <w:rPr>
          <w:rFonts w:ascii="Times New Roman" w:hAnsi="Times New Roman" w:cs="Times New Roman"/>
          <w:sz w:val="28"/>
          <w:szCs w:val="28"/>
        </w:rPr>
        <w:t>ользователи</w:t>
      </w:r>
      <w:r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="001F5947" w:rsidRPr="00AD7D7F">
        <w:rPr>
          <w:rFonts w:ascii="Times New Roman" w:hAnsi="Times New Roman" w:cs="Times New Roman"/>
          <w:sz w:val="28"/>
          <w:szCs w:val="28"/>
        </w:rPr>
        <w:t xml:space="preserve">обращаться за помощью анонимно, что снижает психологические барьеры. </w:t>
      </w:r>
      <w:r w:rsidRPr="00AD7D7F">
        <w:rPr>
          <w:rFonts w:ascii="Times New Roman" w:hAnsi="Times New Roman" w:cs="Times New Roman"/>
          <w:sz w:val="28"/>
          <w:szCs w:val="28"/>
        </w:rPr>
        <w:t>и</w:t>
      </w:r>
      <w:r w:rsidR="001F5947" w:rsidRPr="00AD7D7F">
        <w:rPr>
          <w:rFonts w:ascii="Times New Roman" w:hAnsi="Times New Roman" w:cs="Times New Roman"/>
          <w:sz w:val="28"/>
          <w:szCs w:val="28"/>
        </w:rPr>
        <w:t>сследования подтверждают, что анонимность повышает готовность людей обращаться за поддержкой в вопросах здоровья на 35–50% [6];</w:t>
      </w:r>
    </w:p>
    <w:p w14:paraId="741D5E74" w14:textId="6B418B04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система спроектирована таким образом, чтобы минимизировать время ожидания ответа. наставники получают уведомления о новых обращениях, а в периоды высокой нагрузки задействуются автоматические ответы с базовой информацией;</w:t>
      </w:r>
    </w:p>
    <w:p w14:paraId="2FF77089" w14:textId="694BB8CF" w:rsidR="0070658A" w:rsidRPr="00AD7D7F" w:rsidRDefault="001F5947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наставники проходят верификацию и обучение, обеспечивающее качество предоставляемых консультаций. в системе предусмотрена ротация наставников и система оценки качества их работы</w:t>
      </w:r>
      <w:r w:rsidR="006C3357" w:rsidRPr="00AD7D7F">
        <w:rPr>
          <w:rFonts w:ascii="Times New Roman" w:hAnsi="Times New Roman" w:cs="Times New Roman"/>
          <w:sz w:val="28"/>
          <w:szCs w:val="28"/>
        </w:rPr>
        <w:t xml:space="preserve"> с функцией жалоб и предложений</w:t>
      </w:r>
      <w:r w:rsidRPr="00AD7D7F">
        <w:rPr>
          <w:rFonts w:ascii="Times New Roman" w:hAnsi="Times New Roman" w:cs="Times New Roman"/>
          <w:sz w:val="28"/>
          <w:szCs w:val="28"/>
        </w:rPr>
        <w:t>.</w:t>
      </w:r>
    </w:p>
    <w:p w14:paraId="73128DD8" w14:textId="37A0B42B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sz w:val="28"/>
          <w:szCs w:val="28"/>
        </w:rPr>
        <w:t xml:space="preserve">Решение должно быть удобным и доступным для целевой аудитории </w:t>
      </w:r>
      <w:r w:rsidR="006A1A65" w:rsidRPr="00AD7D7F">
        <w:rPr>
          <w:rFonts w:cs="Times New Roman"/>
          <w:sz w:val="28"/>
          <w:szCs w:val="28"/>
        </w:rPr>
        <w:t>–</w:t>
      </w:r>
      <w:r w:rsidRPr="00AD7D7F">
        <w:rPr>
          <w:rFonts w:cs="Times New Roman"/>
          <w:sz w:val="28"/>
          <w:szCs w:val="28"/>
        </w:rPr>
        <w:t xml:space="preserve"> пользователей в возрасте до 30 лет, </w:t>
      </w:r>
      <w:r w:rsidR="00247CDE" w:rsidRPr="00AD7D7F">
        <w:rPr>
          <w:rFonts w:cs="Times New Roman"/>
          <w:sz w:val="28"/>
          <w:szCs w:val="28"/>
        </w:rPr>
        <w:t>наиболее частых пользователей гаджетов</w:t>
      </w:r>
      <w:r w:rsidRPr="00AD7D7F">
        <w:rPr>
          <w:rFonts w:cs="Times New Roman"/>
          <w:sz w:val="28"/>
          <w:szCs w:val="28"/>
        </w:rPr>
        <w:t xml:space="preserve">. Для реализации данного требования идеально подходит формат </w:t>
      </w:r>
      <w:r w:rsidR="00247CDE" w:rsidRPr="00AD7D7F">
        <w:rPr>
          <w:rFonts w:cs="Times New Roman"/>
          <w:sz w:val="28"/>
          <w:szCs w:val="28"/>
        </w:rPr>
        <w:t>чат-бота, который предоставляет ряд преимуществ.</w:t>
      </w:r>
    </w:p>
    <w:p w14:paraId="29D8841E" w14:textId="7975FB6C" w:rsidR="0070658A" w:rsidRPr="00AD7D7F" w:rsidRDefault="006A1A65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р</w:t>
      </w:r>
      <w:r w:rsidR="0070658A" w:rsidRPr="00AD7D7F">
        <w:rPr>
          <w:rFonts w:ascii="Times New Roman" w:hAnsi="Times New Roman" w:cs="Times New Roman"/>
          <w:sz w:val="28"/>
          <w:szCs w:val="28"/>
        </w:rPr>
        <w:t>еализация в формате чат-бота позволяет избежать необходимости разработки сложного пользовательского интерфейса для всех видов устройств. Решение может быть использовано как на персональном компьютере, так и на любом смартфоне через популярные мессенджеры</w:t>
      </w:r>
      <w:r w:rsidRPr="00AD7D7F">
        <w:rPr>
          <w:rFonts w:ascii="Times New Roman" w:hAnsi="Times New Roman" w:cs="Times New Roman"/>
          <w:sz w:val="28"/>
          <w:szCs w:val="28"/>
        </w:rPr>
        <w:t>;</w:t>
      </w:r>
    </w:p>
    <w:p w14:paraId="7251350F" w14:textId="2FFAC25D" w:rsidR="0070658A" w:rsidRPr="00AD7D7F" w:rsidRDefault="006A1A65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70658A" w:rsidRPr="00AD7D7F">
        <w:rPr>
          <w:rFonts w:ascii="Times New Roman" w:hAnsi="Times New Roman" w:cs="Times New Roman"/>
          <w:sz w:val="28"/>
          <w:szCs w:val="28"/>
        </w:rPr>
        <w:t>ешение с открытым исходным кодом позволяет дорабатывать его под личные нужды пользователей и организаций. Предусмотрена возможность разворачивания контура приложения на личных серверах в случае, если пользователь не доверяет официальному релизу решения на основном сервере</w:t>
      </w:r>
      <w:r w:rsidRPr="00AD7D7F">
        <w:rPr>
          <w:rFonts w:ascii="Times New Roman" w:hAnsi="Times New Roman" w:cs="Times New Roman"/>
          <w:sz w:val="28"/>
          <w:szCs w:val="28"/>
        </w:rPr>
        <w:t>;</w:t>
      </w:r>
    </w:p>
    <w:p w14:paraId="306D6933" w14:textId="2181A9FF" w:rsidR="0070658A" w:rsidRPr="00AD7D7F" w:rsidRDefault="006A1A65" w:rsidP="00AD7D7F">
      <w:pPr>
        <w:pStyle w:val="Standard"/>
        <w:numPr>
          <w:ilvl w:val="0"/>
          <w:numId w:val="18"/>
        </w:numPr>
        <w:tabs>
          <w:tab w:val="clear" w:pos="720"/>
        </w:tabs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р</w:t>
      </w:r>
      <w:r w:rsidR="0070658A" w:rsidRPr="00AD7D7F">
        <w:rPr>
          <w:rFonts w:ascii="Times New Roman" w:hAnsi="Times New Roman" w:cs="Times New Roman"/>
          <w:sz w:val="28"/>
          <w:szCs w:val="28"/>
        </w:rPr>
        <w:t>ешение поставляется как готовый для интеграции модуль, который может быть встроен в уже существующее решение для схожих нужд человека или компании.</w:t>
      </w:r>
    </w:p>
    <w:p w14:paraId="500EF173" w14:textId="6CA3ADA0" w:rsidR="0070658A" w:rsidRPr="00AD7D7F" w:rsidRDefault="0070658A" w:rsidP="00AD7D7F">
      <w:pPr>
        <w:spacing w:line="360" w:lineRule="auto"/>
        <w:ind w:left="567"/>
        <w:rPr>
          <w:rFonts w:cs="Times New Roman"/>
          <w:sz w:val="28"/>
          <w:szCs w:val="28"/>
        </w:rPr>
      </w:pPr>
      <w:r w:rsidRPr="00AD7D7F">
        <w:rPr>
          <w:rFonts w:cs="Times New Roman"/>
          <w:b/>
          <w:bCs/>
          <w:sz w:val="28"/>
          <w:szCs w:val="28"/>
        </w:rPr>
        <w:t>Естественность взаимодействия.</w:t>
      </w:r>
      <w:r w:rsidR="0017028C" w:rsidRPr="00AD7D7F">
        <w:rPr>
          <w:rFonts w:cs="Times New Roman"/>
          <w:sz w:val="28"/>
          <w:szCs w:val="28"/>
        </w:rPr>
        <w:t xml:space="preserve"> </w:t>
      </w:r>
      <w:r w:rsidRPr="00AD7D7F">
        <w:rPr>
          <w:rFonts w:cs="Times New Roman"/>
          <w:sz w:val="28"/>
          <w:szCs w:val="28"/>
        </w:rPr>
        <w:t>Формат диалога в чат-боте является привычным и интуитивно понятным для целевой аудитории, что снижает когнитивную нагрузку и повышает частоту использования.</w:t>
      </w:r>
    </w:p>
    <w:p w14:paraId="3D9FE9C3" w14:textId="09462F2F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 xml:space="preserve">В </w:t>
      </w:r>
      <w:r w:rsidR="006A1A65" w:rsidRPr="00AD7D7F">
        <w:rPr>
          <w:rFonts w:ascii="Times New Roman" w:hAnsi="Times New Roman" w:cs="Times New Roman"/>
          <w:sz w:val="28"/>
          <w:szCs w:val="28"/>
        </w:rPr>
        <w:t>данной публикации</w:t>
      </w:r>
      <w:r w:rsidRPr="00AD7D7F">
        <w:rPr>
          <w:rFonts w:ascii="Times New Roman" w:hAnsi="Times New Roman" w:cs="Times New Roman"/>
          <w:sz w:val="28"/>
          <w:szCs w:val="28"/>
        </w:rPr>
        <w:t xml:space="preserve"> представлена методика формирования здоровых привычек, основанная на интеграции двух ранее не сочетавшихся парадигм: инструментов геймификации и наставнической поддержки</w:t>
      </w:r>
      <w:r w:rsidR="006A1A65" w:rsidRPr="00AD7D7F">
        <w:rPr>
          <w:rFonts w:ascii="Times New Roman" w:hAnsi="Times New Roman" w:cs="Times New Roman"/>
          <w:sz w:val="28"/>
          <w:szCs w:val="28"/>
        </w:rPr>
        <w:t>.</w:t>
      </w:r>
    </w:p>
    <w:p w14:paraId="3AD7A46C" w14:textId="21F6F4D0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 xml:space="preserve">Реализация методики в формате чат-бота обеспечивает максимальную доступность, кроссплатформенность и естественность взаимодействия для целевой аудитории </w:t>
      </w:r>
      <w:r w:rsidR="006A1A65" w:rsidRPr="00AD7D7F">
        <w:rPr>
          <w:rFonts w:ascii="Times New Roman" w:hAnsi="Times New Roman" w:cs="Times New Roman"/>
          <w:sz w:val="28"/>
          <w:szCs w:val="28"/>
        </w:rPr>
        <w:t>–</w:t>
      </w:r>
      <w:r w:rsidRPr="00AD7D7F">
        <w:rPr>
          <w:rFonts w:ascii="Times New Roman" w:hAnsi="Times New Roman" w:cs="Times New Roman"/>
          <w:sz w:val="28"/>
          <w:szCs w:val="28"/>
        </w:rPr>
        <w:t xml:space="preserve"> молодых людей в возрасте до 30 лет.</w:t>
      </w:r>
    </w:p>
    <w:p w14:paraId="07F0EC98" w14:textId="4CE4AC7E" w:rsidR="0070658A" w:rsidRPr="00AD7D7F" w:rsidRDefault="0070658A" w:rsidP="00AD7D7F">
      <w:pPr>
        <w:pStyle w:val="Standard"/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>Предложенная методика вносит вклад в развитие теории и практики формирования здоровых привычек, демонстрируя перспективность комплексного подхода, объединяющего достижения игровой психологии, наставнического взаимодействия и современных цифровых технологий.</w:t>
      </w:r>
    </w:p>
    <w:p w14:paraId="578E2A75" w14:textId="77777777" w:rsidR="0070658A" w:rsidRPr="00AD7D7F" w:rsidRDefault="0070658A" w:rsidP="00AD7D7F">
      <w:pPr>
        <w:pStyle w:val="Standard"/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4AB258AB" w14:textId="77777777" w:rsidR="0070658A" w:rsidRPr="00AD7D7F" w:rsidRDefault="0070658A" w:rsidP="00AD7D7F">
      <w:pPr>
        <w:pStyle w:val="Standard"/>
        <w:spacing w:line="36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0619C54A" w14:textId="77777777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</w:rPr>
      </w:pPr>
      <w:r w:rsidRPr="00AD7D7F">
        <w:rPr>
          <w:rFonts w:ascii="Times New Roman" w:hAnsi="Times New Roman" w:cs="Times New Roman"/>
          <w:sz w:val="28"/>
          <w:szCs w:val="28"/>
        </w:rPr>
        <w:t xml:space="preserve">Всемирная организация здравоохранения. Физическая активность и здоровье // </w:t>
      </w:r>
      <w:r w:rsidRPr="00AD7D7F">
        <w:rPr>
          <w:rFonts w:ascii="Times New Roman" w:hAnsi="Times New Roman" w:cs="Times New Roman"/>
          <w:sz w:val="28"/>
          <w:szCs w:val="28"/>
          <w:lang w:val="en-US"/>
        </w:rPr>
        <w:t>WHO</w:t>
      </w:r>
      <w:r w:rsidRPr="00AD7D7F">
        <w:rPr>
          <w:rFonts w:ascii="Times New Roman" w:hAnsi="Times New Roman" w:cs="Times New Roman"/>
          <w:sz w:val="28"/>
          <w:szCs w:val="28"/>
        </w:rPr>
        <w:t xml:space="preserve"> </w:t>
      </w:r>
      <w:r w:rsidRPr="00AD7D7F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AD7D7F">
        <w:rPr>
          <w:rFonts w:ascii="Times New Roman" w:hAnsi="Times New Roman" w:cs="Times New Roman"/>
          <w:sz w:val="28"/>
          <w:szCs w:val="28"/>
        </w:rPr>
        <w:t>, 2023.</w:t>
      </w:r>
    </w:p>
    <w:p w14:paraId="25B26E18" w14:textId="77777777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sz w:val="28"/>
          <w:szCs w:val="28"/>
          <w:lang w:val="en-US"/>
        </w:rPr>
        <w:t>Fogg, B. J. Tiny Habits: The Small Changes That Change Everything. — Boston: Houghton Mifflin Harcourt, 2019. — 320 p.</w:t>
      </w:r>
    </w:p>
    <w:p w14:paraId="493649C3" w14:textId="77777777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sz w:val="28"/>
          <w:szCs w:val="28"/>
          <w:lang w:val="en-US"/>
        </w:rPr>
        <w:t>Duhigg, C. The Power of Habit: Why We Do What We Do in Life and Business. — New York: Random House, 2012. — 371 p.</w:t>
      </w:r>
    </w:p>
    <w:p w14:paraId="42B89CC6" w14:textId="77777777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sz w:val="28"/>
          <w:szCs w:val="28"/>
          <w:lang w:val="en-US"/>
        </w:rPr>
        <w:lastRenderedPageBreak/>
        <w:t>Johnson, D., Deterding, S., Kuhn, K.-A. et al. Gamification for health and wellbeing: A systematic review of the literature // Internet Interventions. — 2016. — Vol. 6. — P. 89–106.</w:t>
      </w:r>
    </w:p>
    <w:p w14:paraId="3F633717" w14:textId="77777777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sz w:val="28"/>
          <w:szCs w:val="28"/>
          <w:lang w:val="en-US"/>
        </w:rPr>
        <w:t>Hogan, B. E., Linden, W., Najarian, B. Social support interventions: Do they work? // Clinical Psychology Review. — 2002. — Vol. 22, No. 3. — P. 381–440.</w:t>
      </w:r>
    </w:p>
    <w:p w14:paraId="2138D4FE" w14:textId="5C453B0E" w:rsidR="007668E2" w:rsidRPr="00AD7D7F" w:rsidRDefault="007668E2" w:rsidP="00AD7D7F">
      <w:pPr>
        <w:pStyle w:val="Standard"/>
        <w:numPr>
          <w:ilvl w:val="0"/>
          <w:numId w:val="19"/>
        </w:numPr>
        <w:spacing w:line="360" w:lineRule="auto"/>
        <w:ind w:left="567" w:hanging="720"/>
        <w:rPr>
          <w:rFonts w:ascii="Times New Roman" w:hAnsi="Times New Roman" w:cs="Times New Roman"/>
          <w:sz w:val="28"/>
          <w:szCs w:val="28"/>
          <w:lang w:val="en-US"/>
        </w:rPr>
      </w:pPr>
      <w:r w:rsidRPr="00AD7D7F">
        <w:rPr>
          <w:rFonts w:ascii="Times New Roman" w:hAnsi="Times New Roman" w:cs="Times New Roman"/>
          <w:sz w:val="28"/>
          <w:szCs w:val="28"/>
          <w:lang w:val="en-US"/>
        </w:rPr>
        <w:t xml:space="preserve">Barak, A., Gluck-Ofri, O. Degree and reciprocity of self-disclosure in online forums // </w:t>
      </w:r>
      <w:proofErr w:type="spellStart"/>
      <w:r w:rsidRPr="00AD7D7F">
        <w:rPr>
          <w:rFonts w:ascii="Times New Roman" w:hAnsi="Times New Roman" w:cs="Times New Roman"/>
          <w:sz w:val="28"/>
          <w:szCs w:val="28"/>
          <w:lang w:val="en-US"/>
        </w:rPr>
        <w:t>CyberPsychology</w:t>
      </w:r>
      <w:proofErr w:type="spellEnd"/>
      <w:r w:rsidRPr="00AD7D7F">
        <w:rPr>
          <w:rFonts w:ascii="Times New Roman" w:hAnsi="Times New Roman" w:cs="Times New Roman"/>
          <w:sz w:val="28"/>
          <w:szCs w:val="28"/>
          <w:lang w:val="en-US"/>
        </w:rPr>
        <w:t xml:space="preserve"> &amp; Behavior. — 2007. — Vol. 10, No. 3. — P. 407–417.</w:t>
      </w:r>
    </w:p>
    <w:sectPr w:rsidR="007668E2" w:rsidRPr="00AD7D7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800A" w14:textId="77777777" w:rsidR="009807F2" w:rsidRDefault="009807F2">
      <w:r>
        <w:separator/>
      </w:r>
    </w:p>
  </w:endnote>
  <w:endnote w:type="continuationSeparator" w:id="0">
    <w:p w14:paraId="117275C0" w14:textId="77777777" w:rsidR="009807F2" w:rsidRDefault="00980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102F" w14:textId="77777777" w:rsidR="009807F2" w:rsidRDefault="009807F2">
      <w:r>
        <w:rPr>
          <w:color w:val="000000"/>
        </w:rPr>
        <w:separator/>
      </w:r>
    </w:p>
  </w:footnote>
  <w:footnote w:type="continuationSeparator" w:id="0">
    <w:p w14:paraId="3970FADF" w14:textId="77777777" w:rsidR="009807F2" w:rsidRDefault="00980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B6A"/>
    <w:multiLevelType w:val="multilevel"/>
    <w:tmpl w:val="19BA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4730"/>
    <w:multiLevelType w:val="multilevel"/>
    <w:tmpl w:val="941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B7580"/>
    <w:multiLevelType w:val="multilevel"/>
    <w:tmpl w:val="0F7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37DEA"/>
    <w:multiLevelType w:val="multilevel"/>
    <w:tmpl w:val="8548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C36"/>
    <w:multiLevelType w:val="multilevel"/>
    <w:tmpl w:val="A950E98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565A5"/>
    <w:multiLevelType w:val="hybridMultilevel"/>
    <w:tmpl w:val="5032F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867A1"/>
    <w:multiLevelType w:val="multilevel"/>
    <w:tmpl w:val="A86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710F90"/>
    <w:multiLevelType w:val="multilevel"/>
    <w:tmpl w:val="996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DA7E33"/>
    <w:multiLevelType w:val="multilevel"/>
    <w:tmpl w:val="89C2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906DF"/>
    <w:multiLevelType w:val="multilevel"/>
    <w:tmpl w:val="952C48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E7E7B40"/>
    <w:multiLevelType w:val="hybridMultilevel"/>
    <w:tmpl w:val="37960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1D112F0"/>
    <w:multiLevelType w:val="multilevel"/>
    <w:tmpl w:val="5E62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D21AED"/>
    <w:multiLevelType w:val="multilevel"/>
    <w:tmpl w:val="9322E59E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275E4C"/>
    <w:multiLevelType w:val="multilevel"/>
    <w:tmpl w:val="AB6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6D5698"/>
    <w:multiLevelType w:val="multilevel"/>
    <w:tmpl w:val="AE3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4F07C6"/>
    <w:multiLevelType w:val="multilevel"/>
    <w:tmpl w:val="B2E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05C95"/>
    <w:multiLevelType w:val="multilevel"/>
    <w:tmpl w:val="2C9E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25CD7"/>
    <w:multiLevelType w:val="multilevel"/>
    <w:tmpl w:val="CAC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F64DB5"/>
    <w:multiLevelType w:val="multilevel"/>
    <w:tmpl w:val="DE4E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2264734">
    <w:abstractNumId w:val="9"/>
  </w:num>
  <w:num w:numId="2" w16cid:durableId="2059355042">
    <w:abstractNumId w:val="0"/>
  </w:num>
  <w:num w:numId="3" w16cid:durableId="1208252260">
    <w:abstractNumId w:val="2"/>
  </w:num>
  <w:num w:numId="4" w16cid:durableId="599525932">
    <w:abstractNumId w:val="13"/>
  </w:num>
  <w:num w:numId="5" w16cid:durableId="255134018">
    <w:abstractNumId w:val="17"/>
  </w:num>
  <w:num w:numId="6" w16cid:durableId="1441031519">
    <w:abstractNumId w:val="11"/>
  </w:num>
  <w:num w:numId="7" w16cid:durableId="1533033662">
    <w:abstractNumId w:val="15"/>
  </w:num>
  <w:num w:numId="8" w16cid:durableId="1110467839">
    <w:abstractNumId w:val="16"/>
  </w:num>
  <w:num w:numId="9" w16cid:durableId="1680155275">
    <w:abstractNumId w:val="18"/>
  </w:num>
  <w:num w:numId="10" w16cid:durableId="755444723">
    <w:abstractNumId w:val="7"/>
  </w:num>
  <w:num w:numId="11" w16cid:durableId="1364330048">
    <w:abstractNumId w:val="3"/>
  </w:num>
  <w:num w:numId="12" w16cid:durableId="635644478">
    <w:abstractNumId w:val="6"/>
  </w:num>
  <w:num w:numId="13" w16cid:durableId="2131588570">
    <w:abstractNumId w:val="14"/>
  </w:num>
  <w:num w:numId="14" w16cid:durableId="1209873406">
    <w:abstractNumId w:val="1"/>
  </w:num>
  <w:num w:numId="15" w16cid:durableId="1715999474">
    <w:abstractNumId w:val="8"/>
  </w:num>
  <w:num w:numId="16" w16cid:durableId="1631090257">
    <w:abstractNumId w:val="10"/>
  </w:num>
  <w:num w:numId="17" w16cid:durableId="723068601">
    <w:abstractNumId w:val="12"/>
  </w:num>
  <w:num w:numId="18" w16cid:durableId="643000178">
    <w:abstractNumId w:val="4"/>
  </w:num>
  <w:num w:numId="19" w16cid:durableId="1252736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C18"/>
    <w:rsid w:val="00107A68"/>
    <w:rsid w:val="001206FA"/>
    <w:rsid w:val="0017028C"/>
    <w:rsid w:val="00187849"/>
    <w:rsid w:val="001B5BD4"/>
    <w:rsid w:val="001B5F1B"/>
    <w:rsid w:val="001F5947"/>
    <w:rsid w:val="00210C3A"/>
    <w:rsid w:val="00247CDE"/>
    <w:rsid w:val="002A5E18"/>
    <w:rsid w:val="0039368B"/>
    <w:rsid w:val="00484A7D"/>
    <w:rsid w:val="00511860"/>
    <w:rsid w:val="005A2806"/>
    <w:rsid w:val="005A353C"/>
    <w:rsid w:val="006A1A65"/>
    <w:rsid w:val="006C3357"/>
    <w:rsid w:val="0070658A"/>
    <w:rsid w:val="00737BD3"/>
    <w:rsid w:val="007668E2"/>
    <w:rsid w:val="00771C18"/>
    <w:rsid w:val="00881FA9"/>
    <w:rsid w:val="008C7C6B"/>
    <w:rsid w:val="009807F2"/>
    <w:rsid w:val="00A641EE"/>
    <w:rsid w:val="00AD7D7F"/>
    <w:rsid w:val="00B45FB0"/>
    <w:rsid w:val="00BE7E1C"/>
    <w:rsid w:val="00BF5FCE"/>
    <w:rsid w:val="00C003BE"/>
    <w:rsid w:val="00EA59C8"/>
    <w:rsid w:val="00EF3A5C"/>
    <w:rsid w:val="00F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8814"/>
  <w15:docId w15:val="{DEE71EAD-3092-4690-8818-AE9F9E8E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6B"/>
    <w:pPr>
      <w:suppressAutoHyphens/>
      <w:ind w:firstLine="709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Balloon Text"/>
    <w:basedOn w:val="a"/>
    <w:rPr>
      <w:rFonts w:ascii="Segoe UI" w:eastAsia="Segoe UI" w:hAnsi="Segoe UI" w:cs="Mangal"/>
      <w:sz w:val="18"/>
      <w:szCs w:val="16"/>
    </w:rPr>
  </w:style>
  <w:style w:type="paragraph" w:styleId="a6">
    <w:name w:val="annotation text"/>
    <w:basedOn w:val="a"/>
    <w:rPr>
      <w:rFonts w:cs="Mangal"/>
      <w:sz w:val="20"/>
      <w:szCs w:val="18"/>
    </w:rPr>
  </w:style>
  <w:style w:type="paragraph" w:styleId="a7">
    <w:name w:val="annotation subject"/>
    <w:basedOn w:val="a6"/>
    <w:next w:val="a6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a8">
    <w:name w:val="Текст выноски Знак"/>
    <w:basedOn w:val="a0"/>
    <w:rPr>
      <w:rFonts w:ascii="Segoe UI" w:eastAsia="Segoe UI" w:hAnsi="Segoe UI" w:cs="Mangal"/>
      <w:sz w:val="18"/>
      <w:szCs w:val="16"/>
    </w:rPr>
  </w:style>
  <w:style w:type="character" w:styleId="a9">
    <w:name w:val="annotation reference"/>
    <w:basedOn w:val="a0"/>
    <w:rPr>
      <w:sz w:val="16"/>
      <w:szCs w:val="16"/>
    </w:rPr>
  </w:style>
  <w:style w:type="character" w:customStyle="1" w:styleId="aa">
    <w:name w:val="Текст примечания Знак"/>
    <w:basedOn w:val="a0"/>
    <w:rPr>
      <w:rFonts w:cs="Mangal"/>
      <w:sz w:val="20"/>
      <w:szCs w:val="18"/>
    </w:rPr>
  </w:style>
  <w:style w:type="character" w:customStyle="1" w:styleId="ab">
    <w:name w:val="Тема примечания Знак"/>
    <w:basedOn w:val="aa"/>
    <w:rPr>
      <w:rFonts w:cs="Mangal"/>
      <w:b/>
      <w:bCs/>
      <w:sz w:val="20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11860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1860"/>
    <w:rPr>
      <w:rFonts w:ascii="Consolas" w:hAnsi="Consolas" w:cs="Mangal"/>
      <w:sz w:val="20"/>
      <w:szCs w:val="18"/>
    </w:rPr>
  </w:style>
  <w:style w:type="paragraph" w:styleId="ac">
    <w:name w:val="List Paragraph"/>
    <w:basedOn w:val="a"/>
    <w:uiPriority w:val="34"/>
    <w:qFormat/>
    <w:rsid w:val="008C7C6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9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Гамов</dc:creator>
  <cp:lastModifiedBy>Павел Гамов</cp:lastModifiedBy>
  <cp:revision>20</cp:revision>
  <cp:lastPrinted>2026-03-04T14:37:00Z</cp:lastPrinted>
  <dcterms:created xsi:type="dcterms:W3CDTF">2026-03-16T10:40:00Z</dcterms:created>
  <dcterms:modified xsi:type="dcterms:W3CDTF">2026-03-20T10:37:00Z</dcterms:modified>
</cp:coreProperties>
</file>