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1E740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1]</w:t>
      </w:r>
    </w:p>
    <w:p w14:paraId="2B516F1F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Добрый день, уважаемый председатель и члены государственной аттестационной комиссии. Вашему вниманию представляется работа на тему: «Реализация методики формирования здоровых привычек средствами игровой психологии и наставнической поддержки в Телеграм-боте»</w:t>
      </w:r>
    </w:p>
    <w:p w14:paraId="6E20CF40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2]</w:t>
      </w:r>
    </w:p>
    <w:p w14:paraId="7BBBC607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Актуальность: В связи с повышенной нагрузкой на здоровье и психику человека в эру цифровизации требуется инструмент повышения уровня здоровья и жизни человека.</w:t>
      </w:r>
    </w:p>
    <w:p w14:paraId="6DA8FD71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Объектом исследования является: процесс формирования устойчивых здоровых привычек у пользователей в условиях цифровизации.</w:t>
      </w:r>
    </w:p>
    <w:p w14:paraId="070FBE7B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Предметом исследования является: Авторская методика формирования привычек в формате чат бота с использованием методов геймификации и анонимной наставнической поддержки в формате анонимного чата.</w:t>
      </w:r>
    </w:p>
    <w:p w14:paraId="020B33DA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Научная новизна заключается в предложении оригинальной концепции формирования привычек на основе синергии и геймификации и наставнической поддержки.</w:t>
      </w:r>
    </w:p>
    <w:p w14:paraId="02D0EA65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3]</w:t>
      </w:r>
    </w:p>
    <w:p w14:paraId="23BCE103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Целью исследования является разработка авторской методики формирования привычек и дальнейшее создание решения с проведением тестирования на пользовательской базе с дальнейшим подсчетом экономической эффективности проекта.</w:t>
      </w:r>
    </w:p>
    <w:p w14:paraId="20110308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Задачи включают в себя: 1. Проведение анализа проблемного поля. 2. Проведение анализа существующих решений и их минусов. 3. Формирования требований к новой методике и системе. 4. Реализация сервиса с авторской методикой. 5. Проведение тестирования для подтверждения эффективности.</w:t>
      </w:r>
    </w:p>
    <w:p w14:paraId="47AE1F06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4]</w:t>
      </w:r>
    </w:p>
    <w:p w14:paraId="7DE91034" w14:textId="52044AD4" w:rsidR="00154E55" w:rsidRDefault="003A60D1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Текущие</w:t>
      </w:r>
      <w:r w:rsidR="00000000">
        <w:rPr>
          <w:rFonts w:ascii="Times New Roman" w:hAnsi="Times New Roman" w:cs="Times New Roman"/>
        </w:rPr>
        <w:t xml:space="preserve"> решения на рынке </w:t>
      </w:r>
      <w:r>
        <w:rPr>
          <w:rFonts w:ascii="Times New Roman" w:hAnsi="Times New Roman" w:cs="Times New Roman"/>
        </w:rPr>
        <w:t>дают</w:t>
      </w:r>
      <w:r w:rsidR="0000000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малый</w:t>
      </w:r>
      <w:r w:rsidR="00000000">
        <w:rPr>
          <w:rFonts w:ascii="Times New Roman" w:hAnsi="Times New Roman" w:cs="Times New Roman"/>
        </w:rPr>
        <w:t xml:space="preserve"> уровень человеческой поддержки при формировании привычек, пользователь рискует остаться один в </w:t>
      </w:r>
      <w:r>
        <w:rPr>
          <w:rFonts w:ascii="Times New Roman" w:hAnsi="Times New Roman" w:cs="Times New Roman"/>
        </w:rPr>
        <w:t>моменты срыва</w:t>
      </w:r>
      <w:r w:rsidR="00000000">
        <w:rPr>
          <w:rFonts w:ascii="Times New Roman" w:hAnsi="Times New Roman" w:cs="Times New Roman"/>
        </w:rPr>
        <w:t>. Высокий порог входа выражается в необходимости установки отдельного приложения, создания и привязки аккаунта, часто в покупке подписки. При этом большинство таких приложений предоставляют функционал отметок о выполнении с использованием напоминаний. Не используя методы вовлечения и эмоциональной поддержки. Отсутствие персонализации выражается в одинаковом подходе ко всем пользователям, одинаковым сообщениям, что вызывает быструю усталость от продукта.</w:t>
      </w:r>
    </w:p>
    <w:p w14:paraId="711F91B9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5]</w:t>
      </w:r>
    </w:p>
    <w:p w14:paraId="632669B4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Авторская методика предоставляет аспекты геймификации, такие как система накопления опыта от действий пользователя, получение достижений, в том числе накопительных.</w:t>
      </w:r>
    </w:p>
    <w:p w14:paraId="53B21633" w14:textId="09B77ADD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Реализована система анонимного общения «наставник-подопечный» внутри интерфейса с такими же пользователями для эмоциональной поддержки и получения помощи.</w:t>
      </w:r>
    </w:p>
    <w:p w14:paraId="720A8D5F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Реализация в мессенджере снижает порог входа, за счет отсутствия необходимости регистрации, скачивания другого приложения. Минималистичный интерфейс и доступный функционал покрывает все потребности пользовательского </w:t>
      </w:r>
      <w:r>
        <w:rPr>
          <w:rFonts w:ascii="Times New Roman" w:hAnsi="Times New Roman" w:cs="Times New Roman"/>
          <w:lang w:val="en-US"/>
        </w:rPr>
        <w:t>UI</w:t>
      </w:r>
      <w:r>
        <w:rPr>
          <w:rFonts w:ascii="Times New Roman" w:hAnsi="Times New Roman" w:cs="Times New Roman"/>
        </w:rPr>
        <w:t>.</w:t>
      </w:r>
    </w:p>
    <w:p w14:paraId="19DE7677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Личный кабинет содержит все достижения, уровень учетной записи, пройденные программы привычек, а также предоставляет отчет по ключевым показателям.</w:t>
      </w:r>
    </w:p>
    <w:p w14:paraId="656E5091" w14:textId="7EE69983" w:rsidR="003A60D1" w:rsidRPr="003A60D1" w:rsidRDefault="003A60D1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Данная методика имеет наибольшее влияние на так называемое поколение </w:t>
      </w:r>
      <w:r>
        <w:rPr>
          <w:rFonts w:ascii="Times New Roman" w:hAnsi="Times New Roman" w:cs="Times New Roman"/>
          <w:lang w:val="en-US"/>
        </w:rPr>
        <w:t>Z</w:t>
      </w:r>
      <w:r>
        <w:rPr>
          <w:rFonts w:ascii="Times New Roman" w:hAnsi="Times New Roman" w:cs="Times New Roman"/>
        </w:rPr>
        <w:t xml:space="preserve"> люди до 30 лет.</w:t>
      </w:r>
    </w:p>
    <w:p w14:paraId="06737DF0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6]</w:t>
      </w:r>
    </w:p>
    <w:p w14:paraId="17B31756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Технически решение реализовано на языке Python с использованием библиотеки </w:t>
      </w:r>
      <w:proofErr w:type="spellStart"/>
      <w:r>
        <w:rPr>
          <w:rFonts w:ascii="Times New Roman" w:hAnsi="Times New Roman" w:cs="Times New Roman"/>
        </w:rPr>
        <w:t>python-telegram-bot</w:t>
      </w:r>
      <w:proofErr w:type="spellEnd"/>
      <w:r>
        <w:rPr>
          <w:rFonts w:ascii="Times New Roman" w:hAnsi="Times New Roman" w:cs="Times New Roman"/>
        </w:rPr>
        <w:t xml:space="preserve">. Особое внимание было уделено безопасности: чувствительные данные пользователя шифруются по стандарту AES-256. Выбор платформы </w:t>
      </w:r>
      <w:r>
        <w:rPr>
          <w:rFonts w:ascii="Times New Roman" w:hAnsi="Times New Roman" w:cs="Times New Roman"/>
          <w:lang w:val="en-US"/>
        </w:rPr>
        <w:t>Telegram</w:t>
      </w:r>
      <w:r w:rsidRPr="001152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обоснован материалистичным интерфейсом и наличием большого функционала по разработке чат ботов, а также большой аудиторией. В качестве базы данных была выбрана SQLite3 так как не требует серверной архитектуры, и является наиболее эффективным способом хранения небольших </w:t>
      </w:r>
      <w:r>
        <w:rPr>
          <w:rFonts w:ascii="Times New Roman" w:hAnsi="Times New Roman" w:cs="Times New Roman"/>
        </w:rPr>
        <w:lastRenderedPageBreak/>
        <w:t xml:space="preserve">объемов данных. Принцип Open Source обеспечивает прозрачность алгоритмов и доверие пользователей, позволяя развернуть копию проекта на личном сервере для личных нужд поддерживая социальную функцию продукта. Для развертывания был использован </w:t>
      </w:r>
      <w:r>
        <w:rPr>
          <w:rFonts w:ascii="Times New Roman" w:hAnsi="Times New Roman" w:cs="Times New Roman"/>
          <w:lang w:val="en-US"/>
        </w:rPr>
        <w:t>Docker</w:t>
      </w:r>
      <w:r w:rsidRPr="001152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как наиболее эффективный инструмент развертывания цифровых решений на сервере.</w:t>
      </w:r>
    </w:p>
    <w:p w14:paraId="4C930C18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7]</w:t>
      </w:r>
    </w:p>
    <w:p w14:paraId="02C2C7DC" w14:textId="64BE48D8" w:rsidR="00154E55" w:rsidRDefault="00000000" w:rsidP="0011529E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отличие от традиционных приложений, </w:t>
      </w:r>
      <w:r w:rsidR="0011529E">
        <w:rPr>
          <w:rFonts w:ascii="Times New Roman" w:hAnsi="Times New Roman" w:cs="Times New Roman"/>
        </w:rPr>
        <w:t>данное решение,</w:t>
      </w:r>
      <w:r>
        <w:rPr>
          <w:rFonts w:ascii="Times New Roman" w:hAnsi="Times New Roman" w:cs="Times New Roman"/>
        </w:rPr>
        <w:t xml:space="preserve"> использующее </w:t>
      </w:r>
      <w:r w:rsidR="0011529E">
        <w:rPr>
          <w:rFonts w:ascii="Times New Roman" w:hAnsi="Times New Roman" w:cs="Times New Roman"/>
        </w:rPr>
        <w:t>авторскую методику,</w:t>
      </w:r>
      <w:r>
        <w:rPr>
          <w:rFonts w:ascii="Times New Roman" w:hAnsi="Times New Roman" w:cs="Times New Roman"/>
        </w:rPr>
        <w:t xml:space="preserve"> позволяет сфокусироваться на активное </w:t>
      </w:r>
      <w:r w:rsidR="003A60D1">
        <w:rPr>
          <w:rFonts w:ascii="Times New Roman" w:hAnsi="Times New Roman" w:cs="Times New Roman"/>
        </w:rPr>
        <w:t>создание</w:t>
      </w:r>
      <w:r>
        <w:rPr>
          <w:rFonts w:ascii="Times New Roman" w:hAnsi="Times New Roman" w:cs="Times New Roman"/>
        </w:rPr>
        <w:t xml:space="preserve"> устойчивой мотивационный среды посредством методов геймификации и вовлечения, а также методов анонимной наставнической поддержки в качестве социально</w:t>
      </w:r>
      <w:r w:rsidR="003A60D1">
        <w:rPr>
          <w:rFonts w:ascii="Times New Roman" w:hAnsi="Times New Roman" w:cs="Times New Roman"/>
        </w:rPr>
        <w:t>го</w:t>
      </w:r>
      <w:r>
        <w:rPr>
          <w:rFonts w:ascii="Times New Roman" w:hAnsi="Times New Roman" w:cs="Times New Roman"/>
        </w:rPr>
        <w:t xml:space="preserve"> </w:t>
      </w:r>
      <w:r w:rsidR="003A60D1">
        <w:rPr>
          <w:rFonts w:ascii="Times New Roman" w:hAnsi="Times New Roman" w:cs="Times New Roman"/>
        </w:rPr>
        <w:t>аспекта</w:t>
      </w:r>
      <w:r>
        <w:rPr>
          <w:rFonts w:ascii="Times New Roman" w:hAnsi="Times New Roman" w:cs="Times New Roman"/>
        </w:rPr>
        <w:t>.</w:t>
      </w:r>
    </w:p>
    <w:p w14:paraId="0579FB92" w14:textId="19ECB09F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]</w:t>
      </w:r>
    </w:p>
    <w:p w14:paraId="33B4CFCE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 проверки гипотез был проведен 60-дневный эксперимент. 60 добровольцев были разделены на две группы: контрольную, использовавшую стандартный трекер, и экспериментальную, работавшую с моим ботом.</w:t>
      </w:r>
    </w:p>
    <w:p w14:paraId="3A94F269" w14:textId="5447BBDC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График показывает рост числа среднего количества взаимодействий пользователей с приложением в 2.6 раза по сравнению с </w:t>
      </w:r>
      <w:r w:rsidR="003A60D1">
        <w:rPr>
          <w:rFonts w:ascii="Times New Roman" w:hAnsi="Times New Roman" w:cs="Times New Roman"/>
        </w:rPr>
        <w:t>обычным</w:t>
      </w:r>
      <w:r>
        <w:rPr>
          <w:rFonts w:ascii="Times New Roman" w:hAnsi="Times New Roman" w:cs="Times New Roman"/>
        </w:rPr>
        <w:t xml:space="preserve"> приложениями по отслеживанию привычек.</w:t>
      </w:r>
    </w:p>
    <w:p w14:paraId="7F2475E7" w14:textId="4D8CC0ED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>]</w:t>
      </w:r>
    </w:p>
    <w:p w14:paraId="34CC19A7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Полученная статистика и анализ позволил показать важность наличия социальной поддержки внутри приложения. Данный фактор в том числе позволил увеличить среднюю длину серии выполнения привычки, а процент выполненных программ привычек поднялся с 41 до 68 процентов.</w:t>
      </w:r>
    </w:p>
    <w:p w14:paraId="1500E387" w14:textId="5A56ACE2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10</w:t>
      </w:r>
      <w:r>
        <w:rPr>
          <w:rFonts w:ascii="Times New Roman" w:hAnsi="Times New Roman" w:cs="Times New Roman"/>
        </w:rPr>
        <w:t>]</w:t>
      </w:r>
    </w:p>
    <w:p w14:paraId="0407FCD0" w14:textId="2F08A2EC" w:rsidR="00154E55" w:rsidRDefault="00000000" w:rsidP="0011529E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 результатам 60-ти дневного тестирования показатель удержания оказался в 2.5 раза </w:t>
      </w:r>
      <w:r w:rsidR="0011529E">
        <w:rPr>
          <w:rFonts w:ascii="Times New Roman" w:hAnsi="Times New Roman" w:cs="Times New Roman"/>
        </w:rPr>
        <w:t>выше,</w:t>
      </w:r>
      <w:r>
        <w:rPr>
          <w:rFonts w:ascii="Times New Roman" w:hAnsi="Times New Roman" w:cs="Times New Roman"/>
        </w:rPr>
        <w:t xml:space="preserve"> чем у традиционных приложений. Что является показателем успешности применения методики.</w:t>
      </w:r>
    </w:p>
    <w:p w14:paraId="417A7CDF" w14:textId="691BC0CD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11</w:t>
      </w:r>
      <w:r>
        <w:rPr>
          <w:rFonts w:ascii="Times New Roman" w:hAnsi="Times New Roman" w:cs="Times New Roman"/>
        </w:rPr>
        <w:t>]</w:t>
      </w:r>
    </w:p>
    <w:p w14:paraId="13155187" w14:textId="77777777" w:rsidR="00154E55" w:rsidRDefault="00000000">
      <w:pPr>
        <w:ind w:firstLine="709"/>
        <w:jc w:val="both"/>
        <w:rPr>
          <w:rFonts w:hint="eastAsia"/>
        </w:rPr>
      </w:pPr>
      <w:r>
        <w:rPr>
          <w:rFonts w:ascii="Times New Roman" w:hAnsi="Times New Roman" w:cs="Times New Roman"/>
        </w:rPr>
        <w:t>Для обеспечения устойчивости проекта предложена гибридная модель монетизации: доступные премиум-подписки для расширенной аналитики и нативная реклама от брендов индустрии здоровья. Расчеты показывают, что проект коммерчески жизнеспособен: Чистая приведенная стоимость (NPV) составляет более 1,7 млн рублей, а внутренняя норма доходности (IRR) составила 41%, что значительно превышает ставку дисконтирования. При чистой конечной стоимости около 3 млн рублей срок дисконтированный срок окупаемости в худшем случае составит 4.1 года. Основную долю расходов здесь занимает фонд оплаты труда специалистов по развитию системы, а также траты на аренду сервера.</w:t>
      </w:r>
    </w:p>
    <w:p w14:paraId="33E56BB4" w14:textId="6A53DF56" w:rsidR="00154E55" w:rsidRDefault="00000000">
      <w:pPr>
        <w:ind w:firstLine="709"/>
        <w:jc w:val="both"/>
        <w:rPr>
          <w:rFonts w:hint="eastAsia"/>
        </w:rPr>
      </w:pPr>
      <w:r>
        <w:rPr>
          <w:rFonts w:ascii="Times New Roman" w:hAnsi="Times New Roman" w:cs="Times New Roman"/>
        </w:rPr>
        <w:t xml:space="preserve">В моей работе подробнее описан пессимистичный сценарий. Даже при снижении всех доходов на 20%, проект остается прибыльным и выходит на самоокупаемость. Это достижимо благодаря низкой стоимости </w:t>
      </w:r>
      <w:r w:rsidR="003A60D1">
        <w:rPr>
          <w:rFonts w:ascii="Times New Roman" w:hAnsi="Times New Roman" w:cs="Times New Roman"/>
        </w:rPr>
        <w:t>создания</w:t>
      </w:r>
      <w:r>
        <w:rPr>
          <w:rFonts w:ascii="Times New Roman" w:hAnsi="Times New Roman" w:cs="Times New Roman"/>
        </w:rPr>
        <w:t xml:space="preserve"> Telegram-ботов по сравнению с полноценными мобильными приложениями.</w:t>
      </w:r>
    </w:p>
    <w:p w14:paraId="0361B30F" w14:textId="146F5AB0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12</w:t>
      </w:r>
      <w:r>
        <w:rPr>
          <w:rFonts w:ascii="Times New Roman" w:hAnsi="Times New Roman" w:cs="Times New Roman"/>
        </w:rPr>
        <w:t>]</w:t>
      </w:r>
    </w:p>
    <w:p w14:paraId="561EF1AF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заключение отмечу: в ходе работы была разработана, реализована и экспериментально подтверждена эффективность новой методики формирования привычек. Созданный прототип может быть масштабирован как в виде социального сервиса, так и интегрирован в корпоративные программы здоровья предприятий.</w:t>
      </w:r>
    </w:p>
    <w:sectPr w:rsidR="00154E55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54E55"/>
    <w:rsid w:val="0011529E"/>
    <w:rsid w:val="00154E55"/>
    <w:rsid w:val="003A60D1"/>
    <w:rsid w:val="007F7974"/>
    <w:rsid w:val="00F64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30977"/>
  <w15:docId w15:val="{B886F337-1943-470F-B602-C2F40A384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773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qFormat/>
    <w:rPr>
      <w:i/>
      <w:iCs/>
    </w:rPr>
  </w:style>
  <w:style w:type="character" w:customStyle="1" w:styleId="user">
    <w:name w:val="Символ нумерации (user)"/>
    <w:qFormat/>
  </w:style>
  <w:style w:type="character" w:customStyle="1" w:styleId="user0">
    <w:name w:val="Исходный текст (user)"/>
    <w:qFormat/>
    <w:rPr>
      <w:rFonts w:ascii="Liberation Mono" w:eastAsia="NSimSun" w:hAnsi="Liberation Mono" w:cs="Liberation Mono"/>
    </w:rPr>
  </w:style>
  <w:style w:type="paragraph" w:styleId="a4">
    <w:name w:val="Title"/>
    <w:basedOn w:val="a"/>
    <w:next w:val="a5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8">
    <w:name w:val="index heading"/>
    <w:basedOn w:val="a"/>
    <w:qFormat/>
    <w:pPr>
      <w:suppressLineNumbers/>
    </w:pPr>
  </w:style>
  <w:style w:type="numbering" w:customStyle="1" w:styleId="a9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</Pages>
  <Words>900</Words>
  <Characters>5131</Characters>
  <Application>Microsoft Office Word</Application>
  <DocSecurity>0</DocSecurity>
  <Lines>42</Lines>
  <Paragraphs>12</Paragraphs>
  <ScaleCrop>false</ScaleCrop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Павел Гамов</cp:lastModifiedBy>
  <cp:revision>5</cp:revision>
  <dcterms:created xsi:type="dcterms:W3CDTF">2026-05-13T15:02:00Z</dcterms:created>
  <dcterms:modified xsi:type="dcterms:W3CDTF">2026-06-04T16:32:00Z</dcterms:modified>
  <dc:language>ru-RU</dc:language>
</cp:coreProperties>
</file>