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B2FC4" w14:textId="37EFE9DA" w:rsidR="00E83114" w:rsidRPr="00E83114" w:rsidRDefault="00E83114" w:rsidP="00E831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исследования</w:t>
      </w:r>
      <w:r w:rsidR="00C77F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Павел Гамов</w:t>
      </w:r>
      <w:r w:rsidR="00C77F17">
        <w:rPr>
          <w:rFonts w:ascii="Times New Roman" w:hAnsi="Times New Roman" w:cs="Times New Roman"/>
          <w:sz w:val="28"/>
          <w:szCs w:val="28"/>
        </w:rPr>
        <w:t xml:space="preserve"> ЭМС-271</w:t>
      </w:r>
    </w:p>
    <w:tbl>
      <w:tblPr>
        <w:tblStyle w:val="ab"/>
        <w:tblpPr w:leftFromText="180" w:rightFromText="180" w:horzAnchor="margin" w:tblpY="660"/>
        <w:tblW w:w="10627" w:type="dxa"/>
        <w:tblLayout w:type="fixed"/>
        <w:tblLook w:val="04A0" w:firstRow="1" w:lastRow="0" w:firstColumn="1" w:lastColumn="0" w:noHBand="0" w:noVBand="1"/>
      </w:tblPr>
      <w:tblGrid>
        <w:gridCol w:w="667"/>
        <w:gridCol w:w="2752"/>
        <w:gridCol w:w="7208"/>
      </w:tblGrid>
      <w:tr w:rsidR="00081C85" w14:paraId="11454E8A" w14:textId="77777777">
        <w:tc>
          <w:tcPr>
            <w:tcW w:w="667" w:type="dxa"/>
          </w:tcPr>
          <w:p w14:paraId="2637D3C6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752" w:type="dxa"/>
          </w:tcPr>
          <w:p w14:paraId="46C40FFF" w14:textId="77777777" w:rsidR="00081C85" w:rsidRDefault="00D629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этапа исследования</w:t>
            </w:r>
          </w:p>
        </w:tc>
        <w:tc>
          <w:tcPr>
            <w:tcW w:w="7208" w:type="dxa"/>
          </w:tcPr>
          <w:p w14:paraId="6AA684E6" w14:textId="77777777" w:rsidR="00081C85" w:rsidRDefault="00D6292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Описание этапа</w:t>
            </w:r>
          </w:p>
        </w:tc>
      </w:tr>
      <w:tr w:rsidR="00081C85" w14:paraId="09D54219" w14:textId="77777777">
        <w:tc>
          <w:tcPr>
            <w:tcW w:w="667" w:type="dxa"/>
          </w:tcPr>
          <w:p w14:paraId="2AE2B596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52" w:type="dxa"/>
          </w:tcPr>
          <w:p w14:paraId="565D10D6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Постановка / описание проблемы</w:t>
            </w:r>
          </w:p>
        </w:tc>
        <w:tc>
          <w:tcPr>
            <w:tcW w:w="7208" w:type="dxa"/>
          </w:tcPr>
          <w:p w14:paraId="4B5BB74F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Современные технологии оказывают большое влияние на здоровье и образ жизни населения. Недостаточное внимание уделяется эффективным инструментам цифровой поддержки формирования полезных привычек, несмотря на распространённость мобильных устройств и популярн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ость мессенджеров. </w:t>
            </w: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Отсутствие универсальных и гибких цифровых платформ для долгосрочного укрепления здоровья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требует создания эффективных методик и сервисов, интегрирующих игровые техники и психологическую поддержку.</w:t>
            </w:r>
          </w:p>
          <w:p w14:paraId="0B616547" w14:textId="77777777" w:rsidR="00081C85" w:rsidRDefault="00D62926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Так ли нужны универсальные и гибкие циф</w:t>
            </w:r>
            <w: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ровые платформы для укрепления здоровья?</w:t>
            </w:r>
          </w:p>
          <w:p w14:paraId="748FEA02" w14:textId="77777777" w:rsidR="0010029D" w:rsidRDefault="0010029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0029D">
              <w:rPr>
                <w:rFonts w:ascii="Times New Roman" w:hAnsi="Times New Roman" w:cs="Times New Roman"/>
                <w:sz w:val="24"/>
                <w:szCs w:val="24"/>
              </w:rPr>
              <w:t xml:space="preserve">Да, универсальные и гибкие цифровые платформы для укрепления здоровья крайне необходимы в современном обществе. Они интегрируют геймификацию и наставничество в повседневные мессенджеры вроде </w:t>
            </w:r>
            <w:proofErr w:type="spellStart"/>
            <w:r w:rsidRPr="0010029D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10029D">
              <w:rPr>
                <w:rFonts w:ascii="Times New Roman" w:hAnsi="Times New Roman" w:cs="Times New Roman"/>
                <w:sz w:val="24"/>
                <w:szCs w:val="24"/>
              </w:rPr>
              <w:t>, повышая вовлеченность на 20–50% и снижая отток пользователей. Без них цифровизация усугубляет сидячий образ жизни, а такие платформы превращают привычки в устойчивые практики</w:t>
            </w:r>
          </w:p>
          <w:p w14:paraId="3B7511F7" w14:textId="6E84E46B" w:rsidR="006A6C95" w:rsidRPr="008F2DDC" w:rsidRDefault="006A6C95" w:rsidP="008F2DD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Уточните при постановке проблемы, что цифровые 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технологии укрепления</w:t>
            </w:r>
            <w:r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здоровья будут актуальны у людей 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только </w:t>
            </w:r>
            <w:r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определенных поколений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: 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Y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, 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Z</w:t>
            </w:r>
            <w:r w:rsidR="008F2DDC"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альфа.</w:t>
            </w:r>
          </w:p>
          <w:p w14:paraId="18943C2D" w14:textId="05D7BA7D" w:rsidR="008F2DDC" w:rsidRPr="008F2DDC" w:rsidRDefault="008F2DDC" w:rsidP="008F2DD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Поколению Х они не нужны.</w:t>
            </w:r>
          </w:p>
        </w:tc>
      </w:tr>
      <w:tr w:rsidR="00081C85" w14:paraId="58FBA0FE" w14:textId="77777777">
        <w:tc>
          <w:tcPr>
            <w:tcW w:w="667" w:type="dxa"/>
          </w:tcPr>
          <w:p w14:paraId="555571F4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52" w:type="dxa"/>
          </w:tcPr>
          <w:p w14:paraId="4A01724F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Актуальность (почему проблема из п.1 остра и насущна на сегодня)</w:t>
            </w:r>
          </w:p>
        </w:tc>
        <w:tc>
          <w:tcPr>
            <w:tcW w:w="7208" w:type="dxa"/>
          </w:tcPr>
          <w:p w14:paraId="348B2448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Повышенная нагрузка на </w:t>
            </w:r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психику современного человека, рост числа заболеваний, вызванных нездоровыми привычками, делают актуальным разработку инновационных способов профилактики и коррекции поведения. Быстро развивающиеся цифровые технологии предоставляют уникальные возможности д</w:t>
            </w:r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ля популяризации и внедрения игровых техник и социальных взаимодействий в целях формирования и сохранения здоровых привычек.</w:t>
            </w:r>
          </w:p>
        </w:tc>
      </w:tr>
      <w:tr w:rsidR="00081C85" w14:paraId="015AD89B" w14:textId="77777777">
        <w:tc>
          <w:tcPr>
            <w:tcW w:w="667" w:type="dxa"/>
          </w:tcPr>
          <w:p w14:paraId="485C0B03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52" w:type="dxa"/>
          </w:tcPr>
          <w:p w14:paraId="0E1F4AA9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Формирование темы исследования</w:t>
            </w:r>
          </w:p>
        </w:tc>
        <w:tc>
          <w:tcPr>
            <w:tcW w:w="7208" w:type="dxa"/>
          </w:tcPr>
          <w:p w14:paraId="617FDD54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Реализация методики формирования здоровых привычек средствами игровой психологии и наставнической</w:t>
            </w:r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поддержки в </w:t>
            </w:r>
            <w:proofErr w:type="spellStart"/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Телеграм</w:t>
            </w:r>
            <w:proofErr w:type="spellEnd"/>
            <w:r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боте</w:t>
            </w:r>
          </w:p>
        </w:tc>
      </w:tr>
      <w:tr w:rsidR="00081C85" w14:paraId="19E7C370" w14:textId="77777777">
        <w:tc>
          <w:tcPr>
            <w:tcW w:w="667" w:type="dxa"/>
          </w:tcPr>
          <w:p w14:paraId="153453CE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52" w:type="dxa"/>
          </w:tcPr>
          <w:p w14:paraId="137FC0BC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Постановка/выдвижение рабочей гипотезы</w:t>
            </w:r>
          </w:p>
          <w:p w14:paraId="2711A26F" w14:textId="77777777" w:rsidR="00081C85" w:rsidRDefault="00081C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914C02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Гипотеза — научное предположение о чем-либо,</w:t>
            </w:r>
          </w:p>
          <w:p w14:paraId="631DDC74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требующее подтверждения, доказательства,</w:t>
            </w:r>
          </w:p>
        </w:tc>
        <w:tc>
          <w:tcPr>
            <w:tcW w:w="7208" w:type="dxa"/>
          </w:tcPr>
          <w:p w14:paraId="0B9F29B5" w14:textId="77777777" w:rsidR="00081C85" w:rsidRDefault="00D6292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Игровая психология и наставническая поддержка в цифровом пространстве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Telegram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-бота способны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повысить эффективность (</w:t>
            </w:r>
            <w:r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 xml:space="preserve">уточнить на сколько ___%)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формирования и удержания здоровых привычек у пользователей.</w:t>
            </w:r>
          </w:p>
          <w:p w14:paraId="609804A6" w14:textId="2CF2D878" w:rsidR="0010029D" w:rsidRDefault="0010029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---</w:t>
            </w:r>
          </w:p>
          <w:p w14:paraId="67DE387F" w14:textId="09BD9461" w:rsidR="0010029D" w:rsidRDefault="0010029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Внедрение такой методики объединяющей геймификацию и наставническую поддержку позволит:</w:t>
            </w:r>
          </w:p>
          <w:p w14:paraId="78F30695" w14:textId="5C81B917" w:rsidR="0010029D" w:rsidRDefault="0010029D" w:rsidP="0010029D">
            <w:pPr>
              <w:pStyle w:val="a8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Повысить приверженность выполнения поставленных задач на 30%</w:t>
            </w:r>
          </w:p>
          <w:p w14:paraId="4966B075" w14:textId="23A86F9F" w:rsidR="0010029D" w:rsidRDefault="0010029D" w:rsidP="0010029D">
            <w:pPr>
              <w:pStyle w:val="a8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Увеличить объем упражнений и/или заданий на 50%</w:t>
            </w:r>
          </w:p>
          <w:p w14:paraId="1F983448" w14:textId="6DC20450" w:rsidR="0010029D" w:rsidRPr="00E83114" w:rsidRDefault="0010029D" w:rsidP="00E83114">
            <w:pPr>
              <w:pStyle w:val="a8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Снизить </w:t>
            </w:r>
            <w:r w:rsidR="00E83114"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>отток новых пользователей за счет низкого порога входа на 15%</w:t>
            </w:r>
          </w:p>
          <w:p w14:paraId="740FB6E1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В процессе исследования вы подтверждаете или опровергаете гипотезу на основе экспериментов</w:t>
            </w:r>
          </w:p>
        </w:tc>
      </w:tr>
      <w:tr w:rsidR="00081C85" w14:paraId="7723E30C" w14:textId="77777777">
        <w:tc>
          <w:tcPr>
            <w:tcW w:w="667" w:type="dxa"/>
          </w:tcPr>
          <w:p w14:paraId="6B41502A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2752" w:type="dxa"/>
          </w:tcPr>
          <w:p w14:paraId="43AD491A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Постановка цели исследования</w:t>
            </w:r>
          </w:p>
        </w:tc>
        <w:tc>
          <w:tcPr>
            <w:tcW w:w="7208" w:type="dxa"/>
          </w:tcPr>
          <w:p w14:paraId="69DA4F5F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Разработать и апробировать эффективную методику формирования здоровых привычек с использованием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Telegram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-бота, основанную на принципах игровой психологии и наставнической поддержки.</w:t>
            </w:r>
          </w:p>
        </w:tc>
      </w:tr>
      <w:tr w:rsidR="00081C85" w14:paraId="2511B99D" w14:textId="77777777">
        <w:tc>
          <w:tcPr>
            <w:tcW w:w="667" w:type="dxa"/>
          </w:tcPr>
          <w:p w14:paraId="36CA4702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2752" w:type="dxa"/>
          </w:tcPr>
          <w:p w14:paraId="0912F71D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Постановка задач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исследования </w:t>
            </w:r>
          </w:p>
          <w:p w14:paraId="379ECFC7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(не более 5)</w:t>
            </w:r>
          </w:p>
        </w:tc>
        <w:tc>
          <w:tcPr>
            <w:tcW w:w="7208" w:type="dxa"/>
          </w:tcPr>
          <w:p w14:paraId="6295E0A1" w14:textId="77777777" w:rsidR="00081C85" w:rsidRDefault="00D62926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Анализ существующих подхо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дов и технологий формирования здоровых привычек.</w:t>
            </w:r>
          </w:p>
          <w:p w14:paraId="2AD76A70" w14:textId="77777777" w:rsidR="00081C85" w:rsidRDefault="00D62926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 xml:space="preserve">Разработка модели взаимодействия </w:t>
            </w: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Telegram</w:t>
            </w:r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-бота с пользователями.</w:t>
            </w:r>
          </w:p>
          <w:p w14:paraId="251B1E62" w14:textId="77777777" w:rsidR="00081C85" w:rsidRDefault="00D62926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Интеграция принципов игровой психологии и наставнической поддержки в алгоритм функционирования </w:t>
            </w: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Telegram</w:t>
            </w:r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-бота.</w:t>
            </w:r>
          </w:p>
          <w:p w14:paraId="1C696B52" w14:textId="77777777" w:rsidR="00081C85" w:rsidRDefault="00D62926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Тестирование и оценка эффективно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сти предлагаемой методики.</w:t>
            </w:r>
          </w:p>
          <w:p w14:paraId="1346FAD7" w14:textId="77777777" w:rsidR="00081C85" w:rsidRDefault="00D62926">
            <w:pPr>
              <w:pStyle w:val="a8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Подготовка рекомендаций по внедрению методики в массовое применение.</w:t>
            </w:r>
          </w:p>
        </w:tc>
      </w:tr>
      <w:tr w:rsidR="00081C85" w14:paraId="691C0A0D" w14:textId="77777777">
        <w:tc>
          <w:tcPr>
            <w:tcW w:w="667" w:type="dxa"/>
          </w:tcPr>
          <w:p w14:paraId="340A75A8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752" w:type="dxa"/>
          </w:tcPr>
          <w:p w14:paraId="10507BA9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Определение объекта и предмета исследования</w:t>
            </w:r>
          </w:p>
        </w:tc>
        <w:tc>
          <w:tcPr>
            <w:tcW w:w="7208" w:type="dxa"/>
          </w:tcPr>
          <w:p w14:paraId="7AA4BCC3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Объект: Процесс формирования здоровых привычек</w:t>
            </w:r>
            <w:r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у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населения.</w:t>
            </w:r>
          </w:p>
          <w:p w14:paraId="1CEA71CA" w14:textId="3138985E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Предмет: </w:t>
            </w:r>
            <w:r w:rsidR="00E83114"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>М</w:t>
            </w:r>
            <w:r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>етодика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формирования здоровых привычек сред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ствами игровой психологии и наставнической поддержки в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Telegram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-боте.</w:t>
            </w:r>
          </w:p>
        </w:tc>
      </w:tr>
      <w:tr w:rsidR="008F2DDC" w14:paraId="7E02C8A9" w14:textId="77777777" w:rsidTr="003B5214">
        <w:trPr>
          <w:trHeight w:val="695"/>
        </w:trPr>
        <w:tc>
          <w:tcPr>
            <w:tcW w:w="667" w:type="dxa"/>
          </w:tcPr>
          <w:p w14:paraId="4A311B9B" w14:textId="39E4CC5D" w:rsidR="008F2DDC" w:rsidRPr="003B5214" w:rsidRDefault="008F2DDC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B5214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7.1</w:t>
            </w:r>
          </w:p>
        </w:tc>
        <w:tc>
          <w:tcPr>
            <w:tcW w:w="2752" w:type="dxa"/>
          </w:tcPr>
          <w:p w14:paraId="58FCE120" w14:textId="356A3E84" w:rsidR="008F2DDC" w:rsidRPr="003B5214" w:rsidRDefault="008F2DDC">
            <w:pPr>
              <w:spacing w:after="0" w:line="240" w:lineRule="auto"/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</w:pPr>
            <w:r w:rsidRPr="003B5214">
              <w:rPr>
                <w:rFonts w:ascii="Times New Roman" w:eastAsia="Calibri" w:hAnsi="Times New Roman" w:cs="Times New Roman"/>
                <w:color w:val="FF0000"/>
                <w:sz w:val="24"/>
                <w:szCs w:val="24"/>
              </w:rPr>
              <w:t>Научная проблема</w:t>
            </w:r>
          </w:p>
        </w:tc>
        <w:tc>
          <w:tcPr>
            <w:tcW w:w="7208" w:type="dxa"/>
          </w:tcPr>
          <w:p w14:paraId="78555DF7" w14:textId="66837554" w:rsidR="008F2DDC" w:rsidRPr="003B5214" w:rsidRDefault="003B5214" w:rsidP="001D4152">
            <w:pPr>
              <w:spacing w:after="0" w:line="240" w:lineRule="auto"/>
              <w:ind w:left="7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B521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Заполните</w:t>
            </w:r>
          </w:p>
        </w:tc>
      </w:tr>
      <w:tr w:rsidR="00081C85" w14:paraId="7F74B3A7" w14:textId="77777777">
        <w:tc>
          <w:tcPr>
            <w:tcW w:w="667" w:type="dxa"/>
          </w:tcPr>
          <w:p w14:paraId="73BA9359" w14:textId="7FAE4B89" w:rsidR="00081C85" w:rsidRPr="00E83114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="008F2DDC">
              <w:rPr>
                <w:rFonts w:ascii="Times New Roman" w:eastAsia="Calibri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2752" w:type="dxa"/>
          </w:tcPr>
          <w:p w14:paraId="27D829AD" w14:textId="2A510769" w:rsidR="00D62926" w:rsidRPr="00D62926" w:rsidRDefault="00D62926" w:rsidP="00D62926">
            <w:pPr>
              <w:spacing w:after="0" w:line="240" w:lineRule="auto"/>
              <w:ind w:left="72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Научная новизна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20122D3E" w14:textId="77777777" w:rsidR="00D62926" w:rsidRDefault="00D62926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исследования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57B3BC7C" w14:textId="5A58E9E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Это,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т</w:t>
            </w:r>
            <w:r w:rsidRPr="00D6292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</w:t>
            </w:r>
            <w:proofErr w:type="gramEnd"/>
            <w:r w:rsidRPr="00D6292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что решает научную проблему</w:t>
            </w:r>
          </w:p>
        </w:tc>
        <w:tc>
          <w:tcPr>
            <w:tcW w:w="7208" w:type="dxa"/>
          </w:tcPr>
          <w:p w14:paraId="356D402E" w14:textId="3E394ED3" w:rsidR="001D4152" w:rsidRPr="001D4152" w:rsidRDefault="000C7983" w:rsidP="001D415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1D4152" w:rsidRPr="001D4152">
              <w:rPr>
                <w:rFonts w:ascii="Times New Roman" w:hAnsi="Times New Roman" w:cs="Times New Roman"/>
                <w:sz w:val="24"/>
                <w:szCs w:val="24"/>
              </w:rPr>
              <w:t xml:space="preserve">азработка комплексной методики для </w:t>
            </w:r>
            <w:proofErr w:type="spellStart"/>
            <w:r w:rsidR="001D4152" w:rsidRPr="001D4152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="001D4152" w:rsidRPr="001D4152">
              <w:rPr>
                <w:rFonts w:ascii="Times New Roman" w:hAnsi="Times New Roman" w:cs="Times New Roman"/>
                <w:sz w:val="24"/>
                <w:szCs w:val="24"/>
              </w:rPr>
              <w:t>-ботов, сочетающей игровую психологию с наставничеством для формирования привычек.</w:t>
            </w:r>
          </w:p>
          <w:p w14:paraId="3B43EFA4" w14:textId="4D44C26B" w:rsidR="001D4152" w:rsidRPr="001D4152" w:rsidRDefault="001D4152" w:rsidP="001D415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 xml:space="preserve">Интеграция коучинга в мессенджер для персонализированной поддержки, учитывающая психологические барьеры и нормализующая неудачи, с фокусом </w:t>
            </w:r>
            <w:r w:rsidR="000C7983">
              <w:rPr>
                <w:rFonts w:ascii="Times New Roman" w:hAnsi="Times New Roman" w:cs="Times New Roman"/>
                <w:sz w:val="24"/>
                <w:szCs w:val="24"/>
              </w:rPr>
              <w:t>на современное поколение</w:t>
            </w: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4D32A2" w14:textId="20524FB0" w:rsidR="001D4152" w:rsidRPr="001D4152" w:rsidRDefault="001D4152" w:rsidP="001D415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 xml:space="preserve">Этическая модель обработки данных здоровья с открытым поиском менторов, снижающая барьеры и повышающая </w:t>
            </w:r>
            <w:r w:rsidR="000C7983">
              <w:rPr>
                <w:rFonts w:ascii="Times New Roman" w:hAnsi="Times New Roman" w:cs="Times New Roman"/>
                <w:sz w:val="24"/>
                <w:szCs w:val="24"/>
              </w:rPr>
              <w:t>шанс отказа от приложения</w:t>
            </w: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 xml:space="preserve"> на 15–25%.</w:t>
            </w:r>
          </w:p>
          <w:p w14:paraId="049C3258" w14:textId="715FD213" w:rsidR="001D4152" w:rsidRPr="001D4152" w:rsidRDefault="001D4152" w:rsidP="001D415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>Систематизация 4 категорий геймификации (коммуникация, соревнование, цели, бонусы) в чат-ботах с эмпирическими тестами эффективности.</w:t>
            </w:r>
          </w:p>
          <w:p w14:paraId="77440400" w14:textId="7B3BC1DF" w:rsidR="001D4152" w:rsidRDefault="001D4152" w:rsidP="001D4152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>Масштабируемая архитектура бота с замкнутым циклом данных для итеративного улучшения, ориентированная на профилактику</w:t>
            </w:r>
            <w:r w:rsidR="000C7983">
              <w:rPr>
                <w:rFonts w:ascii="Times New Roman" w:hAnsi="Times New Roman" w:cs="Times New Roman"/>
                <w:sz w:val="24"/>
                <w:szCs w:val="24"/>
              </w:rPr>
              <w:t xml:space="preserve"> здоровья</w:t>
            </w:r>
            <w:r w:rsidRPr="001D41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898285" w14:textId="36D0C4C6" w:rsidR="008F2DDC" w:rsidRDefault="008F2DDC" w:rsidP="008F2DDC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8F2DD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Из этого списка под научную новизну походит пункт 1</w:t>
            </w:r>
          </w:p>
          <w:p w14:paraId="156AA1E0" w14:textId="07309D6B" w:rsidR="008F2DDC" w:rsidRPr="001D4152" w:rsidRDefault="0040308C" w:rsidP="008F2DDC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Все остальные пункты под практическую значимость</w:t>
            </w:r>
          </w:p>
          <w:p w14:paraId="5CC7FE54" w14:textId="472C734A" w:rsidR="00081C85" w:rsidRDefault="00081C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1C85" w14:paraId="7200704F" w14:textId="77777777">
        <w:tc>
          <w:tcPr>
            <w:tcW w:w="667" w:type="dxa"/>
          </w:tcPr>
          <w:p w14:paraId="3B1D1763" w14:textId="77777777" w:rsidR="00081C85" w:rsidRPr="00E83114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3114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52" w:type="dxa"/>
          </w:tcPr>
          <w:p w14:paraId="66170568" w14:textId="15681D7B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Эффекты от разработки методики </w:t>
            </w:r>
            <w:r w:rsidR="000C7983">
              <w:rPr>
                <w:rFonts w:ascii="Times New Roman" w:eastAsia="Calibri" w:hAnsi="Times New Roman" w:cs="Times New Roman"/>
                <w:sz w:val="24"/>
                <w:szCs w:val="24"/>
              </w:rPr>
              <w:t>работы с пользователями</w:t>
            </w:r>
          </w:p>
          <w:p w14:paraId="1C375BD2" w14:textId="77777777" w:rsidR="00081C85" w:rsidRDefault="00D629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(количественно измеримые)</w:t>
            </w:r>
          </w:p>
        </w:tc>
        <w:tc>
          <w:tcPr>
            <w:tcW w:w="7208" w:type="dxa"/>
          </w:tcPr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25"/>
              <w:gridCol w:w="2326"/>
              <w:gridCol w:w="2326"/>
            </w:tblGrid>
            <w:tr w:rsidR="001D4152" w14:paraId="4AA91FE2" w14:textId="77777777" w:rsidTr="001D4152">
              <w:tc>
                <w:tcPr>
                  <w:tcW w:w="2325" w:type="dxa"/>
                </w:tcPr>
                <w:p w14:paraId="7A08A3A2" w14:textId="03A31558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Рост регулярных тренировок</w:t>
                  </w:r>
                </w:p>
              </w:tc>
              <w:tc>
                <w:tcPr>
                  <w:tcW w:w="2326" w:type="dxa"/>
                </w:tcPr>
                <w:p w14:paraId="387A6807" w14:textId="7B9E3936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У пользователей фитнес-приложений с геймификацией</w:t>
                  </w:r>
                </w:p>
              </w:tc>
              <w:tc>
                <w:tcPr>
                  <w:tcW w:w="2326" w:type="dxa"/>
                </w:tcPr>
                <w:p w14:paraId="4AF596DB" w14:textId="0098D4E4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+30% чаще придерживаются графика</w:t>
                  </w:r>
                </w:p>
              </w:tc>
            </w:tr>
            <w:tr w:rsidR="001D4152" w14:paraId="4A0C4D1C" w14:textId="77777777" w:rsidTr="00393529">
              <w:tc>
                <w:tcPr>
                  <w:tcW w:w="2325" w:type="dxa"/>
                  <w:vAlign w:val="bottom"/>
                </w:tcPr>
                <w:p w14:paraId="5538F026" w14:textId="1BE81A76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Увеличение объема упражнений</w:t>
                  </w:r>
                </w:p>
              </w:tc>
              <w:tc>
                <w:tcPr>
                  <w:tcW w:w="2326" w:type="dxa"/>
                  <w:vAlign w:val="bottom"/>
                </w:tcPr>
                <w:p w14:paraId="0461D3D9" w14:textId="324BDD69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По сравнению с неигровыми методами</w:t>
                  </w:r>
                </w:p>
              </w:tc>
              <w:tc>
                <w:tcPr>
                  <w:tcW w:w="2326" w:type="dxa"/>
                  <w:vAlign w:val="bottom"/>
                </w:tcPr>
                <w:p w14:paraId="3808F0D8" w14:textId="2379D5FF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+50% активности</w:t>
                  </w:r>
                </w:p>
              </w:tc>
            </w:tr>
            <w:tr w:rsidR="001D4152" w14:paraId="45BBDD40" w14:textId="77777777" w:rsidTr="00FB5218">
              <w:tc>
                <w:tcPr>
                  <w:tcW w:w="2325" w:type="dxa"/>
                  <w:vAlign w:val="bottom"/>
                </w:tcPr>
                <w:p w14:paraId="54F6FF51" w14:textId="66C74A8A" w:rsidR="001D4152" w:rsidRPr="001D4152" w:rsidRDefault="000C7983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Увеличение показателя </w:t>
                  </w:r>
                  <w:r w:rsidR="001D4152" w:rsidRPr="001D4152">
                    <w:rPr>
                      <w:rFonts w:ascii="Times New Roman" w:hAnsi="Times New Roman" w:cs="Times New Roman"/>
                    </w:rPr>
                    <w:t>вовлеченност</w:t>
                  </w:r>
                  <w:r>
                    <w:rPr>
                      <w:rFonts w:ascii="Times New Roman" w:hAnsi="Times New Roman" w:cs="Times New Roman"/>
                    </w:rPr>
                    <w:t>и</w:t>
                  </w:r>
                </w:p>
              </w:tc>
              <w:tc>
                <w:tcPr>
                  <w:tcW w:w="2326" w:type="dxa"/>
                  <w:vAlign w:val="bottom"/>
                </w:tcPr>
                <w:p w14:paraId="22AD9F98" w14:textId="64176FBF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 xml:space="preserve">В </w:t>
                  </w:r>
                  <w:proofErr w:type="spellStart"/>
                  <w:r w:rsidRPr="001D4152">
                    <w:rPr>
                      <w:rFonts w:ascii="Times New Roman" w:hAnsi="Times New Roman" w:cs="Times New Roman"/>
                    </w:rPr>
                    <w:t>геймифицированных</w:t>
                  </w:r>
                  <w:proofErr w:type="spellEnd"/>
                  <w:r w:rsidRPr="001D4152">
                    <w:rPr>
                      <w:rFonts w:ascii="Times New Roman" w:hAnsi="Times New Roman" w:cs="Times New Roman"/>
                    </w:rPr>
                    <w:t xml:space="preserve"> ботах</w:t>
                  </w:r>
                </w:p>
              </w:tc>
              <w:tc>
                <w:tcPr>
                  <w:tcW w:w="2326" w:type="dxa"/>
                  <w:vAlign w:val="bottom"/>
                </w:tcPr>
                <w:p w14:paraId="79D04389" w14:textId="01E2FD79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+20–30% ежедневных пользователей</w:t>
                  </w:r>
                </w:p>
              </w:tc>
            </w:tr>
            <w:tr w:rsidR="001D4152" w14:paraId="40982D7F" w14:textId="77777777" w:rsidTr="00FB5218">
              <w:tc>
                <w:tcPr>
                  <w:tcW w:w="2325" w:type="dxa"/>
                  <w:vAlign w:val="bottom"/>
                </w:tcPr>
                <w:p w14:paraId="5323AB1A" w14:textId="204115F7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Снижение оттока</w:t>
                  </w:r>
                  <w:r w:rsidR="000C7983">
                    <w:rPr>
                      <w:rFonts w:ascii="Times New Roman" w:hAnsi="Times New Roman" w:cs="Times New Roman"/>
                    </w:rPr>
                    <w:t xml:space="preserve"> пользователей</w:t>
                  </w:r>
                  <w:r w:rsidRPr="001D4152">
                    <w:rPr>
                      <w:rFonts w:ascii="Times New Roman" w:hAnsi="Times New Roman" w:cs="Times New Roman"/>
                    </w:rPr>
                    <w:t xml:space="preserve"> на старте</w:t>
                  </w:r>
                </w:p>
              </w:tc>
              <w:tc>
                <w:tcPr>
                  <w:tcW w:w="2326" w:type="dxa"/>
                  <w:vAlign w:val="bottom"/>
                </w:tcPr>
                <w:p w14:paraId="1A67EFE5" w14:textId="5D15ACCE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Благодаря низкому порогу входа и нормализации неудач</w:t>
                  </w:r>
                </w:p>
              </w:tc>
              <w:tc>
                <w:tcPr>
                  <w:tcW w:w="2326" w:type="dxa"/>
                  <w:vAlign w:val="bottom"/>
                </w:tcPr>
                <w:p w14:paraId="206AE9CD" w14:textId="59D416A5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-15%</w:t>
                  </w:r>
                  <w:r w:rsidR="000C7983">
                    <w:rPr>
                      <w:rFonts w:ascii="Times New Roman" w:hAnsi="Times New Roman" w:cs="Times New Roman"/>
                    </w:rPr>
                    <w:t xml:space="preserve"> бросивших пользователей</w:t>
                  </w:r>
                </w:p>
              </w:tc>
            </w:tr>
            <w:tr w:rsidR="001D4152" w14:paraId="6FB77638" w14:textId="77777777" w:rsidTr="00FB5218">
              <w:tc>
                <w:tcPr>
                  <w:tcW w:w="2325" w:type="dxa"/>
                  <w:vAlign w:val="bottom"/>
                </w:tcPr>
                <w:p w14:paraId="4EF1AD53" w14:textId="6D647E7D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Приверженность терапии</w:t>
                  </w:r>
                </w:p>
              </w:tc>
              <w:tc>
                <w:tcPr>
                  <w:tcW w:w="2326" w:type="dxa"/>
                  <w:vAlign w:val="bottom"/>
                </w:tcPr>
                <w:p w14:paraId="28931AD3" w14:textId="4EB72093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У пациентов с хроническими заболеваниями</w:t>
                  </w:r>
                </w:p>
              </w:tc>
              <w:tc>
                <w:tcPr>
                  <w:tcW w:w="2326" w:type="dxa"/>
                  <w:vAlign w:val="bottom"/>
                </w:tcPr>
                <w:p w14:paraId="2E78EA0B" w14:textId="4023EF56" w:rsidR="001D4152" w:rsidRPr="001D4152" w:rsidRDefault="001D4152" w:rsidP="006A6C95">
                  <w:pPr>
                    <w:framePr w:hSpace="180" w:wrap="around" w:hAnchor="margin" w:y="660"/>
                    <w:spacing w:after="0" w:line="240" w:lineRule="auto"/>
                    <w:rPr>
                      <w:rFonts w:ascii="Times New Roman" w:hAnsi="Times New Roman" w:cs="Times New Roman"/>
                      <w:iCs/>
                    </w:rPr>
                  </w:pPr>
                  <w:r w:rsidRPr="001D4152">
                    <w:rPr>
                      <w:rFonts w:ascii="Times New Roman" w:hAnsi="Times New Roman" w:cs="Times New Roman"/>
                    </w:rPr>
                    <w:t>+20% активности</w:t>
                  </w:r>
                </w:p>
              </w:tc>
            </w:tr>
          </w:tbl>
          <w:p w14:paraId="7764D305" w14:textId="0F4FAC09" w:rsidR="00081C85" w:rsidRPr="00E83114" w:rsidRDefault="00081C85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</w:tbl>
    <w:p w14:paraId="2F140462" w14:textId="77777777" w:rsidR="001D4152" w:rsidRDefault="001D4152" w:rsidP="001D4152">
      <w:pPr>
        <w:rPr>
          <w:rFonts w:ascii="Times New Roman" w:hAnsi="Times New Roman" w:cs="Times New Roman"/>
          <w:sz w:val="28"/>
          <w:szCs w:val="28"/>
        </w:rPr>
      </w:pPr>
    </w:p>
    <w:p w14:paraId="3FB9FCC4" w14:textId="77777777" w:rsidR="000C7983" w:rsidRDefault="000C7983" w:rsidP="001D4152">
      <w:pPr>
        <w:rPr>
          <w:rFonts w:ascii="Times New Roman" w:hAnsi="Times New Roman" w:cs="Times New Roman"/>
          <w:sz w:val="28"/>
          <w:szCs w:val="28"/>
        </w:rPr>
      </w:pPr>
    </w:p>
    <w:p w14:paraId="190AF2E3" w14:textId="77777777" w:rsidR="000C7983" w:rsidRDefault="000C7983" w:rsidP="001D4152">
      <w:pPr>
        <w:rPr>
          <w:rFonts w:ascii="Times New Roman" w:hAnsi="Times New Roman" w:cs="Times New Roman"/>
          <w:sz w:val="28"/>
          <w:szCs w:val="28"/>
        </w:rPr>
      </w:pPr>
    </w:p>
    <w:p w14:paraId="394FECCC" w14:textId="77777777" w:rsidR="000C7983" w:rsidRDefault="000C7983" w:rsidP="001D4152">
      <w:pPr>
        <w:rPr>
          <w:rFonts w:ascii="Times New Roman" w:hAnsi="Times New Roman" w:cs="Times New Roman"/>
          <w:sz w:val="28"/>
          <w:szCs w:val="28"/>
        </w:rPr>
      </w:pPr>
    </w:p>
    <w:p w14:paraId="002BCE95" w14:textId="77777777" w:rsidR="000C7983" w:rsidRDefault="000C7983" w:rsidP="001D4152">
      <w:pPr>
        <w:rPr>
          <w:rFonts w:ascii="Times New Roman" w:hAnsi="Times New Roman" w:cs="Times New Roman"/>
          <w:sz w:val="28"/>
          <w:szCs w:val="28"/>
        </w:rPr>
      </w:pPr>
    </w:p>
    <w:sectPr w:rsidR="000C7983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85D03"/>
    <w:multiLevelType w:val="hybridMultilevel"/>
    <w:tmpl w:val="245AF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33AB7"/>
    <w:multiLevelType w:val="multilevel"/>
    <w:tmpl w:val="96FA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1D3EBC"/>
    <w:multiLevelType w:val="multilevel"/>
    <w:tmpl w:val="40985A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3AD7206"/>
    <w:multiLevelType w:val="multilevel"/>
    <w:tmpl w:val="1F0C5E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85"/>
    <w:rsid w:val="00081C85"/>
    <w:rsid w:val="000C7983"/>
    <w:rsid w:val="0010029D"/>
    <w:rsid w:val="001D4152"/>
    <w:rsid w:val="0037000C"/>
    <w:rsid w:val="003B5214"/>
    <w:rsid w:val="0040308C"/>
    <w:rsid w:val="006A6C95"/>
    <w:rsid w:val="008F2DDC"/>
    <w:rsid w:val="008F5DF5"/>
    <w:rsid w:val="00C77F17"/>
    <w:rsid w:val="00C860A8"/>
    <w:rsid w:val="00D62926"/>
    <w:rsid w:val="00E8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E552A"/>
  <w15:docId w15:val="{6D9A9F9A-8A62-4616-8619-C5495149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List Paragraph"/>
    <w:basedOn w:val="a"/>
    <w:uiPriority w:val="34"/>
    <w:qFormat/>
    <w:rsid w:val="00442A4D"/>
    <w:pPr>
      <w:ind w:left="720"/>
      <w:contextualSpacing/>
    </w:pPr>
  </w:style>
  <w:style w:type="paragraph" w:customStyle="1" w:styleId="a9">
    <w:name w:val="Содержимое врезки"/>
    <w:basedOn w:val="a"/>
    <w:qFormat/>
  </w:style>
  <w:style w:type="numbering" w:customStyle="1" w:styleId="aa">
    <w:name w:val="Без списка"/>
    <w:uiPriority w:val="99"/>
    <w:semiHidden/>
    <w:unhideWhenUsed/>
    <w:qFormat/>
  </w:style>
  <w:style w:type="table" w:styleId="ab">
    <w:name w:val="Table Grid"/>
    <w:basedOn w:val="a1"/>
    <w:uiPriority w:val="39"/>
    <w:rsid w:val="00BF2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Демидов Андрей Викторович</dc:creator>
  <dc:description/>
  <cp:lastModifiedBy>Демидов Андрей Викторович</cp:lastModifiedBy>
  <cp:revision>19</cp:revision>
  <dcterms:created xsi:type="dcterms:W3CDTF">2025-12-14T13:56:00Z</dcterms:created>
  <dcterms:modified xsi:type="dcterms:W3CDTF">2026-03-05T09:06:00Z</dcterms:modified>
  <dc:language>ru-RU</dc:language>
</cp:coreProperties>
</file>