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5BA37" w14:textId="77777777" w:rsidR="008506BF" w:rsidRDefault="008A48BD">
      <w:pPr>
        <w:spacing w:before="120" w:after="120" w:line="360" w:lineRule="auto"/>
        <w:ind w:left="142" w:right="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МИНИСТЕРСТВО ТРАНСПОРТА РОССИЙСКОЙ ФЕДЕРАЦИИ</w:t>
      </w:r>
    </w:p>
    <w:p w14:paraId="0655990A" w14:textId="77777777" w:rsidR="008506BF" w:rsidRDefault="008A48BD">
      <w:pPr>
        <w:spacing w:before="120" w:after="120" w:line="240" w:lineRule="auto"/>
        <w:ind w:left="142" w:right="41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 xml:space="preserve">ФЕДЕРАЛЬНОЕ ГОСУДАРСТВЕННОЕ АВТОНОМНОЕ </w:t>
      </w:r>
    </w:p>
    <w:p w14:paraId="1CDCCBEF" w14:textId="77777777" w:rsidR="008506BF" w:rsidRDefault="008A48BD">
      <w:pPr>
        <w:spacing w:before="120" w:after="120" w:line="240" w:lineRule="auto"/>
        <w:ind w:left="142" w:right="41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ОБРАЗОВАТЕЛЬНОЕ УЧРЕЖДЕНИЕ ВЫСШЕГО ОБРАЗОВАНИЯ</w:t>
      </w:r>
    </w:p>
    <w:p w14:paraId="5D88453F" w14:textId="77777777" w:rsidR="008506BF" w:rsidRDefault="008A48BD">
      <w:pPr>
        <w:spacing w:before="120" w:after="120" w:line="240" w:lineRule="auto"/>
        <w:ind w:left="142" w:right="41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 xml:space="preserve"> «РОССИЙСКИЙ УНИВЕРСИТЕТ ТРАНСПОРТА» </w:t>
      </w:r>
    </w:p>
    <w:p w14:paraId="4FD56F48" w14:textId="77777777" w:rsidR="008506BF" w:rsidRDefault="008A48BD">
      <w:pPr>
        <w:spacing w:before="120" w:after="120" w:line="240" w:lineRule="auto"/>
        <w:ind w:left="142" w:right="41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РУТ (МИИТ)</w:t>
      </w:r>
    </w:p>
    <w:p w14:paraId="4A1AFE7D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8A1D961" w14:textId="41F5479D" w:rsidR="008506BF" w:rsidRDefault="008A48BD">
      <w:pPr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Кафедра </w:t>
      </w:r>
      <w:r w:rsidR="00670944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Информационные системы цифровой экономики</w:t>
      </w:r>
      <w:r w:rsidR="00670944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441D1B28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40"/>
          <w:szCs w:val="40"/>
        </w:rPr>
      </w:pPr>
    </w:p>
    <w:p w14:paraId="2BA79ADC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40"/>
          <w:szCs w:val="40"/>
        </w:rPr>
      </w:pPr>
    </w:p>
    <w:p w14:paraId="57ECAEC8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40"/>
          <w:szCs w:val="40"/>
        </w:rPr>
      </w:pPr>
    </w:p>
    <w:p w14:paraId="2DFA05B9" w14:textId="77777777" w:rsidR="008506BF" w:rsidRDefault="008A48BD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Отчет по производственной практике</w:t>
      </w:r>
    </w:p>
    <w:p w14:paraId="6BBA6697" w14:textId="77777777" w:rsidR="008506BF" w:rsidRDefault="008A48BD">
      <w:pPr>
        <w:spacing w:before="120" w:after="120" w:line="240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color w:val="000000"/>
          <w:sz w:val="28"/>
          <w:szCs w:val="28"/>
        </w:rPr>
        <w:t>(Технологическая практика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)</w:t>
      </w:r>
    </w:p>
    <w:p w14:paraId="68FEADA2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D580695" w14:textId="536B8283" w:rsidR="008506BF" w:rsidRDefault="008A48BD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Направление (специальность) </w:t>
      </w:r>
      <w:r w:rsidR="00670944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Прикладная информатика</w:t>
      </w:r>
      <w:r w:rsidR="00670944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50136BC" w14:textId="220153FC" w:rsidR="008506BF" w:rsidRDefault="008A48BD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Профиль (направление/направленность) </w:t>
      </w:r>
      <w:r w:rsidR="00670944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Информационные технологии управления социально-экономическими системами</w:t>
      </w:r>
      <w:r w:rsidR="00670944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A9D6B0B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color w:val="FF0000"/>
          <w:sz w:val="24"/>
          <w:szCs w:val="24"/>
        </w:rPr>
      </w:pPr>
    </w:p>
    <w:p w14:paraId="242046EF" w14:textId="77777777" w:rsidR="008506BF" w:rsidRDefault="008A48BD">
      <w:pPr>
        <w:spacing w:before="120" w:after="120" w:line="240" w:lineRule="auto"/>
        <w:jc w:val="center"/>
        <w:rPr>
          <w:rFonts w:ascii="Times New Roman" w:eastAsia="Calibri" w:hAnsi="Times New Roman" w:cs="Times New Roman"/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1BCA90D3" wp14:editId="4522B54F">
            <wp:extent cx="10795" cy="107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" cy="10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4E12AC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color w:val="FF0000"/>
          <w:sz w:val="24"/>
          <w:szCs w:val="24"/>
        </w:rPr>
      </w:pPr>
    </w:p>
    <w:p w14:paraId="1F2F0DC7" w14:textId="77777777" w:rsidR="008506BF" w:rsidRDefault="008506BF">
      <w:pPr>
        <w:spacing w:before="120" w:after="120" w:line="240" w:lineRule="auto"/>
        <w:jc w:val="center"/>
        <w:rPr>
          <w:rFonts w:ascii="Times New Roman" w:eastAsia="Calibri" w:hAnsi="Times New Roman" w:cs="Times New Roman"/>
          <w:color w:val="FF0000"/>
          <w:sz w:val="24"/>
          <w:szCs w:val="24"/>
        </w:rPr>
      </w:pPr>
    </w:p>
    <w:p w14:paraId="6B305518" w14:textId="77777777" w:rsidR="008506BF" w:rsidRDefault="008506BF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</w:p>
    <w:tbl>
      <w:tblPr>
        <w:tblStyle w:val="21"/>
        <w:tblW w:w="9355" w:type="dxa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8506BF" w14:paraId="7D0E9F93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383D76B3" w14:textId="77777777" w:rsidR="008506BF" w:rsidRDefault="008506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</w:tcPr>
          <w:p w14:paraId="28FF89F8" w14:textId="77777777" w:rsidR="008506BF" w:rsidRDefault="008A48BD">
            <w:pPr>
              <w:spacing w:after="0" w:line="240" w:lineRule="auto"/>
              <w:jc w:val="right"/>
              <w:rPr>
                <w:rFonts w:ascii="Calibri" w:eastAsia="Calibri" w:hAnsi="Calibri"/>
              </w:rPr>
            </w:pPr>
            <w:r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  <w:t>Выполнила студентка группы ЭМС-271</w:t>
            </w:r>
          </w:p>
          <w:p w14:paraId="6E5CB9DF" w14:textId="77777777" w:rsidR="008506BF" w:rsidRDefault="008A48B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  <w:t>С.З. Горбачева</w:t>
            </w:r>
          </w:p>
          <w:p w14:paraId="7653847D" w14:textId="77777777" w:rsidR="008506BF" w:rsidRDefault="008506B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</w:tr>
      <w:tr w:rsidR="008506BF" w14:paraId="03388A02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350CC775" w14:textId="77777777" w:rsidR="008506BF" w:rsidRDefault="008506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</w:tcPr>
          <w:p w14:paraId="464CB37D" w14:textId="77777777" w:rsidR="008506BF" w:rsidRDefault="008A48BD">
            <w:pPr>
              <w:spacing w:after="0" w:line="240" w:lineRule="auto"/>
              <w:jc w:val="right"/>
              <w:rPr>
                <w:rFonts w:ascii="Calibri" w:eastAsia="Calibri" w:hAnsi="Calibri"/>
              </w:rPr>
            </w:pPr>
            <w:r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  <w:t xml:space="preserve">Руководитель: доцент С.Л. Лебедева </w:t>
            </w:r>
          </w:p>
          <w:p w14:paraId="078E900A" w14:textId="77777777" w:rsidR="008506BF" w:rsidRDefault="008506B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</w:tr>
    </w:tbl>
    <w:p w14:paraId="2B130EF3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53137CE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C3694CF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4F77ACD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52EEDC0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463D285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48FDDC9" w14:textId="77777777" w:rsidR="008506BF" w:rsidRDefault="008506BF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E3C149B" w14:textId="77777777" w:rsidR="008506BF" w:rsidRDefault="008A48BD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eastAsia="Calibri" w:hAnsi="Times New Roman" w:cs="Times New Roman"/>
          <w:sz w:val="28"/>
          <w:szCs w:val="28"/>
        </w:rPr>
        <w:t xml:space="preserve">Москва  </w:t>
      </w:r>
      <w:r>
        <w:rPr>
          <w:rFonts w:ascii="Calibri" w:eastAsia="Calibri" w:hAnsi="Calibri" w:cs="Calibri"/>
          <w:sz w:val="28"/>
          <w:szCs w:val="28"/>
        </w:rPr>
        <w:t>̶</w:t>
      </w:r>
      <w:proofErr w:type="gramEnd"/>
      <w:r>
        <w:rPr>
          <w:rFonts w:ascii="Calibri" w:eastAsia="Calibri" w:hAnsi="Calibri" w:cs="Calibri"/>
          <w:sz w:val="28"/>
          <w:szCs w:val="28"/>
        </w:rPr>
        <w:t xml:space="preserve">  </w:t>
      </w:r>
      <w:r>
        <w:rPr>
          <w:rFonts w:ascii="Times New Roman" w:eastAsia="Calibri" w:hAnsi="Times New Roman" w:cs="Times New Roman"/>
          <w:sz w:val="28"/>
          <w:szCs w:val="28"/>
        </w:rPr>
        <w:t>202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389501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01EF34B6" w14:textId="77777777" w:rsidR="008506BF" w:rsidRPr="004A4F51" w:rsidRDefault="008A48BD">
          <w:pPr>
            <w:pStyle w:val="af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4A4F51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7030FEBF" w14:textId="0FE15B0D" w:rsidR="00512924" w:rsidRPr="004A4F51" w:rsidRDefault="008A48BD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4A4F5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A4F51">
            <w:rPr>
              <w:rStyle w:val="a8"/>
              <w:rFonts w:ascii="Times New Roman" w:hAnsi="Times New Roman" w:cs="Times New Roman"/>
              <w:b/>
              <w:webHidden/>
              <w:sz w:val="28"/>
              <w:szCs w:val="28"/>
            </w:rPr>
            <w:instrText xml:space="preserve"> TOC \z \o "1-3" \u \h</w:instrText>
          </w:r>
          <w:r w:rsidRPr="004A4F51">
            <w:rPr>
              <w:rStyle w:val="a8"/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25712952" w:history="1">
            <w:r w:rsidR="00512924" w:rsidRPr="004A4F5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_Toc225712952 \h </w:instrText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512924"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9DD33" w14:textId="5AA5A620" w:rsidR="00512924" w:rsidRPr="004A4F51" w:rsidRDefault="0051292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12953" w:history="1">
            <w:r w:rsidRPr="004A4F5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1. Организационно - экономическая характеристика предприятия ПАО СК «Росгосстрах»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_Toc225712953 \h </w:instrTex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7B216" w14:textId="6548F85C" w:rsidR="00512924" w:rsidRPr="004A4F51" w:rsidRDefault="0051292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12954" w:history="1">
            <w:r w:rsidRPr="004A4F51">
              <w:rPr>
                <w:rStyle w:val="a3"/>
                <w:rFonts w:ascii="Times New Roman" w:eastAsia="Times New Roman" w:hAnsi="Times New Roman" w:cs="Times New Roman"/>
                <w:b/>
                <w:noProof/>
                <w:sz w:val="28"/>
                <w:szCs w:val="28"/>
              </w:rPr>
              <w:t>2. Решения, используемые для определения уровня выгорания сотрудников на предприятии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_Toc225712954 \h </w:instrTex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7D78C" w14:textId="584FA8DE" w:rsidR="00512924" w:rsidRPr="004A4F51" w:rsidRDefault="0051292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12955" w:history="1">
            <w:r w:rsidRPr="004A4F5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3. Разработка предложений по улучшению существующих решений для определения уровня выгорания сотрудников с обоснованием необходимости создания и внедрения модуля на предприятие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_Toc225712955 \h </w:instrTex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3502BC" w14:textId="5484F170" w:rsidR="00512924" w:rsidRPr="004A4F51" w:rsidRDefault="0051292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12956" w:history="1">
            <w:r w:rsidRPr="004A4F5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_Toc225712956 \h </w:instrTex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B696EE" w14:textId="2E899C56" w:rsidR="00512924" w:rsidRPr="004A4F51" w:rsidRDefault="0051292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712957" w:history="1">
            <w:r w:rsidRPr="004A4F51">
              <w:rPr>
                <w:rStyle w:val="a3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ИСПОЛЬЗУЕМЫХ ИСТОЧНИКОВ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_Toc225712957 \h </w:instrTex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4A4F5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27CA2D" w14:textId="76C8D783" w:rsidR="008506BF" w:rsidRPr="004A4F51" w:rsidRDefault="008A48BD">
          <w:pPr>
            <w:rPr>
              <w:rFonts w:ascii="Times New Roman" w:hAnsi="Times New Roman" w:cs="Times New Roman"/>
            </w:rPr>
          </w:pPr>
          <w:r w:rsidRPr="004A4F5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F83DB8A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608A2A01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F7A3F48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7FDA7B9A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7BC4C9F6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4784EEDC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51CC3793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27CF173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E478399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08904E9D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324A232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4F6F24BD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75E158EC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611D5603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3D7989BB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7AA5A033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3EFFB97E" w14:textId="77777777" w:rsidR="008506BF" w:rsidRDefault="008506BF">
      <w:pPr>
        <w:tabs>
          <w:tab w:val="left" w:pos="8205"/>
        </w:tabs>
        <w:spacing w:before="120" w:after="12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737BDF14" w14:textId="77777777" w:rsidR="008506BF" w:rsidRDefault="008506BF">
      <w:pPr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7229E6F7" w14:textId="77777777" w:rsidR="008506BF" w:rsidRDefault="008506BF">
      <w:pPr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4C8E96BA" w14:textId="77777777" w:rsidR="008506BF" w:rsidRDefault="008506BF">
      <w:pPr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5170ED66" w14:textId="77777777" w:rsidR="008506BF" w:rsidRDefault="008A48B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25712952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4504422" w14:textId="77777777" w:rsidR="008506BF" w:rsidRDefault="008506B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4652C3A3" w14:textId="1F34C411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Настоящий отч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sz w:val="28"/>
          <w:szCs w:val="28"/>
        </w:rPr>
        <w:t>т составлен по результатам прохождения производственной</w:t>
      </w:r>
      <w:r w:rsidR="007D45BB" w:rsidRPr="007D45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 xml:space="preserve">(технологической)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практики в период с 02 марта по 29 марта 2026 года в 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 xml:space="preserve">одной из крупнейших российских </w:t>
      </w:r>
      <w:r>
        <w:rPr>
          <w:rFonts w:ascii="Times New Roman" w:eastAsia="Times New Roman" w:hAnsi="Times New Roman" w:cs="Times New Roman"/>
          <w:sz w:val="28"/>
          <w:szCs w:val="28"/>
        </w:rPr>
        <w:t>страхов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ых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компани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й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02824A5" w14:textId="33081B0E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D45BB">
        <w:rPr>
          <w:rFonts w:ascii="Times New Roman" w:eastAsia="Times New Roman" w:hAnsi="Times New Roman" w:cs="Times New Roman"/>
          <w:b/>
          <w:bCs/>
          <w:sz w:val="28"/>
          <w:szCs w:val="28"/>
        </w:rPr>
        <w:t>Предметная область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практики связана с управлени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ем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человеческими ресурсами и определени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ем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уровня выгорания сотрудников в крупной корпоративной структуре. В условиях роста внимания к ментальному здоровью сотрудников и необходимости повышения эффективности управления персоналом задача оптимизации процессов выявления и предотвращения профессионального выгорания приобретает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немаловажное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значение.</w:t>
      </w:r>
    </w:p>
    <w:p w14:paraId="4F12C560" w14:textId="15C54211" w:rsidR="008506BF" w:rsidRPr="007D45BB" w:rsidRDefault="008A48BD" w:rsidP="007D45BB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r w:rsidR="007D45BB">
        <w:rPr>
          <w:rFonts w:ascii="Times New Roman" w:eastAsia="Times New Roman" w:hAnsi="Times New Roman" w:cs="Times New Roman"/>
          <w:b/>
          <w:bCs/>
          <w:sz w:val="28"/>
          <w:szCs w:val="28"/>
        </w:rPr>
        <w:t>ю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 xml:space="preserve">является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получение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практических навыков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области проектирования информационных систем пут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sz w:val="28"/>
          <w:szCs w:val="28"/>
        </w:rPr>
        <w:t>м анализа существующих решений и разработк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предложений по автоматизации </w:t>
      </w:r>
      <w:r w:rsidR="007D45BB">
        <w:rPr>
          <w:rFonts w:ascii="Times New Roman" w:eastAsia="Times New Roman" w:hAnsi="Times New Roman" w:cs="Times New Roman"/>
          <w:sz w:val="28"/>
          <w:szCs w:val="28"/>
        </w:rPr>
        <w:t>существующих процессов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определения уровня выгорания сотрудников на примере 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2AE266" w14:textId="77777777" w:rsidR="008506BF" w:rsidRDefault="008A48BD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достижения поставленной цели в ходе практики решались следующие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задачи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E3C1375" w14:textId="0E3D7458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изучить организационно-экономическую характеристику предприятия 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1C35662" w14:textId="77777777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проанализировать существующие решения для определения уровня выгорания сотрудников на предприятии;</w:t>
      </w:r>
    </w:p>
    <w:p w14:paraId="0DD5B037" w14:textId="77777777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разработать предложения по улучшению существующих решений для определения уровня выгорания сотрудников с обоснованием необходимости создания и внедрения модуля на предприятие;</w:t>
      </w:r>
    </w:p>
    <w:p w14:paraId="13535287" w14:textId="66A5205C" w:rsidR="00670944" w:rsidRDefault="008A4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Объект исследования</w:t>
      </w:r>
      <w:r>
        <w:rPr>
          <w:rFonts w:ascii="Times New Roman" w:hAnsi="Times New Roman" w:cs="Times New Roman"/>
          <w:sz w:val="28"/>
        </w:rPr>
        <w:t xml:space="preserve"> – ПАО СК </w:t>
      </w:r>
      <w:r w:rsidR="00670944">
        <w:rPr>
          <w:rFonts w:ascii="Times New Roman" w:hAnsi="Times New Roman" w:cs="Times New Roman"/>
          <w:sz w:val="28"/>
        </w:rPr>
        <w:t>«</w:t>
      </w:r>
      <w:r>
        <w:rPr>
          <w:rFonts w:ascii="Times New Roman" w:hAnsi="Times New Roman" w:cs="Times New Roman"/>
          <w:sz w:val="28"/>
        </w:rPr>
        <w:t>Росгосстрах</w:t>
      </w:r>
      <w:r w:rsidR="00670944">
        <w:rPr>
          <w:rFonts w:ascii="Times New Roman" w:hAnsi="Times New Roman" w:cs="Times New Roman"/>
          <w:sz w:val="28"/>
        </w:rPr>
        <w:t>».</w:t>
      </w:r>
    </w:p>
    <w:p w14:paraId="4EE449F3" w14:textId="6399836A" w:rsidR="008506BF" w:rsidRDefault="008A4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Предмет исследования</w:t>
      </w:r>
      <w:r>
        <w:rPr>
          <w:rFonts w:ascii="Times New Roman" w:hAnsi="Times New Roman" w:cs="Times New Roman"/>
          <w:sz w:val="28"/>
        </w:rPr>
        <w:t xml:space="preserve"> - бизнес-процессы определения и управления уровнем выгорания сотрудников, а также информационные системы, обеспечивающие их автоматизацию.</w:t>
      </w:r>
    </w:p>
    <w:p w14:paraId="26F5CCB7" w14:textId="77777777" w:rsidR="008506BF" w:rsidRDefault="008A4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Методы исследования:</w:t>
      </w:r>
      <w:r>
        <w:rPr>
          <w:rFonts w:ascii="Times New Roman" w:hAnsi="Times New Roman" w:cs="Times New Roman"/>
          <w:sz w:val="28"/>
        </w:rPr>
        <w:t xml:space="preserve"> системный анализ, сравнительный анализ информационных решений, функциональное моделирование бизнес-процессов, методы проектирования архитектуры информационных систем, анализ финансово-хозяйственной деятельности.</w:t>
      </w:r>
    </w:p>
    <w:p w14:paraId="6822A2EB" w14:textId="6909C24F" w:rsidR="008506BF" w:rsidRDefault="008A4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</w:t>
      </w:r>
      <w:r w:rsidR="00670944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т по практике включает введение, три раздела основной части, заключение и список использованных источников. В первом разделе представлена организационно-экономическая характеристика ПАО СК </w:t>
      </w:r>
      <w:r w:rsidR="00670944">
        <w:rPr>
          <w:rFonts w:ascii="Times New Roman" w:hAnsi="Times New Roman" w:cs="Times New Roman"/>
          <w:sz w:val="28"/>
        </w:rPr>
        <w:t>«</w:t>
      </w:r>
      <w:r>
        <w:rPr>
          <w:rFonts w:ascii="Times New Roman" w:hAnsi="Times New Roman" w:cs="Times New Roman"/>
          <w:sz w:val="28"/>
        </w:rPr>
        <w:t>Росгосстрах</w:t>
      </w:r>
      <w:r w:rsidR="00670944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>. Во втором разделе проанализированы существующие решения для определения уровня выгорания сотрудников. В третьем разделе разработаны предложения по совершенствованию информационной системы с применением инновационных технологий.</w:t>
      </w:r>
    </w:p>
    <w:p w14:paraId="13D0F3E8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5229B949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25B61397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551A5B2D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6F28A696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058BAF26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5ACAF296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36C93DA8" w14:textId="77777777" w:rsidR="008506BF" w:rsidRDefault="008506B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614F35B7" w14:textId="45417EE2" w:rsidR="00670944" w:rsidRDefault="00670944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6CC8599" w14:textId="77777777" w:rsidR="008506BF" w:rsidRDefault="008A48B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571295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 Организационно - экономическая характеристика предприятия ПАО СК «Росгосстрах»</w:t>
      </w:r>
      <w:bookmarkEnd w:id="1"/>
    </w:p>
    <w:p w14:paraId="5F2E096F" w14:textId="77777777" w:rsidR="008506BF" w:rsidRDefault="008506B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042CD2C6" w14:textId="47E3E05C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Публичное акционерное общество Страховая Компания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>) является одной из крупнейших страховых компаний России и старейшим представителем сектора имущественного страхования в Российской Федерации. Компания была основана в 1992 году постановлением Правительства РФ, став правопреемницей Госстраха СССР, образованного в 1921 году.</w:t>
      </w:r>
    </w:p>
    <w:p w14:paraId="354C9E01" w14:textId="403889A2" w:rsidR="00771405" w:rsidRPr="00771405" w:rsidRDefault="00771405" w:rsidP="00771405">
      <w:pPr>
        <w:pStyle w:val="af7"/>
      </w:pPr>
      <w:r w:rsidRPr="00771405">
        <w:t>Миссия компании — защита благосостояния граждан и организаций путём предоставления доступных и качественных страховых услуг на всей территории России.</w:t>
      </w:r>
    </w:p>
    <w:p w14:paraId="56201A38" w14:textId="48EC66DC" w:rsidR="008506BF" w:rsidRPr="00AC6424" w:rsidRDefault="008A48BD" w:rsidP="00DE18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является системообразующей страховой компанией Российской Федерации, обладающей титулом одного из крупнейших страховщиков. Компания превосходит многих конкурентов по числу регионов присутствия, по активам, резервам и собранным страховым премиям.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95BA2BE" w14:textId="77777777" w:rsidR="00BE4E59" w:rsidRDefault="00BE4E59" w:rsidP="00283684">
      <w:pPr>
        <w:pStyle w:val="af7"/>
      </w:pPr>
    </w:p>
    <w:p w14:paraId="5A595CD5" w14:textId="54180A9A" w:rsidR="00283684" w:rsidRPr="00283684" w:rsidRDefault="00283684" w:rsidP="00283684">
      <w:pPr>
        <w:pStyle w:val="af7"/>
      </w:pPr>
      <w:r w:rsidRPr="00283684">
        <w:t>СК «Росгосстрах» осуществляет страховую деятельность как для частных лиц, так и для предприятий</w:t>
      </w:r>
      <w:r w:rsidR="00BE4E59">
        <w:t xml:space="preserve"> (</w:t>
      </w:r>
      <w:r w:rsidR="00BE4E59" w:rsidRPr="000178F1">
        <w:t>более 17 млн частных и 300 тыс. корпоративных клиентов</w:t>
      </w:r>
      <w:r w:rsidR="00BE4E59">
        <w:t>)</w:t>
      </w:r>
      <w:r w:rsidRPr="00283684">
        <w:t>. Компания предлагает два основных направления страхования.</w:t>
      </w:r>
    </w:p>
    <w:p w14:paraId="677C9D37" w14:textId="77777777" w:rsidR="00283684" w:rsidRDefault="00283684" w:rsidP="00283684">
      <w:pPr>
        <w:pStyle w:val="af7"/>
        <w:rPr>
          <w:lang w:eastAsia="ru-RU"/>
        </w:rPr>
      </w:pPr>
      <w:r w:rsidRPr="00283684">
        <w:t>К обязательным видам страхования, по которым «Росгосстрах» традиционно удерживает лидирующие позиции на рынке, относятся</w:t>
      </w:r>
      <w:r>
        <w:t>:</w:t>
      </w:r>
    </w:p>
    <w:p w14:paraId="1CFDD8B6" w14:textId="4464BB92" w:rsidR="000B59A7" w:rsidRPr="000B59A7" w:rsidRDefault="00A14F74" w:rsidP="00283684">
      <w:pPr>
        <w:pStyle w:val="af2"/>
        <w:numPr>
          <w:ilvl w:val="0"/>
          <w:numId w:val="14"/>
        </w:numPr>
        <w:spacing w:line="360" w:lineRule="auto"/>
        <w:jc w:val="both"/>
      </w:pPr>
      <w:r w:rsidRPr="000B59A7">
        <w:rPr>
          <w:rStyle w:val="af8"/>
          <w:rFonts w:eastAsiaTheme="minorHAnsi"/>
        </w:rPr>
        <w:t>ОСАГО </w:t>
      </w:r>
    </w:p>
    <w:p w14:paraId="13D83F88" w14:textId="1A29D778" w:rsidR="00A14F74" w:rsidRPr="00A14F74" w:rsidRDefault="000B59A7" w:rsidP="000B59A7">
      <w:pPr>
        <w:pStyle w:val="af7"/>
        <w:numPr>
          <w:ilvl w:val="0"/>
          <w:numId w:val="14"/>
        </w:numPr>
        <w:ind w:left="0" w:firstLine="709"/>
      </w:pPr>
      <w:r w:rsidRPr="00A14F74">
        <w:t>обязательное страхование ответственности владельцев опасных объектов;</w:t>
      </w:r>
    </w:p>
    <w:p w14:paraId="01A14C97" w14:textId="559845BE" w:rsidR="00A14F74" w:rsidRPr="000B59A7" w:rsidRDefault="000B59A7" w:rsidP="000B59A7">
      <w:pPr>
        <w:pStyle w:val="af7"/>
        <w:numPr>
          <w:ilvl w:val="0"/>
          <w:numId w:val="14"/>
        </w:numPr>
        <w:ind w:left="0" w:firstLine="709"/>
      </w:pPr>
      <w:r w:rsidRPr="00A14F74">
        <w:t>обязательное страхование ответственности перевозчиков.</w:t>
      </w:r>
    </w:p>
    <w:p w14:paraId="2D01AA85" w14:textId="77777777" w:rsidR="00A14F74" w:rsidRDefault="00A14F74" w:rsidP="00670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5A4D75" w14:textId="3AC0192A" w:rsidR="000B59A7" w:rsidRDefault="00283684" w:rsidP="00670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3684">
        <w:rPr>
          <w:rFonts w:ascii="Times New Roman" w:eastAsia="Times New Roman" w:hAnsi="Times New Roman" w:cs="Times New Roman"/>
          <w:sz w:val="28"/>
          <w:szCs w:val="28"/>
        </w:rPr>
        <w:t>Кроме того, компания активно развивает широкий спектр добровольных страховых продуктов (табл. 1).</w:t>
      </w:r>
    </w:p>
    <w:p w14:paraId="341BB14E" w14:textId="77777777" w:rsidR="00283684" w:rsidRDefault="00283684" w:rsidP="00670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35E7AD6" w14:textId="09BA933B" w:rsidR="000B59A7" w:rsidRDefault="000B59A7" w:rsidP="00670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 1 – Добровольные виды страхования компании.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41"/>
        <w:gridCol w:w="2454"/>
        <w:gridCol w:w="6233"/>
      </w:tblGrid>
      <w:tr w:rsidR="000B59A7" w14:paraId="36692A33" w14:textId="77777777" w:rsidTr="00CB26E4">
        <w:tc>
          <w:tcPr>
            <w:tcW w:w="970" w:type="dxa"/>
          </w:tcPr>
          <w:p w14:paraId="0EF88A5D" w14:textId="3E6C7659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№ п/п</w:t>
            </w:r>
          </w:p>
        </w:tc>
        <w:tc>
          <w:tcPr>
            <w:tcW w:w="2144" w:type="dxa"/>
          </w:tcPr>
          <w:p w14:paraId="6FE0C8EE" w14:textId="43754825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Направление</w:t>
            </w:r>
          </w:p>
        </w:tc>
        <w:tc>
          <w:tcPr>
            <w:tcW w:w="6514" w:type="dxa"/>
          </w:tcPr>
          <w:p w14:paraId="1D8946AD" w14:textId="4AD3004E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Продукт</w:t>
            </w:r>
          </w:p>
        </w:tc>
      </w:tr>
      <w:tr w:rsidR="00060F98" w14:paraId="2E783A99" w14:textId="77777777" w:rsidTr="00CB26E4">
        <w:tc>
          <w:tcPr>
            <w:tcW w:w="970" w:type="dxa"/>
          </w:tcPr>
          <w:p w14:paraId="7B84A7B6" w14:textId="59D59C42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1</w:t>
            </w:r>
          </w:p>
        </w:tc>
        <w:tc>
          <w:tcPr>
            <w:tcW w:w="2144" w:type="dxa"/>
          </w:tcPr>
          <w:p w14:paraId="2B22F25F" w14:textId="51BEB7F8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rPr>
                <w:rStyle w:val="af9"/>
                <w:b w:val="0"/>
                <w:bCs w:val="0"/>
              </w:rPr>
              <w:t>Автострахование</w:t>
            </w:r>
          </w:p>
        </w:tc>
        <w:tc>
          <w:tcPr>
            <w:tcW w:w="6514" w:type="dxa"/>
          </w:tcPr>
          <w:p w14:paraId="76B8E6B9" w14:textId="1CA48AB3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КАСКО, ДГО (добровольное страхование гражданской ответственности), GAP-страхование</w:t>
            </w:r>
          </w:p>
        </w:tc>
      </w:tr>
      <w:tr w:rsidR="00060F98" w14:paraId="0171FE54" w14:textId="77777777" w:rsidTr="00CB26E4">
        <w:tc>
          <w:tcPr>
            <w:tcW w:w="970" w:type="dxa"/>
          </w:tcPr>
          <w:p w14:paraId="556CCEEE" w14:textId="72D87820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2</w:t>
            </w:r>
          </w:p>
        </w:tc>
        <w:tc>
          <w:tcPr>
            <w:tcW w:w="2144" w:type="dxa"/>
          </w:tcPr>
          <w:p w14:paraId="4A4B6803" w14:textId="6F69B430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rPr>
                <w:rStyle w:val="af9"/>
                <w:b w:val="0"/>
                <w:bCs w:val="0"/>
              </w:rPr>
              <w:t>Имущественное страхование</w:t>
            </w:r>
          </w:p>
        </w:tc>
        <w:tc>
          <w:tcPr>
            <w:tcW w:w="6514" w:type="dxa"/>
          </w:tcPr>
          <w:p w14:paraId="49E215FA" w14:textId="45329A5C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Страхование квартир, домов, дач, движимого имущества граждан</w:t>
            </w:r>
          </w:p>
        </w:tc>
      </w:tr>
      <w:tr w:rsidR="00060F98" w14:paraId="6A1D024A" w14:textId="77777777" w:rsidTr="00CB26E4">
        <w:tc>
          <w:tcPr>
            <w:tcW w:w="970" w:type="dxa"/>
          </w:tcPr>
          <w:p w14:paraId="0D367C37" w14:textId="75854FE5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3</w:t>
            </w:r>
          </w:p>
        </w:tc>
        <w:tc>
          <w:tcPr>
            <w:tcW w:w="2144" w:type="dxa"/>
          </w:tcPr>
          <w:p w14:paraId="7E47F716" w14:textId="41589E41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rPr>
                <w:rStyle w:val="af9"/>
                <w:b w:val="0"/>
                <w:bCs w:val="0"/>
              </w:rPr>
              <w:t>Личное страхование</w:t>
            </w:r>
          </w:p>
        </w:tc>
        <w:tc>
          <w:tcPr>
            <w:tcW w:w="6514" w:type="dxa"/>
          </w:tcPr>
          <w:p w14:paraId="29DEF9AC" w14:textId="7FBBED7D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Страхование от несчастных случаев и болезней, добровольное медицинское страхование (ДМС), страхование выезжающих за рубеж</w:t>
            </w:r>
          </w:p>
        </w:tc>
      </w:tr>
      <w:tr w:rsidR="00060F98" w14:paraId="7DF44C9A" w14:textId="77777777" w:rsidTr="00CB26E4">
        <w:tc>
          <w:tcPr>
            <w:tcW w:w="970" w:type="dxa"/>
          </w:tcPr>
          <w:p w14:paraId="75EDC3AC" w14:textId="1656F02A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4</w:t>
            </w:r>
          </w:p>
        </w:tc>
        <w:tc>
          <w:tcPr>
            <w:tcW w:w="2144" w:type="dxa"/>
          </w:tcPr>
          <w:p w14:paraId="3D7881D0" w14:textId="6792D85B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rPr>
                <w:rStyle w:val="af9"/>
                <w:b w:val="0"/>
                <w:bCs w:val="0"/>
              </w:rPr>
              <w:t>Страхование жизни</w:t>
            </w:r>
          </w:p>
        </w:tc>
        <w:tc>
          <w:tcPr>
            <w:tcW w:w="6514" w:type="dxa"/>
          </w:tcPr>
          <w:p w14:paraId="5318EACB" w14:textId="07831652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Накопительное и инвестиционное страхование жизни (через дочерние структуры)</w:t>
            </w:r>
          </w:p>
        </w:tc>
      </w:tr>
      <w:tr w:rsidR="00060F98" w14:paraId="35AEE1C6" w14:textId="77777777" w:rsidTr="00CB26E4">
        <w:tc>
          <w:tcPr>
            <w:tcW w:w="970" w:type="dxa"/>
          </w:tcPr>
          <w:p w14:paraId="202BAE80" w14:textId="20484B5C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5</w:t>
            </w:r>
          </w:p>
        </w:tc>
        <w:tc>
          <w:tcPr>
            <w:tcW w:w="2144" w:type="dxa"/>
          </w:tcPr>
          <w:p w14:paraId="46D23666" w14:textId="4AFBF38C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rPr>
                <w:rStyle w:val="af9"/>
                <w:b w:val="0"/>
                <w:bCs w:val="0"/>
              </w:rPr>
              <w:t>Корпоративное страхование</w:t>
            </w:r>
          </w:p>
        </w:tc>
        <w:tc>
          <w:tcPr>
            <w:tcW w:w="6514" w:type="dxa"/>
          </w:tcPr>
          <w:p w14:paraId="097DAEFD" w14:textId="3EBB1EB2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Страхование имущества юридических лиц, страхование ответственности, страхование грузов, строительно-монтажных рисков</w:t>
            </w:r>
          </w:p>
        </w:tc>
      </w:tr>
      <w:tr w:rsidR="000B59A7" w14:paraId="60724D0D" w14:textId="77777777" w:rsidTr="00CB26E4">
        <w:tc>
          <w:tcPr>
            <w:tcW w:w="970" w:type="dxa"/>
          </w:tcPr>
          <w:p w14:paraId="232224B7" w14:textId="107FC292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6</w:t>
            </w:r>
          </w:p>
        </w:tc>
        <w:tc>
          <w:tcPr>
            <w:tcW w:w="2144" w:type="dxa"/>
          </w:tcPr>
          <w:p w14:paraId="6FE74077" w14:textId="7D9B261B" w:rsidR="000B59A7" w:rsidRPr="00060F98" w:rsidRDefault="000B59A7" w:rsidP="00283684">
            <w:pPr>
              <w:pStyle w:val="af7"/>
              <w:ind w:firstLine="0"/>
              <w:jc w:val="left"/>
              <w:rPr>
                <w:rStyle w:val="af9"/>
                <w:b w:val="0"/>
                <w:bCs w:val="0"/>
              </w:rPr>
            </w:pPr>
            <w:r w:rsidRPr="00060F98">
              <w:rPr>
                <w:rStyle w:val="af9"/>
                <w:b w:val="0"/>
                <w:bCs w:val="0"/>
              </w:rPr>
              <w:t>Агрострахование</w:t>
            </w:r>
          </w:p>
        </w:tc>
        <w:tc>
          <w:tcPr>
            <w:tcW w:w="6514" w:type="dxa"/>
          </w:tcPr>
          <w:p w14:paraId="15A11A15" w14:textId="4411CE9F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Страхование сельскохозяйственных рисков с государственной поддержкой</w:t>
            </w:r>
          </w:p>
        </w:tc>
      </w:tr>
      <w:tr w:rsidR="000B59A7" w14:paraId="08953BA0" w14:textId="77777777" w:rsidTr="00CB26E4">
        <w:tc>
          <w:tcPr>
            <w:tcW w:w="970" w:type="dxa"/>
          </w:tcPr>
          <w:p w14:paraId="7F115C55" w14:textId="10580CB8" w:rsidR="000B59A7" w:rsidRPr="00060F98" w:rsidRDefault="00283684" w:rsidP="00283684">
            <w:pPr>
              <w:pStyle w:val="af7"/>
              <w:ind w:firstLine="0"/>
              <w:jc w:val="left"/>
            </w:pPr>
            <w:r w:rsidRPr="00060F98">
              <w:t>7</w:t>
            </w:r>
          </w:p>
        </w:tc>
        <w:tc>
          <w:tcPr>
            <w:tcW w:w="2144" w:type="dxa"/>
          </w:tcPr>
          <w:p w14:paraId="58101C91" w14:textId="7A308A7E" w:rsidR="000B59A7" w:rsidRPr="00060F98" w:rsidRDefault="000B59A7" w:rsidP="00283684">
            <w:pPr>
              <w:pStyle w:val="af7"/>
              <w:ind w:firstLine="0"/>
              <w:jc w:val="left"/>
              <w:rPr>
                <w:rStyle w:val="af9"/>
                <w:b w:val="0"/>
                <w:bCs w:val="0"/>
              </w:rPr>
            </w:pPr>
            <w:r w:rsidRPr="00060F98">
              <w:rPr>
                <w:rStyle w:val="af9"/>
                <w:b w:val="0"/>
                <w:bCs w:val="0"/>
              </w:rPr>
              <w:t>Страхование путешественников</w:t>
            </w:r>
          </w:p>
        </w:tc>
        <w:tc>
          <w:tcPr>
            <w:tcW w:w="6514" w:type="dxa"/>
          </w:tcPr>
          <w:p w14:paraId="7D24D1E5" w14:textId="333DF0B8" w:rsidR="000B59A7" w:rsidRPr="00060F98" w:rsidRDefault="000B59A7" w:rsidP="00283684">
            <w:pPr>
              <w:pStyle w:val="af7"/>
              <w:ind w:firstLine="0"/>
              <w:jc w:val="left"/>
            </w:pPr>
            <w:r w:rsidRPr="00060F98">
              <w:t>Медицинское страхование выезжающих за рубеж, страхование от невыезда</w:t>
            </w:r>
          </w:p>
        </w:tc>
      </w:tr>
    </w:tbl>
    <w:p w14:paraId="316121E4" w14:textId="77777777" w:rsidR="000B59A7" w:rsidRDefault="000B59A7" w:rsidP="006709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0FE27A4" w14:textId="70933FE4" w:rsidR="00670944" w:rsidRPr="000B59A7" w:rsidRDefault="00CB26E4" w:rsidP="00CB26E4">
      <w:pPr>
        <w:pStyle w:val="af7"/>
      </w:pPr>
      <w:r w:rsidRPr="00CB26E4">
        <w:t>Для эффективного продвижения и реализации всего спектра указанных страховых продуктов компания задействует разветвленную систему сбыта. Использование различных каналов продаж позволяет ПАО СК «Росгосстрах» оперативно реагировать на запросы клиентов и обеспечивать высокую доступность своих услуг на всей территории Российской Федерации</w:t>
      </w:r>
      <w:r>
        <w:t xml:space="preserve"> (табл. 2).</w:t>
      </w:r>
      <w:r w:rsidR="000178F1">
        <w:t xml:space="preserve"> </w:t>
      </w:r>
    </w:p>
    <w:p w14:paraId="4298A37E" w14:textId="77777777" w:rsidR="00CB26E4" w:rsidRDefault="00CB26E4" w:rsidP="007714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049F35" w14:textId="317DC3C7" w:rsidR="00CB26E4" w:rsidRDefault="00CB26E4" w:rsidP="00CB26E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2 – Каналы продаж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0"/>
        <w:gridCol w:w="2454"/>
        <w:gridCol w:w="6204"/>
      </w:tblGrid>
      <w:tr w:rsidR="00CB26E4" w14:paraId="69980AE1" w14:textId="77777777" w:rsidTr="00CB26E4">
        <w:tc>
          <w:tcPr>
            <w:tcW w:w="970" w:type="dxa"/>
          </w:tcPr>
          <w:p w14:paraId="035C6DE1" w14:textId="77777777" w:rsidR="00CB26E4" w:rsidRPr="00060F98" w:rsidRDefault="00CB26E4" w:rsidP="003B5AA8">
            <w:pPr>
              <w:pStyle w:val="af7"/>
              <w:ind w:firstLine="0"/>
              <w:jc w:val="left"/>
            </w:pPr>
            <w:r w:rsidRPr="00060F98">
              <w:t>№ п/п</w:t>
            </w:r>
          </w:p>
        </w:tc>
        <w:tc>
          <w:tcPr>
            <w:tcW w:w="2454" w:type="dxa"/>
          </w:tcPr>
          <w:p w14:paraId="0BEFF801" w14:textId="13E05A28" w:rsidR="00CB26E4" w:rsidRPr="00060F98" w:rsidRDefault="00CB26E4" w:rsidP="003B5AA8">
            <w:pPr>
              <w:pStyle w:val="af7"/>
              <w:ind w:firstLine="0"/>
              <w:jc w:val="left"/>
            </w:pPr>
            <w:r>
              <w:t>Наименование</w:t>
            </w:r>
          </w:p>
        </w:tc>
        <w:tc>
          <w:tcPr>
            <w:tcW w:w="6204" w:type="dxa"/>
          </w:tcPr>
          <w:p w14:paraId="1009F8BC" w14:textId="1B6B6C2D" w:rsidR="00CB26E4" w:rsidRPr="00060F98" w:rsidRDefault="00CB26E4" w:rsidP="003B5AA8">
            <w:pPr>
              <w:pStyle w:val="af7"/>
              <w:ind w:firstLine="0"/>
              <w:jc w:val="left"/>
            </w:pPr>
            <w:r>
              <w:t>Описание</w:t>
            </w:r>
          </w:p>
        </w:tc>
      </w:tr>
      <w:tr w:rsidR="00CB26E4" w14:paraId="3ADA9072" w14:textId="77777777" w:rsidTr="00BE4E59">
        <w:trPr>
          <w:trHeight w:val="176"/>
        </w:trPr>
        <w:tc>
          <w:tcPr>
            <w:tcW w:w="970" w:type="dxa"/>
          </w:tcPr>
          <w:p w14:paraId="66D99F30" w14:textId="2F703C59" w:rsidR="00CB26E4" w:rsidRPr="00060F98" w:rsidRDefault="00CB26E4" w:rsidP="000178F1">
            <w:pPr>
              <w:pStyle w:val="af7"/>
              <w:ind w:firstLine="0"/>
              <w:jc w:val="center"/>
            </w:pPr>
            <w:r>
              <w:t>1</w:t>
            </w:r>
          </w:p>
        </w:tc>
        <w:tc>
          <w:tcPr>
            <w:tcW w:w="2454" w:type="dxa"/>
          </w:tcPr>
          <w:p w14:paraId="45BCE7C1" w14:textId="7FC7F19A" w:rsidR="00CB26E4" w:rsidRDefault="00CB26E4" w:rsidP="000178F1">
            <w:pPr>
              <w:pStyle w:val="af7"/>
              <w:ind w:firstLine="0"/>
              <w:jc w:val="center"/>
            </w:pPr>
            <w:r>
              <w:t>2</w:t>
            </w:r>
          </w:p>
        </w:tc>
        <w:tc>
          <w:tcPr>
            <w:tcW w:w="6204" w:type="dxa"/>
          </w:tcPr>
          <w:p w14:paraId="7B139F7E" w14:textId="348CA7E4" w:rsidR="00CB26E4" w:rsidRDefault="00CB26E4" w:rsidP="000178F1">
            <w:pPr>
              <w:pStyle w:val="af7"/>
              <w:ind w:firstLine="0"/>
              <w:jc w:val="center"/>
            </w:pPr>
            <w:r>
              <w:t>3</w:t>
            </w:r>
          </w:p>
        </w:tc>
      </w:tr>
    </w:tbl>
    <w:p w14:paraId="05FE0A9E" w14:textId="77777777" w:rsidR="00CB26E4" w:rsidRDefault="00CB26E4"/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0"/>
        <w:gridCol w:w="2454"/>
        <w:gridCol w:w="6204"/>
      </w:tblGrid>
      <w:tr w:rsidR="00CB26E4" w14:paraId="7E16D7EE" w14:textId="77777777" w:rsidTr="00CB26E4">
        <w:tc>
          <w:tcPr>
            <w:tcW w:w="970" w:type="dxa"/>
          </w:tcPr>
          <w:p w14:paraId="6B8640CB" w14:textId="4D66C0DE" w:rsidR="00CB26E4" w:rsidRDefault="00CB26E4" w:rsidP="000178F1">
            <w:pPr>
              <w:pStyle w:val="af7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2454" w:type="dxa"/>
          </w:tcPr>
          <w:p w14:paraId="1870971F" w14:textId="7A01E4C7" w:rsidR="00CB26E4" w:rsidRPr="00CB26E4" w:rsidRDefault="00CB26E4" w:rsidP="000178F1">
            <w:pPr>
              <w:pStyle w:val="af7"/>
              <w:ind w:firstLine="0"/>
              <w:jc w:val="center"/>
              <w:rPr>
                <w:rStyle w:val="af9"/>
                <w:b w:val="0"/>
                <w:bCs w:val="0"/>
              </w:rPr>
            </w:pPr>
            <w:r>
              <w:rPr>
                <w:rStyle w:val="af9"/>
                <w:b w:val="0"/>
                <w:bCs w:val="0"/>
              </w:rPr>
              <w:t>2</w:t>
            </w:r>
          </w:p>
        </w:tc>
        <w:tc>
          <w:tcPr>
            <w:tcW w:w="6204" w:type="dxa"/>
          </w:tcPr>
          <w:p w14:paraId="32623EFA" w14:textId="35B2A838" w:rsidR="00CB26E4" w:rsidRPr="00CB26E4" w:rsidRDefault="00CB26E4" w:rsidP="000178F1">
            <w:pPr>
              <w:pStyle w:val="af7"/>
              <w:ind w:firstLine="0"/>
              <w:jc w:val="center"/>
            </w:pPr>
            <w:r>
              <w:t>3</w:t>
            </w:r>
          </w:p>
        </w:tc>
      </w:tr>
      <w:tr w:rsidR="00CB26E4" w14:paraId="73587EAF" w14:textId="77777777" w:rsidTr="00CB26E4">
        <w:tc>
          <w:tcPr>
            <w:tcW w:w="970" w:type="dxa"/>
          </w:tcPr>
          <w:p w14:paraId="3B923022" w14:textId="25010433" w:rsidR="00CB26E4" w:rsidRPr="00060F98" w:rsidRDefault="00CB26E4" w:rsidP="00CB26E4">
            <w:pPr>
              <w:pStyle w:val="af7"/>
              <w:ind w:firstLine="0"/>
              <w:jc w:val="left"/>
            </w:pPr>
            <w:r>
              <w:t>1</w:t>
            </w:r>
          </w:p>
        </w:tc>
        <w:tc>
          <w:tcPr>
            <w:tcW w:w="2454" w:type="dxa"/>
          </w:tcPr>
          <w:p w14:paraId="724D6A48" w14:textId="7460608C" w:rsidR="00CB26E4" w:rsidRPr="00CB26E4" w:rsidRDefault="00CB26E4" w:rsidP="00CB26E4">
            <w:pPr>
              <w:pStyle w:val="af7"/>
              <w:ind w:firstLine="0"/>
              <w:rPr>
                <w:rStyle w:val="af9"/>
                <w:b w:val="0"/>
                <w:bCs w:val="0"/>
              </w:rPr>
            </w:pPr>
            <w:r w:rsidRPr="00CB26E4">
              <w:rPr>
                <w:rStyle w:val="af9"/>
                <w:b w:val="0"/>
                <w:bCs w:val="0"/>
              </w:rPr>
              <w:t>Агентская сеть</w:t>
            </w:r>
            <w:r w:rsidRPr="00CB26E4">
              <w:t> </w:t>
            </w:r>
          </w:p>
        </w:tc>
        <w:tc>
          <w:tcPr>
            <w:tcW w:w="6204" w:type="dxa"/>
          </w:tcPr>
          <w:p w14:paraId="1EF33582" w14:textId="5C097BB9" w:rsidR="00CB26E4" w:rsidRPr="00CB26E4" w:rsidRDefault="000178F1" w:rsidP="00CB26E4">
            <w:pPr>
              <w:pStyle w:val="af7"/>
              <w:ind w:firstLine="9"/>
            </w:pPr>
            <w:r w:rsidRPr="00CB26E4">
              <w:t xml:space="preserve">Традиционный </w:t>
            </w:r>
            <w:r w:rsidR="00CB26E4" w:rsidRPr="00CB26E4">
              <w:t>и исторически основной канал продаж, представленный широкой сетью страховых агентов по всей России. Это ключевой канал для продаж сложных и консультационных продуктов, особенно в регионах</w:t>
            </w:r>
          </w:p>
        </w:tc>
      </w:tr>
      <w:tr w:rsidR="00CB26E4" w14:paraId="000CC872" w14:textId="77777777" w:rsidTr="00CB26E4">
        <w:tc>
          <w:tcPr>
            <w:tcW w:w="970" w:type="dxa"/>
          </w:tcPr>
          <w:p w14:paraId="08E637A1" w14:textId="77777777" w:rsidR="00CB26E4" w:rsidRPr="00060F98" w:rsidRDefault="00CB26E4" w:rsidP="00CB26E4">
            <w:pPr>
              <w:pStyle w:val="af7"/>
              <w:ind w:firstLine="0"/>
              <w:jc w:val="left"/>
            </w:pPr>
            <w:r w:rsidRPr="00060F98">
              <w:t>1</w:t>
            </w:r>
          </w:p>
        </w:tc>
        <w:tc>
          <w:tcPr>
            <w:tcW w:w="2454" w:type="dxa"/>
          </w:tcPr>
          <w:p w14:paraId="02F0BF75" w14:textId="3064C1AA" w:rsidR="00CB26E4" w:rsidRPr="00CB26E4" w:rsidRDefault="00CB26E4" w:rsidP="00CB26E4">
            <w:pPr>
              <w:pStyle w:val="af7"/>
              <w:ind w:firstLine="0"/>
            </w:pPr>
            <w:r w:rsidRPr="00CB26E4">
              <w:rPr>
                <w:rStyle w:val="af9"/>
                <w:b w:val="0"/>
                <w:bCs w:val="0"/>
              </w:rPr>
              <w:t>Офисные продажи</w:t>
            </w:r>
            <w:r w:rsidRPr="00CB26E4">
              <w:t> </w:t>
            </w:r>
          </w:p>
        </w:tc>
        <w:tc>
          <w:tcPr>
            <w:tcW w:w="6204" w:type="dxa"/>
          </w:tcPr>
          <w:p w14:paraId="68EDA62C" w14:textId="07855089" w:rsidR="00CB26E4" w:rsidRPr="00CB26E4" w:rsidRDefault="000178F1" w:rsidP="00CB26E4">
            <w:pPr>
              <w:pStyle w:val="af7"/>
              <w:ind w:firstLine="9"/>
            </w:pPr>
            <w:r w:rsidRPr="00CB26E4">
              <w:t>Осуществляются через собственную разветвлённую сеть филиалов, отделений и представительств компании. Данный канал обеспечивает личный контакт с клиентом и комплексное обслуживание.</w:t>
            </w:r>
          </w:p>
        </w:tc>
      </w:tr>
      <w:tr w:rsidR="00CB26E4" w14:paraId="689B9D12" w14:textId="77777777" w:rsidTr="00CB26E4">
        <w:tc>
          <w:tcPr>
            <w:tcW w:w="970" w:type="dxa"/>
          </w:tcPr>
          <w:p w14:paraId="05727B75" w14:textId="77777777" w:rsidR="00CB26E4" w:rsidRPr="00060F98" w:rsidRDefault="00CB26E4" w:rsidP="00CB26E4">
            <w:pPr>
              <w:pStyle w:val="af7"/>
              <w:ind w:firstLine="0"/>
              <w:jc w:val="left"/>
            </w:pPr>
            <w:r w:rsidRPr="00060F98">
              <w:t>2</w:t>
            </w:r>
          </w:p>
        </w:tc>
        <w:tc>
          <w:tcPr>
            <w:tcW w:w="2454" w:type="dxa"/>
          </w:tcPr>
          <w:p w14:paraId="13F6FA45" w14:textId="04712381" w:rsidR="00CB26E4" w:rsidRPr="00CB26E4" w:rsidRDefault="00CB26E4" w:rsidP="00CB26E4">
            <w:pPr>
              <w:pStyle w:val="af7"/>
              <w:ind w:firstLine="0"/>
            </w:pPr>
            <w:r w:rsidRPr="00CB26E4">
              <w:rPr>
                <w:rStyle w:val="af9"/>
                <w:b w:val="0"/>
                <w:bCs w:val="0"/>
              </w:rPr>
              <w:t xml:space="preserve">Банковский канал </w:t>
            </w:r>
          </w:p>
        </w:tc>
        <w:tc>
          <w:tcPr>
            <w:tcW w:w="6204" w:type="dxa"/>
          </w:tcPr>
          <w:p w14:paraId="04EBE422" w14:textId="67421198" w:rsidR="00CB26E4" w:rsidRPr="00CB26E4" w:rsidRDefault="000178F1" w:rsidP="00CB26E4">
            <w:pPr>
              <w:pStyle w:val="af7"/>
              <w:ind w:firstLine="9"/>
            </w:pPr>
            <w:r w:rsidRPr="00CB26E4">
              <w:t xml:space="preserve">Продажа </w:t>
            </w:r>
            <w:r w:rsidR="00CB26E4" w:rsidRPr="00CB26E4">
              <w:t>страховых продуктов через отделения банков-партнёров (прежде всего банк «Открытие»);</w:t>
            </w:r>
          </w:p>
        </w:tc>
      </w:tr>
      <w:tr w:rsidR="00CB26E4" w14:paraId="1A079192" w14:textId="77777777" w:rsidTr="00CB26E4">
        <w:tc>
          <w:tcPr>
            <w:tcW w:w="970" w:type="dxa"/>
          </w:tcPr>
          <w:p w14:paraId="34E5B671" w14:textId="77777777" w:rsidR="00CB26E4" w:rsidRPr="00060F98" w:rsidRDefault="00CB26E4" w:rsidP="00CB26E4">
            <w:pPr>
              <w:pStyle w:val="af7"/>
              <w:ind w:firstLine="0"/>
              <w:jc w:val="left"/>
            </w:pPr>
            <w:r w:rsidRPr="00060F98">
              <w:t>3</w:t>
            </w:r>
          </w:p>
        </w:tc>
        <w:tc>
          <w:tcPr>
            <w:tcW w:w="2454" w:type="dxa"/>
          </w:tcPr>
          <w:p w14:paraId="6B94DAD3" w14:textId="2EBFFEFD" w:rsidR="00CB26E4" w:rsidRPr="00CB26E4" w:rsidRDefault="00CB26E4" w:rsidP="00CB26E4">
            <w:pPr>
              <w:pStyle w:val="af7"/>
              <w:ind w:firstLine="0"/>
            </w:pPr>
            <w:r w:rsidRPr="00CB26E4">
              <w:rPr>
                <w:rStyle w:val="af9"/>
                <w:b w:val="0"/>
                <w:bCs w:val="0"/>
              </w:rPr>
              <w:t>Онлайн-продажи</w:t>
            </w:r>
            <w:r w:rsidRPr="00CB26E4">
              <w:t> </w:t>
            </w:r>
          </w:p>
        </w:tc>
        <w:tc>
          <w:tcPr>
            <w:tcW w:w="6204" w:type="dxa"/>
          </w:tcPr>
          <w:p w14:paraId="489BBF52" w14:textId="31F079EE" w:rsidR="00CB26E4" w:rsidRPr="00CB26E4" w:rsidRDefault="000178F1" w:rsidP="00CB26E4">
            <w:pPr>
              <w:pStyle w:val="af7"/>
              <w:ind w:firstLine="9"/>
            </w:pPr>
            <w:r w:rsidRPr="00CB26E4">
              <w:t>Быстрорастущее направление через официальный сайт компании, мобильное приложение и другие цифровые платформы. Через этот канал активно продаются стандартизированные продукты, такие как е-</w:t>
            </w:r>
            <w:proofErr w:type="spellStart"/>
            <w:r w:rsidRPr="00CB26E4">
              <w:t>осаго</w:t>
            </w:r>
            <w:proofErr w:type="spellEnd"/>
            <w:r w:rsidR="00CB26E4" w:rsidRPr="00CB26E4">
              <w:t>, полисы страхования имущества, путешествий и другие онлайн-полисы.</w:t>
            </w:r>
          </w:p>
        </w:tc>
      </w:tr>
      <w:tr w:rsidR="00CB26E4" w14:paraId="6BFED303" w14:textId="77777777" w:rsidTr="00CB26E4">
        <w:tc>
          <w:tcPr>
            <w:tcW w:w="970" w:type="dxa"/>
          </w:tcPr>
          <w:p w14:paraId="2F684D48" w14:textId="77777777" w:rsidR="00CB26E4" w:rsidRPr="00060F98" w:rsidRDefault="00CB26E4" w:rsidP="00CB26E4">
            <w:pPr>
              <w:pStyle w:val="af7"/>
              <w:ind w:firstLine="0"/>
              <w:jc w:val="left"/>
            </w:pPr>
            <w:r w:rsidRPr="00060F98">
              <w:t>4</w:t>
            </w:r>
          </w:p>
        </w:tc>
        <w:tc>
          <w:tcPr>
            <w:tcW w:w="2454" w:type="dxa"/>
          </w:tcPr>
          <w:p w14:paraId="4F698252" w14:textId="78F3B1E3" w:rsidR="00CB26E4" w:rsidRPr="00CB26E4" w:rsidRDefault="00CB26E4" w:rsidP="00CB26E4">
            <w:pPr>
              <w:pStyle w:val="af7"/>
              <w:ind w:firstLine="0"/>
            </w:pPr>
            <w:r w:rsidRPr="00CB26E4">
              <w:rPr>
                <w:rStyle w:val="af9"/>
                <w:b w:val="0"/>
                <w:bCs w:val="0"/>
              </w:rPr>
              <w:t>Брокерский канал</w:t>
            </w:r>
            <w:r w:rsidRPr="00CB26E4">
              <w:t> </w:t>
            </w:r>
          </w:p>
        </w:tc>
        <w:tc>
          <w:tcPr>
            <w:tcW w:w="6204" w:type="dxa"/>
          </w:tcPr>
          <w:p w14:paraId="1DB9625A" w14:textId="3632081C" w:rsidR="00CB26E4" w:rsidRPr="00CB26E4" w:rsidRDefault="000178F1" w:rsidP="00CB26E4">
            <w:pPr>
              <w:pStyle w:val="af7"/>
              <w:ind w:firstLine="9"/>
            </w:pPr>
            <w:r w:rsidRPr="00CB26E4">
              <w:t xml:space="preserve">Работа </w:t>
            </w:r>
            <w:r w:rsidR="00CB26E4" w:rsidRPr="00CB26E4">
              <w:t>через аккредитованных страховых брокеров, которые предлагают продукты «Росгосстраха» своим клиентам, часто корпоративным</w:t>
            </w:r>
            <w:r>
              <w:t>.</w:t>
            </w:r>
          </w:p>
        </w:tc>
      </w:tr>
      <w:tr w:rsidR="00CB26E4" w14:paraId="58525629" w14:textId="77777777" w:rsidTr="00CB26E4">
        <w:tc>
          <w:tcPr>
            <w:tcW w:w="970" w:type="dxa"/>
          </w:tcPr>
          <w:p w14:paraId="29F1FC66" w14:textId="77777777" w:rsidR="00CB26E4" w:rsidRPr="00060F98" w:rsidRDefault="00CB26E4" w:rsidP="00CB26E4">
            <w:pPr>
              <w:pStyle w:val="af7"/>
              <w:ind w:firstLine="0"/>
              <w:jc w:val="left"/>
            </w:pPr>
            <w:r w:rsidRPr="00060F98">
              <w:t>5</w:t>
            </w:r>
          </w:p>
        </w:tc>
        <w:tc>
          <w:tcPr>
            <w:tcW w:w="2454" w:type="dxa"/>
          </w:tcPr>
          <w:p w14:paraId="436C9485" w14:textId="64CD6AC4" w:rsidR="00CB26E4" w:rsidRPr="00CB26E4" w:rsidRDefault="00CB26E4" w:rsidP="00CB26E4">
            <w:pPr>
              <w:pStyle w:val="af7"/>
              <w:ind w:firstLine="0"/>
            </w:pPr>
            <w:r w:rsidRPr="00CB26E4">
              <w:rPr>
                <w:rStyle w:val="af9"/>
                <w:b w:val="0"/>
                <w:bCs w:val="0"/>
              </w:rPr>
              <w:t>Партнёрские продажи</w:t>
            </w:r>
            <w:r w:rsidRPr="00CB26E4">
              <w:t> </w:t>
            </w:r>
          </w:p>
        </w:tc>
        <w:tc>
          <w:tcPr>
            <w:tcW w:w="6204" w:type="dxa"/>
          </w:tcPr>
          <w:p w14:paraId="378A8663" w14:textId="6CA16F7C" w:rsidR="00CB26E4" w:rsidRPr="00CB26E4" w:rsidRDefault="000178F1" w:rsidP="00CB26E4">
            <w:pPr>
              <w:pStyle w:val="af7"/>
              <w:ind w:firstLine="9"/>
            </w:pPr>
            <w:r w:rsidRPr="00CB26E4">
              <w:t>Реализация страховых продуктов через сети партнёров:</w:t>
            </w:r>
            <w:r w:rsidR="00CB26E4" w:rsidRPr="00CB26E4">
              <w:t xml:space="preserve"> автосалоны, туристические агентства, ипотечные центры и др.</w:t>
            </w:r>
          </w:p>
        </w:tc>
      </w:tr>
    </w:tbl>
    <w:p w14:paraId="607CDAD4" w14:textId="77777777" w:rsidR="000178F1" w:rsidRDefault="000178F1"/>
    <w:p w14:paraId="7C50BE70" w14:textId="77777777" w:rsidR="000178F1" w:rsidRDefault="000178F1"/>
    <w:p w14:paraId="781C54B4" w14:textId="77777777" w:rsidR="000178F1" w:rsidRDefault="000178F1"/>
    <w:p w14:paraId="481B2D6B" w14:textId="52B98076" w:rsidR="000178F1" w:rsidRDefault="000178F1" w:rsidP="000178F1">
      <w:pPr>
        <w:pStyle w:val="af7"/>
        <w:jc w:val="right"/>
      </w:pPr>
      <w:r w:rsidRPr="000178F1">
        <w:lastRenderedPageBreak/>
        <w:t>Окончание табл. 2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0"/>
        <w:gridCol w:w="2454"/>
        <w:gridCol w:w="6204"/>
      </w:tblGrid>
      <w:tr w:rsidR="000178F1" w14:paraId="08AC8216" w14:textId="77777777" w:rsidTr="00CB26E4">
        <w:tc>
          <w:tcPr>
            <w:tcW w:w="970" w:type="dxa"/>
          </w:tcPr>
          <w:p w14:paraId="38A657BB" w14:textId="40A6D7CE" w:rsidR="000178F1" w:rsidRPr="000178F1" w:rsidRDefault="000178F1" w:rsidP="000178F1">
            <w:pPr>
              <w:pStyle w:val="af7"/>
              <w:ind w:firstLine="0"/>
              <w:jc w:val="center"/>
            </w:pPr>
            <w:r w:rsidRPr="000178F1">
              <w:t>1</w:t>
            </w:r>
          </w:p>
        </w:tc>
        <w:tc>
          <w:tcPr>
            <w:tcW w:w="2454" w:type="dxa"/>
          </w:tcPr>
          <w:p w14:paraId="60807992" w14:textId="5BB1E342" w:rsidR="000178F1" w:rsidRPr="00CB26E4" w:rsidRDefault="000178F1" w:rsidP="000178F1">
            <w:pPr>
              <w:pStyle w:val="af7"/>
              <w:ind w:firstLine="0"/>
              <w:jc w:val="center"/>
            </w:pPr>
            <w:r>
              <w:t>2</w:t>
            </w:r>
          </w:p>
        </w:tc>
        <w:tc>
          <w:tcPr>
            <w:tcW w:w="6204" w:type="dxa"/>
          </w:tcPr>
          <w:p w14:paraId="3BC4D1AC" w14:textId="52684A9E" w:rsidR="000178F1" w:rsidRPr="00CB26E4" w:rsidRDefault="000178F1" w:rsidP="000178F1">
            <w:pPr>
              <w:pStyle w:val="af7"/>
              <w:ind w:firstLine="9"/>
              <w:jc w:val="center"/>
            </w:pPr>
            <w:r>
              <w:t>3</w:t>
            </w:r>
          </w:p>
        </w:tc>
      </w:tr>
      <w:tr w:rsidR="00CB26E4" w14:paraId="6E058FB3" w14:textId="77777777" w:rsidTr="00CB26E4">
        <w:tc>
          <w:tcPr>
            <w:tcW w:w="970" w:type="dxa"/>
          </w:tcPr>
          <w:p w14:paraId="76AD96A8" w14:textId="61A69C16" w:rsidR="00CB26E4" w:rsidRPr="00060F98" w:rsidRDefault="00CB26E4" w:rsidP="00CB26E4">
            <w:pPr>
              <w:pStyle w:val="af7"/>
              <w:ind w:firstLine="0"/>
              <w:jc w:val="left"/>
            </w:pPr>
            <w:r>
              <w:t>6</w:t>
            </w:r>
          </w:p>
        </w:tc>
        <w:tc>
          <w:tcPr>
            <w:tcW w:w="2454" w:type="dxa"/>
          </w:tcPr>
          <w:p w14:paraId="7C79AEE7" w14:textId="3A1C29BE" w:rsidR="00CB26E4" w:rsidRPr="00CB26E4" w:rsidRDefault="00CB26E4" w:rsidP="00CB26E4">
            <w:pPr>
              <w:pStyle w:val="af7"/>
              <w:ind w:firstLine="0"/>
              <w:rPr>
                <w:rStyle w:val="af9"/>
              </w:rPr>
            </w:pPr>
            <w:r w:rsidRPr="00CB26E4">
              <w:t>Прямые продажи (корпоративный канал)</w:t>
            </w:r>
          </w:p>
        </w:tc>
        <w:tc>
          <w:tcPr>
            <w:tcW w:w="6204" w:type="dxa"/>
          </w:tcPr>
          <w:p w14:paraId="6337C821" w14:textId="6DEE0D30" w:rsidR="00CB26E4" w:rsidRPr="00CB26E4" w:rsidRDefault="000178F1" w:rsidP="00CB26E4">
            <w:pPr>
              <w:pStyle w:val="af7"/>
              <w:ind w:firstLine="9"/>
            </w:pPr>
            <w:r w:rsidRPr="00CB26E4">
              <w:t>Работа с крупными корпоративными клиентами и государственными учреждениями напрямую через специальные подразделения компании</w:t>
            </w:r>
          </w:p>
        </w:tc>
      </w:tr>
    </w:tbl>
    <w:p w14:paraId="5F88ED4D" w14:textId="77777777" w:rsidR="00CB26E4" w:rsidRDefault="00CB26E4" w:rsidP="007714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55E6933" w14:textId="558DF90F" w:rsidR="00771405" w:rsidRDefault="00771405" w:rsidP="000178F1">
      <w:pPr>
        <w:pStyle w:val="af7"/>
      </w:pPr>
      <w:r>
        <w:t>Компания</w:t>
      </w:r>
      <w:r w:rsidRPr="00771405">
        <w:t xml:space="preserve"> </w:t>
      </w:r>
      <w:r>
        <w:t>и</w:t>
      </w:r>
      <w:r w:rsidRPr="00771405">
        <w:t>сторически обладает одной из самых разветвлённых филиальных сетей среди страховых компаний России</w:t>
      </w:r>
      <w:r>
        <w:t>:</w:t>
      </w:r>
      <w:r w:rsidR="008A48BD">
        <w:t xml:space="preserve"> </w:t>
      </w:r>
      <w:r>
        <w:t>количество точек продаж насчитывает</w:t>
      </w:r>
      <w:r w:rsidR="008A48BD">
        <w:t xml:space="preserve"> более 2 тыс.</w:t>
      </w:r>
      <w:r>
        <w:t xml:space="preserve"> офисов, расположенных в каждом регионе </w:t>
      </w:r>
      <w:r w:rsidR="008A48BD">
        <w:t>по всей территории</w:t>
      </w:r>
      <w:r>
        <w:t xml:space="preserve"> страны</w:t>
      </w:r>
      <w:r w:rsidR="008A48BD">
        <w:t xml:space="preserve">. </w:t>
      </w:r>
      <w:r>
        <w:t>А в</w:t>
      </w:r>
      <w:r w:rsidR="008A48BD">
        <w:t xml:space="preserve"> штате предприятия трудится более 50 тыс. специалистов в области страхования и профильных агентов.</w:t>
      </w:r>
      <w:r>
        <w:t xml:space="preserve"> </w:t>
      </w:r>
      <w:r w:rsidRPr="00771405">
        <w:t>Такая разветвлённая сеть позволяет компании обслуживать клиентов даже в отдалённых населённых пунктах, что является одним из ключевых конкурентных преимуществ.</w:t>
      </w:r>
    </w:p>
    <w:p w14:paraId="0E696D15" w14:textId="2120942F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Организационная структура 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собой сложную иерархическую систему с матричной структурой управления. Компания имеет централизованную головную структуру и региональные филиалы, обеспечивающие выполнение операционной деятельности на местах.</w:t>
      </w:r>
    </w:p>
    <w:p w14:paraId="16E1FB0F" w14:textId="03968E0E" w:rsidR="00771405" w:rsidRPr="00771405" w:rsidRDefault="00771405" w:rsidP="00771405">
      <w:pPr>
        <w:pStyle w:val="af7"/>
      </w:pPr>
      <w:r w:rsidRPr="00771405">
        <w:t>Органами управления ПАО СК «Росгосстрах» являются</w:t>
      </w:r>
      <w:r w:rsidR="00F72084">
        <w:t>:</w:t>
      </w:r>
      <w:r w:rsidRPr="00771405">
        <w:t xml:space="preserve"> </w:t>
      </w:r>
      <w:r w:rsidR="00F72084">
        <w:t>о</w:t>
      </w:r>
      <w:r w:rsidRPr="00771405">
        <w:t>бщее собрание акционеров</w:t>
      </w:r>
      <w:r w:rsidR="00F72084">
        <w:t xml:space="preserve"> – в</w:t>
      </w:r>
      <w:r w:rsidR="00F72084" w:rsidRPr="00F72084">
        <w:t>ысший орган управления, принимающий ключевые решения</w:t>
      </w:r>
      <w:r w:rsidRPr="00771405">
        <w:t xml:space="preserve">, </w:t>
      </w:r>
      <w:r w:rsidR="00F72084">
        <w:t>с</w:t>
      </w:r>
      <w:r w:rsidRPr="00771405">
        <w:t xml:space="preserve">овет директоров </w:t>
      </w:r>
      <w:r w:rsidR="00F72084">
        <w:t>– о</w:t>
      </w:r>
      <w:r w:rsidR="00F72084" w:rsidRPr="00771405">
        <w:t xml:space="preserve">существляет общее руководство деятельностью компании </w:t>
      </w:r>
      <w:r w:rsidRPr="00771405">
        <w:t xml:space="preserve">и </w:t>
      </w:r>
      <w:r w:rsidR="00F72084">
        <w:t>г</w:t>
      </w:r>
      <w:r w:rsidRPr="00771405">
        <w:t>енеральный директор</w:t>
      </w:r>
      <w:r w:rsidR="00F72084">
        <w:t xml:space="preserve"> – е</w:t>
      </w:r>
      <w:r w:rsidR="00F72084" w:rsidRPr="00771405">
        <w:t>диноличный исполнительный орган, осуществляющий оперативное управление</w:t>
      </w:r>
      <w:r w:rsidR="00F72084">
        <w:t xml:space="preserve"> (на данный момент им является Шепелев Максим Валентинович)</w:t>
      </w:r>
      <w:r w:rsidRPr="00771405">
        <w:t xml:space="preserve">. </w:t>
      </w:r>
    </w:p>
    <w:p w14:paraId="737ECEE0" w14:textId="77777777" w:rsidR="00771405" w:rsidRDefault="007714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4DD953F" w14:textId="3DAEBC69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функциональные подразделения компании включают:</w:t>
      </w:r>
    </w:p>
    <w:p w14:paraId="4BE7A1F9" w14:textId="7C8BA789" w:rsidR="00F72084" w:rsidRPr="00F72084" w:rsidRDefault="00F72084" w:rsidP="00F72084">
      <w:pPr>
        <w:pStyle w:val="af7"/>
        <w:numPr>
          <w:ilvl w:val="0"/>
          <w:numId w:val="14"/>
        </w:numPr>
        <w:ind w:left="0" w:firstLine="709"/>
      </w:pPr>
      <w:r w:rsidRPr="00F72084">
        <w:t>финансовый блок</w:t>
      </w:r>
      <w:r>
        <w:t>:</w:t>
      </w:r>
    </w:p>
    <w:p w14:paraId="103DAEB8" w14:textId="585ED29F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бухгалтерского учёта и отчётности</w:t>
      </w:r>
      <w:r>
        <w:t>;</w:t>
      </w:r>
    </w:p>
    <w:p w14:paraId="2964737B" w14:textId="48C2F068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финансового планирования и бюджетирования</w:t>
      </w:r>
      <w:r>
        <w:t>;</w:t>
      </w:r>
    </w:p>
    <w:p w14:paraId="0DAEF6BA" w14:textId="76E05355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инвестиционный департамент</w:t>
      </w:r>
      <w:r>
        <w:t>;</w:t>
      </w:r>
    </w:p>
    <w:p w14:paraId="0C3BE429" w14:textId="119125E7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актуарных расчётов</w:t>
      </w:r>
      <w:r>
        <w:t>.</w:t>
      </w:r>
    </w:p>
    <w:p w14:paraId="70ACC146" w14:textId="2BC3C815" w:rsidR="00F72084" w:rsidRPr="00F72084" w:rsidRDefault="00F72084" w:rsidP="00F72084">
      <w:pPr>
        <w:pStyle w:val="af7"/>
        <w:numPr>
          <w:ilvl w:val="0"/>
          <w:numId w:val="14"/>
        </w:numPr>
        <w:ind w:left="0" w:firstLine="709"/>
      </w:pPr>
      <w:r w:rsidRPr="00F72084">
        <w:lastRenderedPageBreak/>
        <w:t>операционный блок:</w:t>
      </w:r>
    </w:p>
    <w:p w14:paraId="2E7F861A" w14:textId="0867D9DA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урегулирования убытков</w:t>
      </w:r>
      <w:r>
        <w:t>;</w:t>
      </w:r>
    </w:p>
    <w:p w14:paraId="6D486E08" w14:textId="4F8073BB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андеррайтинга</w:t>
      </w:r>
      <w:r>
        <w:t>;</w:t>
      </w:r>
    </w:p>
    <w:p w14:paraId="0EB219E7" w14:textId="3FDF6BAA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перестрахования</w:t>
      </w:r>
      <w:r>
        <w:t>;</w:t>
      </w:r>
    </w:p>
    <w:p w14:paraId="61986318" w14:textId="27D66A1A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информационных технологий</w:t>
      </w:r>
      <w:r>
        <w:t>.</w:t>
      </w:r>
    </w:p>
    <w:p w14:paraId="2E1E880E" w14:textId="22EA5245" w:rsidR="00F72084" w:rsidRPr="00F72084" w:rsidRDefault="00F72084" w:rsidP="00F72084">
      <w:pPr>
        <w:pStyle w:val="af7"/>
        <w:numPr>
          <w:ilvl w:val="0"/>
          <w:numId w:val="14"/>
        </w:numPr>
        <w:ind w:left="0" w:firstLine="709"/>
      </w:pPr>
      <w:r w:rsidRPr="00F72084">
        <w:t>коммерческий блок:</w:t>
      </w:r>
    </w:p>
    <w:p w14:paraId="64564FFC" w14:textId="67B12B1A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розничных продаж</w:t>
      </w:r>
      <w:r>
        <w:t>;</w:t>
      </w:r>
    </w:p>
    <w:p w14:paraId="5E475AA6" w14:textId="2D1780AB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корпоративного страхования</w:t>
      </w:r>
      <w:r>
        <w:t>;</w:t>
      </w:r>
    </w:p>
    <w:p w14:paraId="726D85EB" w14:textId="2A94420D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маркетинга и рекламы</w:t>
      </w:r>
      <w:r>
        <w:t>;</w:t>
      </w:r>
    </w:p>
    <w:p w14:paraId="6EB76C9F" w14:textId="7A3E5628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развития партнёрских каналов</w:t>
      </w:r>
      <w:r>
        <w:t>;</w:t>
      </w:r>
    </w:p>
    <w:p w14:paraId="0DCF1177" w14:textId="42D660D8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электронной коммерции (онлайн-продажи)</w:t>
      </w:r>
      <w:r>
        <w:t>.</w:t>
      </w:r>
    </w:p>
    <w:p w14:paraId="5BDDC5E4" w14:textId="26812210" w:rsidR="00F72084" w:rsidRPr="00F72084" w:rsidRDefault="00F72084" w:rsidP="00F72084">
      <w:pPr>
        <w:pStyle w:val="af7"/>
        <w:numPr>
          <w:ilvl w:val="0"/>
          <w:numId w:val="14"/>
        </w:numPr>
        <w:ind w:left="0" w:firstLine="709"/>
      </w:pPr>
      <w:r w:rsidRPr="00F72084">
        <w:t>блок регионального развития:</w:t>
      </w:r>
    </w:p>
    <w:p w14:paraId="65FD967D" w14:textId="354E1E27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управление филиальной сетью</w:t>
      </w:r>
      <w:r>
        <w:t>;</w:t>
      </w:r>
    </w:p>
    <w:p w14:paraId="4C83315F" w14:textId="4476BC84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территориальные дирекции</w:t>
      </w:r>
      <w:r>
        <w:t>;</w:t>
      </w:r>
    </w:p>
    <w:p w14:paraId="6009DBEE" w14:textId="48C1F8D4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 xml:space="preserve">филиалы и агентства в субъектах </w:t>
      </w:r>
      <w:r>
        <w:t>РФ.</w:t>
      </w:r>
    </w:p>
    <w:p w14:paraId="7547322B" w14:textId="45260E06" w:rsidR="00F72084" w:rsidRPr="00F72084" w:rsidRDefault="00F72084" w:rsidP="00F72084">
      <w:pPr>
        <w:pStyle w:val="af7"/>
        <w:numPr>
          <w:ilvl w:val="0"/>
          <w:numId w:val="14"/>
        </w:numPr>
        <w:ind w:left="0" w:firstLine="709"/>
      </w:pPr>
      <w:r w:rsidRPr="00F72084">
        <w:t>блок поддержки:</w:t>
      </w:r>
    </w:p>
    <w:p w14:paraId="475C8D5D" w14:textId="5473AAB7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юридический департамент</w:t>
      </w:r>
      <w:r>
        <w:t>;</w:t>
      </w:r>
    </w:p>
    <w:p w14:paraId="44A7F86F" w14:textId="4D5D2652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управления персоналом</w:t>
      </w:r>
      <w:r>
        <w:t>;</w:t>
      </w:r>
    </w:p>
    <w:p w14:paraId="7AF29762" w14:textId="582E78C7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департамент внутреннего аудита и контроля</w:t>
      </w:r>
      <w:r>
        <w:t>;</w:t>
      </w:r>
    </w:p>
    <w:p w14:paraId="47A67B5E" w14:textId="338B6160" w:rsidR="00F72084" w:rsidRPr="00F72084" w:rsidRDefault="00F72084" w:rsidP="00F72084">
      <w:pPr>
        <w:pStyle w:val="af7"/>
        <w:numPr>
          <w:ilvl w:val="1"/>
          <w:numId w:val="19"/>
        </w:numPr>
      </w:pPr>
      <w:r w:rsidRPr="00F72084">
        <w:t>служба экономической безопасности</w:t>
      </w:r>
      <w:r>
        <w:t>;</w:t>
      </w:r>
    </w:p>
    <w:p w14:paraId="7AE6D6F3" w14:textId="4DA2B6EA" w:rsidR="00F72084" w:rsidRDefault="00F72084" w:rsidP="00F72084">
      <w:pPr>
        <w:pStyle w:val="af7"/>
        <w:numPr>
          <w:ilvl w:val="1"/>
          <w:numId w:val="19"/>
        </w:numPr>
      </w:pPr>
      <w:r>
        <w:t>департамент по этике и соответствию.</w:t>
      </w:r>
    </w:p>
    <w:p w14:paraId="267E7877" w14:textId="651D4902" w:rsidR="008506BF" w:rsidRDefault="008506BF" w:rsidP="00F7208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CE037A2" w14:textId="21E73509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Анализ финансово-экономических показателей 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демонстрирует стабильное финансовое положение компании и ее лидирующие позиции на страховом рынке России</w:t>
      </w:r>
      <w:r w:rsidR="000178F1">
        <w:rPr>
          <w:rFonts w:ascii="Times New Roman" w:eastAsia="Times New Roman" w:hAnsi="Times New Roman" w:cs="Times New Roman"/>
          <w:sz w:val="28"/>
          <w:szCs w:val="28"/>
        </w:rPr>
        <w:t xml:space="preserve"> (табл. 3)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6A8E4AD8" w14:textId="77777777" w:rsidR="00060F98" w:rsidRDefault="00060F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314D602" w14:textId="71D6A6C1" w:rsidR="000178F1" w:rsidRDefault="000178F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3 – Экономические показатели компании.</w:t>
      </w:r>
    </w:p>
    <w:tbl>
      <w:tblPr>
        <w:tblStyle w:val="af6"/>
        <w:tblW w:w="9493" w:type="dxa"/>
        <w:tblLayout w:type="fixed"/>
        <w:tblLook w:val="04A0" w:firstRow="1" w:lastRow="0" w:firstColumn="1" w:lastColumn="0" w:noHBand="0" w:noVBand="1"/>
      </w:tblPr>
      <w:tblGrid>
        <w:gridCol w:w="1129"/>
        <w:gridCol w:w="5670"/>
        <w:gridCol w:w="1134"/>
        <w:gridCol w:w="1560"/>
      </w:tblGrid>
      <w:tr w:rsidR="00060F98" w14:paraId="62EEFCDA" w14:textId="77777777" w:rsidTr="000178F1">
        <w:trPr>
          <w:trHeight w:val="396"/>
        </w:trPr>
        <w:tc>
          <w:tcPr>
            <w:tcW w:w="1129" w:type="dxa"/>
          </w:tcPr>
          <w:p w14:paraId="19C0CCE9" w14:textId="47C615DD" w:rsidR="00060F98" w:rsidRPr="00060F98" w:rsidRDefault="00060F98">
            <w:pPr>
              <w:pStyle w:val="af4"/>
              <w:spacing w:after="0" w:line="341" w:lineRule="auto"/>
              <w:jc w:val="left"/>
              <w:rPr>
                <w:rFonts w:ascii="Times New Roman" w:hAnsi="Times New Roman"/>
                <w:color w:val="262626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color w:val="262626"/>
                <w:sz w:val="28"/>
                <w:szCs w:val="28"/>
              </w:rPr>
              <w:t>№ п/п</w:t>
            </w:r>
          </w:p>
        </w:tc>
        <w:tc>
          <w:tcPr>
            <w:tcW w:w="5670" w:type="dxa"/>
          </w:tcPr>
          <w:p w14:paraId="20C3355B" w14:textId="61411B4A" w:rsidR="00060F98" w:rsidRPr="00060F98" w:rsidRDefault="00060F98">
            <w:pPr>
              <w:pStyle w:val="af4"/>
              <w:spacing w:after="0" w:line="341" w:lineRule="auto"/>
              <w:jc w:val="left"/>
              <w:rPr>
                <w:rFonts w:ascii="Times New Roman" w:hAnsi="Times New Roman"/>
                <w:color w:val="262626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color w:val="262626"/>
                <w:sz w:val="28"/>
                <w:szCs w:val="28"/>
              </w:rPr>
              <w:t>Показатель</w:t>
            </w:r>
          </w:p>
        </w:tc>
        <w:tc>
          <w:tcPr>
            <w:tcW w:w="1134" w:type="dxa"/>
          </w:tcPr>
          <w:p w14:paraId="41B93377" w14:textId="77777777" w:rsidR="00060F98" w:rsidRPr="00060F98" w:rsidRDefault="00060F98">
            <w:pPr>
              <w:pStyle w:val="af4"/>
              <w:spacing w:after="0" w:line="341" w:lineRule="auto"/>
              <w:jc w:val="left"/>
              <w:rPr>
                <w:rFonts w:ascii="Times New Roman" w:hAnsi="Times New Roman"/>
                <w:color w:val="262626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color w:val="262626"/>
                <w:sz w:val="28"/>
                <w:szCs w:val="28"/>
              </w:rPr>
              <w:t>2024 г.</w:t>
            </w:r>
          </w:p>
        </w:tc>
        <w:tc>
          <w:tcPr>
            <w:tcW w:w="1560" w:type="dxa"/>
          </w:tcPr>
          <w:p w14:paraId="78F826A2" w14:textId="77777777" w:rsidR="00060F98" w:rsidRPr="00060F98" w:rsidRDefault="00060F98">
            <w:pPr>
              <w:pStyle w:val="af4"/>
              <w:spacing w:after="0" w:line="341" w:lineRule="auto"/>
              <w:jc w:val="left"/>
              <w:rPr>
                <w:rFonts w:ascii="Times New Roman" w:hAnsi="Times New Roman"/>
                <w:color w:val="262626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color w:val="262626"/>
                <w:sz w:val="28"/>
                <w:szCs w:val="28"/>
              </w:rPr>
              <w:t>2025 г.</w:t>
            </w:r>
          </w:p>
        </w:tc>
      </w:tr>
      <w:tr w:rsidR="000178F1" w14:paraId="5AAB4285" w14:textId="77777777" w:rsidTr="000178F1">
        <w:trPr>
          <w:trHeight w:val="396"/>
        </w:trPr>
        <w:tc>
          <w:tcPr>
            <w:tcW w:w="1129" w:type="dxa"/>
            <w:vAlign w:val="center"/>
          </w:tcPr>
          <w:p w14:paraId="648BA408" w14:textId="7723E00C" w:rsidR="000178F1" w:rsidRPr="00060F98" w:rsidRDefault="000178F1" w:rsidP="000178F1">
            <w:pPr>
              <w:pStyle w:val="af3"/>
              <w:spacing w:after="0" w:line="341" w:lineRule="auto"/>
              <w:ind w:firstLine="33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670" w:type="dxa"/>
            <w:vAlign w:val="center"/>
          </w:tcPr>
          <w:p w14:paraId="5C20C263" w14:textId="3657369A" w:rsidR="000178F1" w:rsidRDefault="000178F1" w:rsidP="000178F1">
            <w:pPr>
              <w:pStyle w:val="af3"/>
              <w:spacing w:after="0" w:line="341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6FCE36FD" w14:textId="4AD690BB" w:rsidR="000178F1" w:rsidRDefault="000178F1" w:rsidP="000178F1">
            <w:pPr>
              <w:pStyle w:val="af3"/>
              <w:spacing w:after="0" w:line="341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1560" w:type="dxa"/>
            <w:vAlign w:val="center"/>
          </w:tcPr>
          <w:p w14:paraId="55207EBF" w14:textId="247B2728" w:rsidR="000178F1" w:rsidRDefault="000178F1" w:rsidP="000178F1">
            <w:pPr>
              <w:pStyle w:val="af3"/>
              <w:spacing w:after="0" w:line="341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</w:tr>
      <w:tr w:rsidR="00060F98" w14:paraId="0CA65030" w14:textId="77777777" w:rsidTr="000178F1">
        <w:trPr>
          <w:trHeight w:val="396"/>
        </w:trPr>
        <w:tc>
          <w:tcPr>
            <w:tcW w:w="1129" w:type="dxa"/>
          </w:tcPr>
          <w:p w14:paraId="542676E2" w14:textId="1541ADA8" w:rsidR="00060F98" w:rsidRPr="00060F98" w:rsidRDefault="00060F98" w:rsidP="00060F98">
            <w:pPr>
              <w:pStyle w:val="af3"/>
              <w:spacing w:after="0" w:line="341" w:lineRule="auto"/>
              <w:ind w:firstLine="33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670" w:type="dxa"/>
          </w:tcPr>
          <w:p w14:paraId="05671589" w14:textId="03FD6B41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Начисленная страховая премия, мл</w:t>
            </w:r>
            <w:r w:rsidR="007B11A0">
              <w:rPr>
                <w:rFonts w:ascii="Times New Roman" w:hAnsi="Times New Roman"/>
                <w:sz w:val="28"/>
                <w:szCs w:val="28"/>
              </w:rPr>
              <w:t>рд</w:t>
            </w:r>
            <w:r>
              <w:rPr>
                <w:rFonts w:ascii="Times New Roman" w:hAnsi="Times New Roman"/>
                <w:sz w:val="28"/>
                <w:szCs w:val="28"/>
              </w:rPr>
              <w:t>. руб.</w:t>
            </w:r>
          </w:p>
        </w:tc>
        <w:tc>
          <w:tcPr>
            <w:tcW w:w="1134" w:type="dxa"/>
          </w:tcPr>
          <w:p w14:paraId="668C6361" w14:textId="2255D9DA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93</w:t>
            </w:r>
            <w:r w:rsidR="007B11A0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1560" w:type="dxa"/>
          </w:tcPr>
          <w:p w14:paraId="32CD64F1" w14:textId="7C674F30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</w:t>
            </w:r>
            <w:r w:rsidR="007B11A0">
              <w:rPr>
                <w:rFonts w:ascii="Times New Roman" w:hAnsi="Times New Roman"/>
                <w:sz w:val="28"/>
                <w:szCs w:val="28"/>
              </w:rPr>
              <w:t>,5</w:t>
            </w:r>
          </w:p>
        </w:tc>
      </w:tr>
    </w:tbl>
    <w:p w14:paraId="75693637" w14:textId="1D0D5811" w:rsidR="000178F1" w:rsidRDefault="000178F1" w:rsidP="000178F1">
      <w:pPr>
        <w:pStyle w:val="af7"/>
        <w:jc w:val="right"/>
      </w:pPr>
      <w:r>
        <w:lastRenderedPageBreak/>
        <w:t xml:space="preserve">Окончание табл. 3 </w:t>
      </w:r>
    </w:p>
    <w:tbl>
      <w:tblPr>
        <w:tblStyle w:val="af6"/>
        <w:tblW w:w="9493" w:type="dxa"/>
        <w:tblLayout w:type="fixed"/>
        <w:tblLook w:val="04A0" w:firstRow="1" w:lastRow="0" w:firstColumn="1" w:lastColumn="0" w:noHBand="0" w:noVBand="1"/>
      </w:tblPr>
      <w:tblGrid>
        <w:gridCol w:w="1129"/>
        <w:gridCol w:w="5670"/>
        <w:gridCol w:w="1134"/>
        <w:gridCol w:w="1560"/>
      </w:tblGrid>
      <w:tr w:rsidR="000178F1" w14:paraId="7FD596A2" w14:textId="77777777" w:rsidTr="000178F1">
        <w:trPr>
          <w:trHeight w:val="396"/>
        </w:trPr>
        <w:tc>
          <w:tcPr>
            <w:tcW w:w="1129" w:type="dxa"/>
            <w:vAlign w:val="center"/>
          </w:tcPr>
          <w:p w14:paraId="65F1C10C" w14:textId="4000CEDF" w:rsidR="000178F1" w:rsidRPr="00060F98" w:rsidRDefault="000178F1" w:rsidP="000178F1">
            <w:pPr>
              <w:pStyle w:val="af3"/>
              <w:spacing w:after="0" w:line="341" w:lineRule="auto"/>
              <w:ind w:firstLine="33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670" w:type="dxa"/>
            <w:vAlign w:val="center"/>
          </w:tcPr>
          <w:p w14:paraId="0687C453" w14:textId="7A0D0AF6" w:rsidR="000178F1" w:rsidRPr="00060F98" w:rsidRDefault="000178F1" w:rsidP="000178F1">
            <w:pPr>
              <w:pStyle w:val="af3"/>
              <w:spacing w:after="0" w:line="341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21836B43" w14:textId="616A8A48" w:rsidR="000178F1" w:rsidRDefault="000178F1" w:rsidP="000178F1">
            <w:pPr>
              <w:pStyle w:val="af3"/>
              <w:spacing w:after="0" w:line="341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1560" w:type="dxa"/>
            <w:vAlign w:val="center"/>
          </w:tcPr>
          <w:p w14:paraId="49B6AB47" w14:textId="4F47E35E" w:rsidR="000178F1" w:rsidRDefault="000178F1" w:rsidP="000178F1">
            <w:pPr>
              <w:pStyle w:val="af3"/>
              <w:spacing w:after="0" w:line="341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</w:tr>
      <w:tr w:rsidR="00060F98" w14:paraId="6E35EA98" w14:textId="77777777" w:rsidTr="000178F1">
        <w:trPr>
          <w:trHeight w:val="396"/>
        </w:trPr>
        <w:tc>
          <w:tcPr>
            <w:tcW w:w="1129" w:type="dxa"/>
          </w:tcPr>
          <w:p w14:paraId="6E0854AC" w14:textId="13AFCEDD" w:rsidR="00060F98" w:rsidRPr="00060F98" w:rsidRDefault="00060F98" w:rsidP="00060F98">
            <w:pPr>
              <w:pStyle w:val="af3"/>
              <w:spacing w:after="0" w:line="341" w:lineRule="auto"/>
              <w:ind w:firstLine="33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5670" w:type="dxa"/>
          </w:tcPr>
          <w:p w14:paraId="635F04B9" w14:textId="62ABA5E6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Чистая прибыль, млрд руб.</w:t>
            </w:r>
          </w:p>
        </w:tc>
        <w:tc>
          <w:tcPr>
            <w:tcW w:w="1134" w:type="dxa"/>
          </w:tcPr>
          <w:p w14:paraId="26D2E188" w14:textId="25767449" w:rsidR="00060F98" w:rsidRPr="00060F98" w:rsidRDefault="007B11A0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8,84</w:t>
            </w:r>
          </w:p>
        </w:tc>
        <w:tc>
          <w:tcPr>
            <w:tcW w:w="1560" w:type="dxa"/>
          </w:tcPr>
          <w:p w14:paraId="0322EEF5" w14:textId="0EA394D5" w:rsidR="00060F98" w:rsidRPr="00060F98" w:rsidRDefault="007B11A0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8,35</w:t>
            </w:r>
          </w:p>
        </w:tc>
      </w:tr>
      <w:tr w:rsidR="00060F98" w14:paraId="4E54A20C" w14:textId="77777777" w:rsidTr="000178F1">
        <w:trPr>
          <w:trHeight w:val="405"/>
        </w:trPr>
        <w:tc>
          <w:tcPr>
            <w:tcW w:w="1129" w:type="dxa"/>
          </w:tcPr>
          <w:p w14:paraId="6CC3401E" w14:textId="50F53DC5" w:rsidR="00060F98" w:rsidRPr="00060F98" w:rsidRDefault="00CB26E4" w:rsidP="00060F98">
            <w:pPr>
              <w:pStyle w:val="af3"/>
              <w:spacing w:after="0" w:line="341" w:lineRule="auto"/>
              <w:ind w:firstLine="3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5670" w:type="dxa"/>
          </w:tcPr>
          <w:p w14:paraId="34347F64" w14:textId="53001F7F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Уставный капитал, мл</w:t>
            </w:r>
            <w:r w:rsidR="007B11A0">
              <w:rPr>
                <w:rFonts w:ascii="Times New Roman" w:hAnsi="Times New Roman"/>
                <w:sz w:val="28"/>
                <w:szCs w:val="28"/>
              </w:rPr>
              <w:t>рд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  <w:r w:rsidRPr="00060F98">
              <w:rPr>
                <w:rFonts w:ascii="Times New Roman" w:hAnsi="Times New Roman"/>
                <w:sz w:val="28"/>
                <w:szCs w:val="28"/>
              </w:rPr>
              <w:t xml:space="preserve"> руб.</w:t>
            </w:r>
          </w:p>
        </w:tc>
        <w:tc>
          <w:tcPr>
            <w:tcW w:w="1134" w:type="dxa"/>
          </w:tcPr>
          <w:p w14:paraId="15F757E8" w14:textId="7F3C135E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</w:t>
            </w:r>
            <w:r w:rsidR="007B11A0">
              <w:rPr>
                <w:rFonts w:ascii="Times New Roman" w:hAnsi="Times New Roman"/>
                <w:sz w:val="28"/>
                <w:szCs w:val="28"/>
              </w:rPr>
              <w:t>,7</w:t>
            </w:r>
          </w:p>
        </w:tc>
        <w:tc>
          <w:tcPr>
            <w:tcW w:w="1560" w:type="dxa"/>
          </w:tcPr>
          <w:p w14:paraId="4CF42C4F" w14:textId="663A7CEA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</w:t>
            </w:r>
            <w:r w:rsidR="007B11A0">
              <w:rPr>
                <w:rFonts w:ascii="Times New Roman" w:hAnsi="Times New Roman"/>
                <w:sz w:val="28"/>
                <w:szCs w:val="28"/>
              </w:rPr>
              <w:t>,7</w:t>
            </w:r>
          </w:p>
        </w:tc>
      </w:tr>
      <w:tr w:rsidR="00060F98" w14:paraId="485471DC" w14:textId="77777777" w:rsidTr="000178F1">
        <w:trPr>
          <w:trHeight w:val="396"/>
        </w:trPr>
        <w:tc>
          <w:tcPr>
            <w:tcW w:w="1129" w:type="dxa"/>
          </w:tcPr>
          <w:p w14:paraId="54A23C77" w14:textId="65F72687" w:rsidR="00060F98" w:rsidRPr="00060F98" w:rsidRDefault="00CB26E4" w:rsidP="00060F98">
            <w:pPr>
              <w:pStyle w:val="af3"/>
              <w:spacing w:after="0" w:line="341" w:lineRule="auto"/>
              <w:ind w:firstLine="33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5670" w:type="dxa"/>
          </w:tcPr>
          <w:p w14:paraId="1FD98DEA" w14:textId="197FBDD4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Численность персонала, чел.</w:t>
            </w:r>
          </w:p>
        </w:tc>
        <w:tc>
          <w:tcPr>
            <w:tcW w:w="1134" w:type="dxa"/>
          </w:tcPr>
          <w:p w14:paraId="64A28DE8" w14:textId="77777777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53 120</w:t>
            </w:r>
          </w:p>
        </w:tc>
        <w:tc>
          <w:tcPr>
            <w:tcW w:w="1560" w:type="dxa"/>
          </w:tcPr>
          <w:p w14:paraId="4B2AE9B4" w14:textId="77777777" w:rsidR="00060F98" w:rsidRPr="00060F98" w:rsidRDefault="00060F98">
            <w:pPr>
              <w:pStyle w:val="af3"/>
              <w:spacing w:after="0" w:line="341" w:lineRule="auto"/>
              <w:rPr>
                <w:rFonts w:ascii="Times New Roman" w:hAnsi="Times New Roman"/>
                <w:sz w:val="28"/>
                <w:szCs w:val="28"/>
              </w:rPr>
            </w:pPr>
            <w:r w:rsidRPr="00060F98">
              <w:rPr>
                <w:rFonts w:ascii="Times New Roman" w:hAnsi="Times New Roman"/>
                <w:sz w:val="28"/>
                <w:szCs w:val="28"/>
              </w:rPr>
              <w:t>53 980</w:t>
            </w:r>
          </w:p>
        </w:tc>
      </w:tr>
    </w:tbl>
    <w:p w14:paraId="3A8E597E" w14:textId="77777777" w:rsidR="008506BF" w:rsidRDefault="008506B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20C0B85" w14:textId="2CFE3494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ПАО СК 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Росгосстрах</w:t>
      </w:r>
      <w:r w:rsidR="00670944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занимает лидирующие позиции на российском страховом рынке:</w:t>
      </w:r>
    </w:p>
    <w:p w14:paraId="2322B181" w14:textId="560D026D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;serif" w:eastAsia="Times New Roman" w:hAnsi="Times New Roman;serif" w:cs="Times New Roman"/>
          <w:sz w:val="28"/>
          <w:szCs w:val="28"/>
        </w:rPr>
        <w:t>-</w:t>
      </w:r>
      <w:r w:rsidR="000178F1">
        <w:rPr>
          <w:rFonts w:ascii="Times New Roman" w:eastAsia="Times New Roman" w:hAnsi="Times New Roman" w:cs="Times New Roman"/>
          <w:sz w:val="28"/>
          <w:szCs w:val="28"/>
        </w:rPr>
        <w:t xml:space="preserve"> 7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место по объему собранных страховых премий в сегменте </w:t>
      </w:r>
      <w:proofErr w:type="spellStart"/>
      <w:r w:rsidR="000178F1" w:rsidRPr="000178F1">
        <w:rPr>
          <w:rFonts w:ascii="Times New Roman" w:eastAsia="Times New Roman" w:hAnsi="Times New Roman" w:cs="Times New Roman"/>
          <w:sz w:val="28"/>
          <w:szCs w:val="28"/>
        </w:rPr>
        <w:t>non-life</w:t>
      </w:r>
      <w:proofErr w:type="spellEnd"/>
      <w:r w:rsidR="000178F1" w:rsidRPr="000178F1">
        <w:rPr>
          <w:rFonts w:ascii="Times New Roman" w:eastAsia="Times New Roman" w:hAnsi="Times New Roman" w:cs="Times New Roman"/>
          <w:sz w:val="28"/>
          <w:szCs w:val="28"/>
        </w:rPr>
        <w:t>, и её доля составила 5,1%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5006096" w14:textId="54538931" w:rsidR="008506BF" w:rsidRDefault="008A48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;serif" w:eastAsia="Times New Roman" w:hAnsi="Times New Roman;serif" w:cs="Times New Roman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2 место </w:t>
      </w:r>
      <w:r w:rsidR="000178F1" w:rsidRPr="000178F1">
        <w:rPr>
          <w:rFonts w:ascii="Times New Roman" w:eastAsia="Times New Roman" w:hAnsi="Times New Roman" w:cs="Times New Roman"/>
          <w:sz w:val="28"/>
          <w:szCs w:val="28"/>
        </w:rPr>
        <w:t>в сегменте страхования имущества физических лиц, доля которого в структуре страховой премии компании составляет 19%</w:t>
      </w:r>
      <w:r w:rsidR="000178F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D025DA5" w14:textId="77777777" w:rsidR="000178F1" w:rsidRDefault="000178F1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</w:p>
    <w:p w14:paraId="10D33F95" w14:textId="77777777" w:rsidR="008506BF" w:rsidRDefault="008506B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3143CD" w14:textId="77777777" w:rsidR="00BE4E59" w:rsidRDefault="00BE4E59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71084B6A" w14:textId="0FBFC690" w:rsidR="008506BF" w:rsidRDefault="008A48BD" w:rsidP="00E801E9">
      <w:pPr>
        <w:pStyle w:val="1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5712954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2. </w:t>
      </w:r>
      <w:r w:rsidR="0077080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Решения,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для определения уровня выгорания сотрудников на предприятии</w:t>
      </w:r>
      <w:bookmarkEnd w:id="2"/>
    </w:p>
    <w:p w14:paraId="09C22A5A" w14:textId="77777777" w:rsidR="00B24F6D" w:rsidRDefault="00B24F6D" w:rsidP="00EB049D">
      <w:pPr>
        <w:pStyle w:val="af7"/>
      </w:pPr>
    </w:p>
    <w:p w14:paraId="66420F47" w14:textId="48065B1D" w:rsidR="008506BF" w:rsidRDefault="00EB049D" w:rsidP="00EB049D">
      <w:pPr>
        <w:pStyle w:val="af7"/>
      </w:pPr>
      <w:r w:rsidRPr="00EB049D">
        <w:t xml:space="preserve">Вопрос профессионального выгорания в крупных компаниях с разветвлённой филиальной сетью стоит особенно остро. «Росгосстрах», будучи одним из крупнейших </w:t>
      </w:r>
      <w:r w:rsidR="00E42030">
        <w:t>страховых компаний</w:t>
      </w:r>
      <w:r w:rsidRPr="00EB049D">
        <w:t xml:space="preserve"> страны, выстроил определённую систему работы с благополучием сотрудников, однако эта система имеет свою специфику — она в значительной мере ориентирована на устранение последствий, а не на раннее выявление проблемы.</w:t>
      </w:r>
    </w:p>
    <w:p w14:paraId="27F2DC2F" w14:textId="77777777" w:rsidR="00EB049D" w:rsidRDefault="00EB049D" w:rsidP="00EB049D">
      <w:pPr>
        <w:pStyle w:val="af7"/>
      </w:pPr>
    </w:p>
    <w:p w14:paraId="313131E6" w14:textId="36E24D4A" w:rsidR="00EB049D" w:rsidRPr="00EB049D" w:rsidRDefault="00EB049D" w:rsidP="00EB049D">
      <w:pPr>
        <w:pStyle w:val="af7"/>
      </w:pPr>
      <w:r w:rsidRPr="00EB049D">
        <w:t>На сегодняшний день единственным системным инструментом, который в компании «Росгосстрах» затрагивает проблему профессионального выгорания, является ежегодный опрос удовлетворённости сотрудников. Анкета охватывает несколько блоков: отношения в коллективе, взаимодействие с непосредственным руководителем, качество организации рабочего места, удовлетворённость условиями труда и ряд смежных вопросов. Опрос проводится один раз в год, носит стандартизированный характер и распространяется на все подразделения компании.</w:t>
      </w:r>
    </w:p>
    <w:p w14:paraId="475422D0" w14:textId="77777777" w:rsidR="00EB049D" w:rsidRPr="00EB049D" w:rsidRDefault="00EB049D" w:rsidP="00EB049D">
      <w:pPr>
        <w:pStyle w:val="af7"/>
      </w:pPr>
      <w:r w:rsidRPr="00EB049D">
        <w:t xml:space="preserve">Важно отметить, что данный опрос не является специализированным инструментом диагностики выгорания. Он не построен на признанных в науке методиках — таких как опросник </w:t>
      </w:r>
      <w:proofErr w:type="spellStart"/>
      <w:r w:rsidRPr="00EB049D">
        <w:t>Маслач</w:t>
      </w:r>
      <w:proofErr w:type="spellEnd"/>
      <w:r w:rsidRPr="00EB049D">
        <w:t xml:space="preserve"> (MBI), методика диагностики профессионального выгорания В. В. Бойко или шкала профессионального стресса. Вопросы направлены на общую оценку удовлетворённости, а не на выявление конкретных симптомов выгорания: эмоционального истощения, деперсонализации или редукции профессиональных достижений. Таким образом, опрос способен зафиксировать общее настроение в коллективе, но не позволяет целенаправленно и на ранней стадии обнаружить сотрудников, находящихся в зоне риска выгорания.</w:t>
      </w:r>
    </w:p>
    <w:p w14:paraId="7AC7F788" w14:textId="77777777" w:rsidR="00EB049D" w:rsidRDefault="00EB049D" w:rsidP="00EB049D">
      <w:pPr>
        <w:pStyle w:val="af7"/>
      </w:pPr>
      <w:r w:rsidRPr="00EB049D">
        <w:t xml:space="preserve">Тем не менее даже этот инструмент даёт компании определённую обратную связь, на основании которой формируется представление о «болевых </w:t>
      </w:r>
      <w:r w:rsidRPr="00EB049D">
        <w:lastRenderedPageBreak/>
        <w:t>точках» коллектива. Однако в отсутствие специализированной диагностики компания вынуждена опираться преимущественно на реактивный подход — предлагать решения уже после того, как проблема проявилась.</w:t>
      </w:r>
    </w:p>
    <w:p w14:paraId="5ED5C291" w14:textId="77777777" w:rsidR="00B24F6D" w:rsidRDefault="00B24F6D" w:rsidP="00EB049D">
      <w:pPr>
        <w:pStyle w:val="af7"/>
      </w:pPr>
    </w:p>
    <w:p w14:paraId="43C99B41" w14:textId="77777777" w:rsidR="00B24F6D" w:rsidRPr="00B24F6D" w:rsidRDefault="00B24F6D" w:rsidP="00B24F6D">
      <w:pPr>
        <w:pStyle w:val="af7"/>
      </w:pPr>
      <w:r w:rsidRPr="00B24F6D">
        <w:t>Поскольку системного механизма раннего выявления выгорания в компании не существует, основной акцент делается на поддерживающих мероприятиях, которые по своей сути являются реактивными — они направлены на снятие стресса и восстановление ресурсов сотрудников, уже столкнувшихся с негативными последствиями высокой нагрузки. Эти мероприятия можно разделить на несколько направлений.</w:t>
      </w:r>
    </w:p>
    <w:p w14:paraId="2855F06B" w14:textId="42064F39" w:rsidR="00B24F6D" w:rsidRPr="00B24F6D" w:rsidRDefault="00B24F6D" w:rsidP="00B24F6D">
      <w:pPr>
        <w:pStyle w:val="af7"/>
      </w:pPr>
      <w:r w:rsidRPr="00B24F6D">
        <w:rPr>
          <w:i/>
          <w:iCs/>
        </w:rPr>
        <w:t>Спортивные секции и физическая активность.</w:t>
      </w:r>
      <w:r w:rsidRPr="00B24F6D">
        <w:t xml:space="preserve"> Компания предоставляет сотрудникам возможность посещать организованные спортивные занятия: танцы, баскетбол, футбол, йогу и другие направления. Физическая активность, безусловно, является доказанным способом снижения уровня стресса и улучшения общего самочувствия. Однако само по себе наличие спортивных секций не решает задачу диагностики </w:t>
      </w:r>
      <w:r w:rsidR="003D0D8C">
        <w:t>–</w:t>
      </w:r>
      <w:r w:rsidRPr="00B24F6D">
        <w:t xml:space="preserve"> компания не отслеживает, кто из сотрудников нуждается в этих ресурсах в первую очередь, и не анализирует, связано ли участие (или неучастие) с уровнем профессионального выгорания.</w:t>
      </w:r>
    </w:p>
    <w:p w14:paraId="03F5109E" w14:textId="77777777" w:rsidR="00B24F6D" w:rsidRPr="00B24F6D" w:rsidRDefault="00B24F6D" w:rsidP="00B24F6D">
      <w:pPr>
        <w:pStyle w:val="af7"/>
      </w:pPr>
      <w:r w:rsidRPr="00B24F6D">
        <w:rPr>
          <w:i/>
          <w:iCs/>
        </w:rPr>
        <w:t>Кружки по интересам и неформальные сообщества.</w:t>
      </w:r>
      <w:r w:rsidRPr="00B24F6D">
        <w:t> Музыкальные занятия, настольные игры, квизы и аналогичные активности формируют пространство для неформального общения и эмоциональной разрядки. Они способствуют укреплению социальных связей внутри коллектива и могут снижать ощущение изоляции, которое часто сопровождает выгорание. Вместе с тем эти инициативы работают «по площадям», не будучи адресованными конкретным группам риска.</w:t>
      </w:r>
    </w:p>
    <w:p w14:paraId="6B8B2568" w14:textId="77777777" w:rsidR="00B24F6D" w:rsidRPr="00B24F6D" w:rsidRDefault="00B24F6D" w:rsidP="00B24F6D">
      <w:pPr>
        <w:pStyle w:val="af7"/>
      </w:pPr>
      <w:r w:rsidRPr="00B24F6D">
        <w:rPr>
          <w:i/>
          <w:iCs/>
        </w:rPr>
        <w:t>Обучающие программы.</w:t>
      </w:r>
      <w:r w:rsidRPr="00B24F6D">
        <w:t xml:space="preserve"> Компания проводит тренинги и семинары по темам, связанным с управлением гневом, профилактикой выгорания и развитием навыков эмоциональной саморегуляции. Такие программы входят в общую систему корпоративного обучения и затрагивают элементы корпоративной культуры. Это наиболее близкое к проблематике выгорания направление из всех </w:t>
      </w:r>
      <w:r w:rsidRPr="00B24F6D">
        <w:lastRenderedPageBreak/>
        <w:t>существующих, однако и оно носит скорее просветительский характер: сотрудники получают информацию о том, что такое выгорание и как с ним справляться, но компания при этом не проводит предварительной оценки того, какие подразделения или должности подвержены наибольшему риску, и не отслеживает эффективность обучения в динамике.</w:t>
      </w:r>
    </w:p>
    <w:p w14:paraId="60BC87EC" w14:textId="77777777" w:rsidR="00B24F6D" w:rsidRDefault="00B24F6D" w:rsidP="00B24F6D">
      <w:pPr>
        <w:pStyle w:val="af7"/>
      </w:pPr>
      <w:r w:rsidRPr="00B24F6D">
        <w:t>Все перечисленные меры, при всей их ценности для корпоративной среды, объединяет одна общая черта: они представляют собой ответ на уже существующую проблему, а не инструмент её выявления. Компания вкладывает ресурсы в создание среды, которая помогает сотрудникам справляться со стрессом, но не выстраивает систему мониторинга, которая позволила бы определить, кто именно, когда и в какой степени нуждается в этой помощи.</w:t>
      </w:r>
    </w:p>
    <w:p w14:paraId="0230FFAE" w14:textId="77777777" w:rsidR="00B24F6D" w:rsidRDefault="00B24F6D" w:rsidP="00B24F6D">
      <w:pPr>
        <w:pStyle w:val="af7"/>
      </w:pPr>
    </w:p>
    <w:p w14:paraId="2AAF5889" w14:textId="3BB74DD0" w:rsidR="00B24F6D" w:rsidRDefault="00B24F6D" w:rsidP="00B24F6D">
      <w:pPr>
        <w:pStyle w:val="af7"/>
      </w:pPr>
      <w:r>
        <w:t>Анализ текущих решений ПАО СК «Росгосстрах» выявил следующие проблемные зоны:</w:t>
      </w:r>
    </w:p>
    <w:p w14:paraId="7F568C31" w14:textId="2783EBB5" w:rsidR="00B24F6D" w:rsidRPr="00763563" w:rsidRDefault="00B24F6D" w:rsidP="00763563">
      <w:pPr>
        <w:pStyle w:val="af7"/>
        <w:numPr>
          <w:ilvl w:val="0"/>
          <w:numId w:val="28"/>
        </w:numPr>
        <w:ind w:left="0" w:firstLine="709"/>
        <w:rPr>
          <w:rFonts w:eastAsiaTheme="majorEastAsia"/>
          <w:szCs w:val="32"/>
        </w:rPr>
      </w:pPr>
      <w:r w:rsidRPr="00763563">
        <w:rPr>
          <w:rFonts w:eastAsiaTheme="majorEastAsia"/>
          <w:szCs w:val="32"/>
        </w:rPr>
        <w:t>Отсутствие специализированного инструмента диагностики выгорания. </w:t>
      </w:r>
    </w:p>
    <w:p w14:paraId="7F241AE9" w14:textId="700C7218" w:rsidR="00B24F6D" w:rsidRPr="00B24F6D" w:rsidRDefault="00B24F6D" w:rsidP="00B24F6D">
      <w:pPr>
        <w:pStyle w:val="af7"/>
        <w:rPr>
          <w:rFonts w:eastAsiaTheme="majorEastAsia"/>
          <w:szCs w:val="32"/>
        </w:rPr>
      </w:pPr>
      <w:r w:rsidRPr="00B24F6D">
        <w:rPr>
          <w:rFonts w:eastAsiaTheme="majorEastAsia"/>
          <w:szCs w:val="32"/>
        </w:rPr>
        <w:t>Ежегодный опрос удовлетворённости не</w:t>
      </w:r>
      <w:r>
        <w:rPr>
          <w:rFonts w:eastAsiaTheme="majorEastAsia"/>
          <w:szCs w:val="32"/>
        </w:rPr>
        <w:t xml:space="preserve"> может</w:t>
      </w:r>
      <w:r w:rsidRPr="00B24F6D">
        <w:rPr>
          <w:rFonts w:eastAsiaTheme="majorEastAsia"/>
          <w:szCs w:val="32"/>
        </w:rPr>
        <w:t xml:space="preserve"> замен</w:t>
      </w:r>
      <w:r>
        <w:rPr>
          <w:rFonts w:eastAsiaTheme="majorEastAsia"/>
          <w:szCs w:val="32"/>
        </w:rPr>
        <w:t>ить</w:t>
      </w:r>
      <w:r w:rsidRPr="00B24F6D">
        <w:rPr>
          <w:rFonts w:eastAsiaTheme="majorEastAsia"/>
          <w:szCs w:val="32"/>
        </w:rPr>
        <w:t xml:space="preserve"> диагностику профессионального выгорания. Он не </w:t>
      </w:r>
      <w:r>
        <w:rPr>
          <w:rFonts w:eastAsiaTheme="majorEastAsia"/>
          <w:szCs w:val="32"/>
        </w:rPr>
        <w:t>оценивает</w:t>
      </w:r>
      <w:r w:rsidRPr="00B24F6D">
        <w:rPr>
          <w:rFonts w:eastAsiaTheme="majorEastAsia"/>
          <w:szCs w:val="32"/>
        </w:rPr>
        <w:t xml:space="preserve"> три </w:t>
      </w:r>
      <w:r>
        <w:rPr>
          <w:rFonts w:eastAsiaTheme="majorEastAsia"/>
          <w:szCs w:val="32"/>
        </w:rPr>
        <w:t>основных</w:t>
      </w:r>
      <w:r w:rsidRPr="00B24F6D">
        <w:rPr>
          <w:rFonts w:eastAsiaTheme="majorEastAsia"/>
          <w:szCs w:val="32"/>
        </w:rPr>
        <w:t xml:space="preserve"> </w:t>
      </w:r>
      <w:r>
        <w:rPr>
          <w:rFonts w:eastAsiaTheme="majorEastAsia"/>
          <w:szCs w:val="32"/>
        </w:rPr>
        <w:t xml:space="preserve">признака </w:t>
      </w:r>
      <w:r w:rsidRPr="00B24F6D">
        <w:rPr>
          <w:rFonts w:eastAsiaTheme="majorEastAsia"/>
          <w:szCs w:val="32"/>
        </w:rPr>
        <w:t xml:space="preserve">выгорания (эмоциональное истощение, деперсонализация, редукция достижений), не позволяет определить стадию и не </w:t>
      </w:r>
      <w:r w:rsidR="00DA7E28">
        <w:rPr>
          <w:rFonts w:eastAsiaTheme="majorEastAsia"/>
          <w:szCs w:val="32"/>
        </w:rPr>
        <w:t xml:space="preserve">разбивает </w:t>
      </w:r>
      <w:r w:rsidRPr="00B24F6D">
        <w:rPr>
          <w:rFonts w:eastAsiaTheme="majorEastAsia"/>
          <w:szCs w:val="32"/>
        </w:rPr>
        <w:t xml:space="preserve">сотрудников по степени риска. </w:t>
      </w:r>
    </w:p>
    <w:p w14:paraId="1BBF8B6B" w14:textId="1552EDC1" w:rsidR="00B24F6D" w:rsidRPr="00763563" w:rsidRDefault="00DA7E28" w:rsidP="00763563">
      <w:pPr>
        <w:pStyle w:val="af7"/>
        <w:numPr>
          <w:ilvl w:val="0"/>
          <w:numId w:val="28"/>
        </w:numPr>
        <w:ind w:left="0" w:firstLine="709"/>
        <w:rPr>
          <w:rFonts w:eastAsiaTheme="majorEastAsia"/>
          <w:szCs w:val="32"/>
        </w:rPr>
      </w:pPr>
      <w:r w:rsidRPr="00763563">
        <w:rPr>
          <w:rFonts w:eastAsiaTheme="majorEastAsia"/>
          <w:szCs w:val="32"/>
        </w:rPr>
        <w:t>Н</w:t>
      </w:r>
      <w:r w:rsidR="00B24F6D" w:rsidRPr="00763563">
        <w:rPr>
          <w:rFonts w:eastAsiaTheme="majorEastAsia"/>
          <w:szCs w:val="32"/>
        </w:rPr>
        <w:t>изкая частота измерений. </w:t>
      </w:r>
    </w:p>
    <w:p w14:paraId="27295415" w14:textId="7DA5023A" w:rsidR="00B24F6D" w:rsidRPr="00B24F6D" w:rsidRDefault="00B24F6D" w:rsidP="00B24F6D">
      <w:pPr>
        <w:pStyle w:val="af7"/>
      </w:pPr>
      <w:r w:rsidRPr="00B24F6D">
        <w:t xml:space="preserve">Один опрос в год </w:t>
      </w:r>
      <w:r w:rsidR="00DA7E28">
        <w:t>не позволяет</w:t>
      </w:r>
      <w:r w:rsidRPr="00B24F6D">
        <w:t xml:space="preserve"> </w:t>
      </w:r>
      <w:r w:rsidR="00DA7E28">
        <w:t xml:space="preserve">корректно </w:t>
      </w:r>
      <w:r w:rsidRPr="00B24F6D">
        <w:t>отслежив</w:t>
      </w:r>
      <w:r w:rsidR="00DA7E28">
        <w:t xml:space="preserve">ать динамику </w:t>
      </w:r>
      <w:r w:rsidRPr="00B24F6D">
        <w:t>профессионально</w:t>
      </w:r>
      <w:r w:rsidR="00DA7E28">
        <w:t>го</w:t>
      </w:r>
      <w:r w:rsidRPr="00B24F6D">
        <w:t xml:space="preserve"> выгорани</w:t>
      </w:r>
      <w:r w:rsidR="00DA7E28">
        <w:t>я</w:t>
      </w:r>
      <w:r w:rsidRPr="00B24F6D">
        <w:t>, особенно в страховой отрасли</w:t>
      </w:r>
      <w:r w:rsidR="00DA7E28">
        <w:t xml:space="preserve">. </w:t>
      </w:r>
      <w:r w:rsidR="00DA7E28" w:rsidRPr="00DA7E28">
        <w:t>Из-за высокой изменчивости нагрузки, обусловленной сезонностью, изменениями в продуктовой линейке или организационными перестройками, требуется более частый мониторинг для получения релевантных данных</w:t>
      </w:r>
      <w:r w:rsidR="00DA7E28">
        <w:t>.</w:t>
      </w:r>
    </w:p>
    <w:p w14:paraId="0F842CE3" w14:textId="5CBABB22" w:rsidR="00B24F6D" w:rsidRPr="00763563" w:rsidRDefault="00B24F6D" w:rsidP="00763563">
      <w:pPr>
        <w:pStyle w:val="af7"/>
        <w:numPr>
          <w:ilvl w:val="0"/>
          <w:numId w:val="28"/>
        </w:numPr>
        <w:ind w:left="0" w:firstLine="709"/>
        <w:rPr>
          <w:rFonts w:eastAsiaTheme="majorEastAsia"/>
          <w:szCs w:val="32"/>
        </w:rPr>
      </w:pPr>
      <w:r w:rsidRPr="00763563">
        <w:rPr>
          <w:rFonts w:eastAsiaTheme="majorEastAsia"/>
          <w:szCs w:val="32"/>
        </w:rPr>
        <w:t>Отсутствие анализа косвенных индикаторов выгорания. </w:t>
      </w:r>
    </w:p>
    <w:p w14:paraId="3B9902C9" w14:textId="150B8794" w:rsidR="00B24F6D" w:rsidRPr="00B24F6D" w:rsidRDefault="00B24F6D" w:rsidP="00B24F6D">
      <w:pPr>
        <w:pStyle w:val="af7"/>
        <w:rPr>
          <w:rFonts w:eastAsiaTheme="majorEastAsia"/>
          <w:szCs w:val="32"/>
        </w:rPr>
      </w:pPr>
      <w:r w:rsidRPr="00B24F6D">
        <w:rPr>
          <w:rFonts w:eastAsiaTheme="majorEastAsia"/>
          <w:szCs w:val="32"/>
        </w:rPr>
        <w:lastRenderedPageBreak/>
        <w:t xml:space="preserve">В компании не выстроена система аналитики, которая связывала бы HR-данные (текучесть персонала, динамику производительности, частоту переработок) с рисками выгорания. </w:t>
      </w:r>
    </w:p>
    <w:p w14:paraId="34E36F29" w14:textId="142C3CAF" w:rsidR="00B24F6D" w:rsidRPr="00763563" w:rsidRDefault="00B24F6D" w:rsidP="00763563">
      <w:pPr>
        <w:pStyle w:val="af7"/>
        <w:numPr>
          <w:ilvl w:val="0"/>
          <w:numId w:val="28"/>
        </w:numPr>
        <w:ind w:left="0" w:firstLine="709"/>
        <w:rPr>
          <w:rFonts w:eastAsiaTheme="majorEastAsia"/>
          <w:szCs w:val="32"/>
        </w:rPr>
      </w:pPr>
      <w:r w:rsidRPr="00763563">
        <w:rPr>
          <w:rFonts w:eastAsiaTheme="majorEastAsia"/>
          <w:szCs w:val="32"/>
        </w:rPr>
        <w:t>Отсутствие индивидуального сопровождения и адресной работы. </w:t>
      </w:r>
    </w:p>
    <w:p w14:paraId="780CC00B" w14:textId="739D0C79" w:rsidR="00B24F6D" w:rsidRPr="00B24F6D" w:rsidRDefault="00DA7E28" w:rsidP="00B24F6D">
      <w:pPr>
        <w:pStyle w:val="af7"/>
        <w:rPr>
          <w:rFonts w:eastAsiaTheme="majorEastAsia"/>
          <w:szCs w:val="32"/>
        </w:rPr>
      </w:pPr>
      <w:r>
        <w:rPr>
          <w:rFonts w:eastAsiaTheme="majorEastAsia"/>
          <w:szCs w:val="32"/>
        </w:rPr>
        <w:t>В к</w:t>
      </w:r>
      <w:r w:rsidR="00B24F6D" w:rsidRPr="00B24F6D">
        <w:rPr>
          <w:rFonts w:eastAsiaTheme="majorEastAsia"/>
          <w:szCs w:val="32"/>
        </w:rPr>
        <w:t>омпани</w:t>
      </w:r>
      <w:r>
        <w:rPr>
          <w:rFonts w:eastAsiaTheme="majorEastAsia"/>
          <w:szCs w:val="32"/>
        </w:rPr>
        <w:t>и</w:t>
      </w:r>
      <w:r w:rsidR="00B24F6D" w:rsidRPr="00B24F6D">
        <w:rPr>
          <w:rFonts w:eastAsiaTheme="majorEastAsia"/>
          <w:szCs w:val="32"/>
        </w:rPr>
        <w:t xml:space="preserve"> не практикует</w:t>
      </w:r>
      <w:r>
        <w:rPr>
          <w:rFonts w:eastAsiaTheme="majorEastAsia"/>
          <w:szCs w:val="32"/>
        </w:rPr>
        <w:t>ся</w:t>
      </w:r>
      <w:r w:rsidR="00B24F6D" w:rsidRPr="00B24F6D">
        <w:rPr>
          <w:rFonts w:eastAsiaTheme="majorEastAsia"/>
          <w:szCs w:val="32"/>
        </w:rPr>
        <w:t xml:space="preserve"> </w:t>
      </w:r>
      <w:r>
        <w:rPr>
          <w:rFonts w:eastAsiaTheme="majorEastAsia"/>
          <w:szCs w:val="32"/>
        </w:rPr>
        <w:t xml:space="preserve">проведение </w:t>
      </w:r>
      <w:r w:rsidR="00B24F6D" w:rsidRPr="00B24F6D">
        <w:rPr>
          <w:rFonts w:eastAsiaTheme="majorEastAsia"/>
          <w:szCs w:val="32"/>
        </w:rPr>
        <w:t xml:space="preserve">регулярных индивидуальных встреч с HR или психологами, </w:t>
      </w:r>
      <w:r>
        <w:rPr>
          <w:rFonts w:eastAsiaTheme="majorEastAsia"/>
          <w:szCs w:val="32"/>
        </w:rPr>
        <w:t>которые могли бы выявить</w:t>
      </w:r>
      <w:r w:rsidR="00B24F6D" w:rsidRPr="00B24F6D">
        <w:rPr>
          <w:rFonts w:eastAsiaTheme="majorEastAsia"/>
          <w:szCs w:val="32"/>
        </w:rPr>
        <w:t xml:space="preserve"> ранн</w:t>
      </w:r>
      <w:r>
        <w:rPr>
          <w:rFonts w:eastAsiaTheme="majorEastAsia"/>
          <w:szCs w:val="32"/>
        </w:rPr>
        <w:t>ие</w:t>
      </w:r>
      <w:r w:rsidR="00B24F6D" w:rsidRPr="00B24F6D">
        <w:rPr>
          <w:rFonts w:eastAsiaTheme="majorEastAsia"/>
          <w:szCs w:val="32"/>
        </w:rPr>
        <w:t xml:space="preserve"> признак</w:t>
      </w:r>
      <w:r>
        <w:rPr>
          <w:rFonts w:eastAsiaTheme="majorEastAsia"/>
          <w:szCs w:val="32"/>
        </w:rPr>
        <w:t xml:space="preserve">и </w:t>
      </w:r>
      <w:r w:rsidR="00B24F6D" w:rsidRPr="00B24F6D">
        <w:rPr>
          <w:rFonts w:eastAsiaTheme="majorEastAsia"/>
          <w:szCs w:val="32"/>
        </w:rPr>
        <w:t xml:space="preserve">выгорания. </w:t>
      </w:r>
      <w:r>
        <w:rPr>
          <w:rFonts w:eastAsiaTheme="majorEastAsia"/>
          <w:szCs w:val="32"/>
        </w:rPr>
        <w:t>А р</w:t>
      </w:r>
      <w:r w:rsidRPr="00DA7E28">
        <w:rPr>
          <w:rFonts w:eastAsiaTheme="majorEastAsia"/>
          <w:szCs w:val="32"/>
        </w:rPr>
        <w:t>уководители обычно не имеют необходимых знаний и инструментов для распознавания этих симптомов у своих подчинённых. Поэтому вся ответственность за понимание своего состояния и поиск помощи лежит только на самом сотруднике.</w:t>
      </w:r>
    </w:p>
    <w:p w14:paraId="06663485" w14:textId="77777777" w:rsidR="00B24F6D" w:rsidRPr="00B24F6D" w:rsidRDefault="00000000" w:rsidP="00B24F6D">
      <w:pPr>
        <w:pStyle w:val="af7"/>
        <w:rPr>
          <w:rFonts w:eastAsiaTheme="majorEastAsia"/>
          <w:szCs w:val="32"/>
        </w:rPr>
      </w:pPr>
      <w:r>
        <w:rPr>
          <w:rFonts w:eastAsiaTheme="majorEastAsia"/>
          <w:szCs w:val="32"/>
        </w:rPr>
        <w:pict w14:anchorId="1ED226B8">
          <v:rect id="_x0000_i1025" style="width:0;height:0" o:hralign="center" o:hrstd="t" o:hrnoshade="t" o:hr="t" fillcolor="#2e2b29" stroked="f"/>
        </w:pict>
      </w:r>
    </w:p>
    <w:p w14:paraId="19F97D54" w14:textId="5070A5A1" w:rsidR="00B24F6D" w:rsidRPr="00B24F6D" w:rsidRDefault="00B24F6D" w:rsidP="00B24F6D">
      <w:pPr>
        <w:pStyle w:val="af7"/>
        <w:rPr>
          <w:rFonts w:eastAsiaTheme="majorEastAsia"/>
          <w:szCs w:val="32"/>
        </w:rPr>
      </w:pPr>
      <w:r w:rsidRPr="00B24F6D">
        <w:rPr>
          <w:rFonts w:eastAsiaTheme="majorEastAsia"/>
          <w:szCs w:val="32"/>
        </w:rPr>
        <w:t xml:space="preserve">Таким образом, при наличии в «Росгосстрахе» достаточно широкого набора мероприятий, направленных на поддержание благополучия сотрудников, системный разрыв заключается именно в этапе диагностики. Компания предлагает инструменты помощи, но не </w:t>
      </w:r>
      <w:r w:rsidR="00D2375A">
        <w:rPr>
          <w:rFonts w:eastAsiaTheme="majorEastAsia"/>
          <w:szCs w:val="32"/>
        </w:rPr>
        <w:t>имеет</w:t>
      </w:r>
      <w:r w:rsidRPr="00B24F6D">
        <w:rPr>
          <w:rFonts w:eastAsiaTheme="majorEastAsia"/>
          <w:szCs w:val="32"/>
        </w:rPr>
        <w:t xml:space="preserve"> механизм</w:t>
      </w:r>
      <w:r w:rsidR="00D2375A">
        <w:rPr>
          <w:rFonts w:eastAsiaTheme="majorEastAsia"/>
          <w:szCs w:val="32"/>
        </w:rPr>
        <w:t>ов</w:t>
      </w:r>
      <w:r w:rsidRPr="00B24F6D">
        <w:rPr>
          <w:rFonts w:eastAsiaTheme="majorEastAsia"/>
          <w:szCs w:val="32"/>
        </w:rPr>
        <w:t xml:space="preserve">, которые позволили бы точно и своевременно определить, кому, когда и в каком объёме </w:t>
      </w:r>
      <w:r w:rsidR="00D2375A" w:rsidRPr="00B24F6D">
        <w:rPr>
          <w:rFonts w:eastAsiaTheme="majorEastAsia"/>
          <w:szCs w:val="32"/>
        </w:rPr>
        <w:t>необходима</w:t>
      </w:r>
      <w:r w:rsidRPr="00B24F6D">
        <w:rPr>
          <w:rFonts w:eastAsiaTheme="majorEastAsia"/>
          <w:szCs w:val="32"/>
        </w:rPr>
        <w:t xml:space="preserve"> помощь. </w:t>
      </w:r>
      <w:r w:rsidR="00DA7E28" w:rsidRPr="00DA7E28">
        <w:rPr>
          <w:rFonts w:eastAsiaTheme="majorEastAsia"/>
          <w:szCs w:val="32"/>
        </w:rPr>
        <w:t>Без создания полноценной системы мониторинга и раннего выявления выгорания все реактивные действия могут оказаться недостаточно целенаправленными и, соответственно, менее эффективными</w:t>
      </w:r>
      <w:r w:rsidR="00DA7E28">
        <w:rPr>
          <w:rFonts w:eastAsiaTheme="majorEastAsia"/>
          <w:szCs w:val="32"/>
        </w:rPr>
        <w:t>.</w:t>
      </w:r>
    </w:p>
    <w:p w14:paraId="3358B872" w14:textId="23E43BCA" w:rsidR="00EB049D" w:rsidRDefault="00EB049D" w:rsidP="00EB049D">
      <w:pPr>
        <w:pStyle w:val="af7"/>
        <w:rPr>
          <w:rFonts w:eastAsiaTheme="majorEastAsia"/>
          <w:szCs w:val="32"/>
        </w:rPr>
      </w:pPr>
    </w:p>
    <w:p w14:paraId="07A3B851" w14:textId="77777777" w:rsidR="00B24F6D" w:rsidRDefault="00B24F6D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28"/>
        </w:rPr>
        <w:br w:type="page"/>
      </w:r>
    </w:p>
    <w:p w14:paraId="403C0853" w14:textId="39B8F535" w:rsidR="008506BF" w:rsidRDefault="008A48B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3" w:name="_Toc225712955"/>
      <w:r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3. Разработка предложений по улучшению существующих решений для определения уровня выгорания сотрудников с обоснованием необходимости создания и внедрения модуля на предприятие</w:t>
      </w:r>
      <w:bookmarkEnd w:id="3"/>
    </w:p>
    <w:p w14:paraId="6C17BC65" w14:textId="77777777" w:rsidR="008506BF" w:rsidRDefault="008506BF" w:rsidP="00276B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4EBEA4C" w14:textId="2034A023" w:rsidR="00187CA8" w:rsidRP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Проведённый анализ существующих решений ПАО СК «Росгосстрах» в области управления профессиональным выгоранием выявил ключевой системный разрыв: компания располагает набором реактивных мер поддержки сотрудников, однако не имеет инструмента, способного на ранней стадии и в непрерывном режиме выявлять признаки выгорания. Единственный существующий инструмент обратной связи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ежегодный опрос удовлетворённости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 отвечает требованиям ни по частоте измерений, ни по методологической направленности, ни по глубине анализа.</w:t>
      </w:r>
    </w:p>
    <w:p w14:paraId="79883A46" w14:textId="0561A1FE" w:rsidR="00187CA8" w:rsidRP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Особую остроту проблема приобретает применительно к категории страховых агентов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основному каналу продаж компании. Специфика деятельности страхового агента включает в себя ряд факторов, повышающих риск развития профессионального выгорания:</w:t>
      </w:r>
    </w:p>
    <w:p w14:paraId="7A30995F" w14:textId="143C8C66" w:rsidR="00187CA8" w:rsidRPr="00187CA8" w:rsidRDefault="00187CA8" w:rsidP="00187CA8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постоянное межличностное взаимодействие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агенты ежедневно контактируют с клиентами, что создаёт высокую эмоциональную нагрузку, особенно при работе с отказами, претензиями и конфликтными ситуациями;</w:t>
      </w:r>
    </w:p>
    <w:p w14:paraId="3578BAC9" w14:textId="44FECD8A" w:rsidR="00187CA8" w:rsidRPr="00187CA8" w:rsidRDefault="00187CA8" w:rsidP="00187CA8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давление плановых показателей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система мотивации страховых агентов построена на выполнении планов продаж, что формирует устойчивое психологическое напряжение;</w:t>
      </w:r>
    </w:p>
    <w:p w14:paraId="73A292CC" w14:textId="1F903E4C" w:rsidR="00187CA8" w:rsidRPr="00187CA8" w:rsidRDefault="00187CA8" w:rsidP="00187CA8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высокая конкуренция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как внутри компании между агентами, так и на рынке в целом между страховыми компаниями;</w:t>
      </w:r>
    </w:p>
    <w:p w14:paraId="3EE69DE3" w14:textId="48AE8DC3" w:rsidR="00187CA8" w:rsidRPr="00187CA8" w:rsidRDefault="00187CA8" w:rsidP="00187CA8">
      <w:pPr>
        <w:numPr>
          <w:ilvl w:val="0"/>
          <w:numId w:val="2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нестабильность дохода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значительная часть вознаграждения агента зависит от результатов продаж, что создаёт дополнительную финансовую тревожность;</w:t>
      </w:r>
    </w:p>
    <w:p w14:paraId="4D54DEB9" w14:textId="77777777" w:rsid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5C30764" w14:textId="296BB778" w:rsidR="00187CA8" w:rsidRP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При численности персонала компании свыше 53 тыс. человек, значительную долю которых составляют именно страховые агенты, проведение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регулярной индивидуальной диагностики выгорания силами HR-специалистов или психологов представляется экономически нецелесообразным и организационно невыполнимым. Традиционные методики диагностики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такие как опросник </w:t>
      </w:r>
      <w:proofErr w:type="spellStart"/>
      <w:r w:rsidRPr="00187CA8">
        <w:rPr>
          <w:rFonts w:ascii="Times New Roman" w:eastAsia="Times New Roman" w:hAnsi="Times New Roman" w:cs="Times New Roman"/>
          <w:sz w:val="28"/>
          <w:szCs w:val="28"/>
        </w:rPr>
        <w:t>Маслач</w:t>
      </w:r>
      <w:proofErr w:type="spellEnd"/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 (MBI) или методика В. В. Бойко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требуют добровольного и осознанного участия сотрудника, значительных временных затрат на заполнение и обработку, а также подвержены эффекту социальной желательности, когда респонденты дают «правильные» ответы вместо честных.</w:t>
      </w:r>
    </w:p>
    <w:p w14:paraId="15FF5D6C" w14:textId="77777777" w:rsidR="00187CA8" w:rsidRP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В связи с этим возникает необходимость в создании автоматизированного инструмента, который:</w:t>
      </w:r>
    </w:p>
    <w:p w14:paraId="00AFC6C3" w14:textId="77777777" w:rsidR="00187CA8" w:rsidRPr="00187CA8" w:rsidRDefault="00187CA8" w:rsidP="00187CA8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работает в непрерывном режиме, а не эпизодически;</w:t>
      </w:r>
    </w:p>
    <w:p w14:paraId="7268E81A" w14:textId="77777777" w:rsidR="00187CA8" w:rsidRPr="00187CA8" w:rsidRDefault="00187CA8" w:rsidP="00187CA8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не требует от сотрудника дополнительных усилий (заполнения анкет);</w:t>
      </w:r>
    </w:p>
    <w:p w14:paraId="3D9D0F4E" w14:textId="77777777" w:rsidR="00187CA8" w:rsidRPr="00187CA8" w:rsidRDefault="00187CA8" w:rsidP="00187CA8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способен обнаруживать ранние признаки выгорания до того, как они перерастут в критическую стадию;</w:t>
      </w:r>
    </w:p>
    <w:p w14:paraId="4D60EAE4" w14:textId="732F2111" w:rsidR="00187CA8" w:rsidRPr="00187CA8" w:rsidRDefault="00187CA8" w:rsidP="00187CA8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обеспечивает масштабируемость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возможность охвата всей агентской сети;</w:t>
      </w:r>
    </w:p>
    <w:p w14:paraId="1A201894" w14:textId="77777777" w:rsidR="00187CA8" w:rsidRPr="00187CA8" w:rsidRDefault="00187CA8" w:rsidP="00187CA8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гарантирует анонимность и конфиденциальность данных.</w:t>
      </w:r>
    </w:p>
    <w:p w14:paraId="6ED856AB" w14:textId="77777777" w:rsidR="00187CA8" w:rsidRDefault="00187CA8" w:rsidP="0076356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9E4F8A" w14:textId="03D11169" w:rsidR="00187CA8" w:rsidRP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Предлагаемое решение представляет собой программный модуль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чат-бот, встроенный в корпоративный мессенджер ПАО СК «Росгосстрах», который в пассивном режиме анализирует текстовые сообщения сотрудников в рабочих чатах и на основе выявленных лингвистических и поведенческих маркеров определяет уровень профессионального выгорания каждого участника.</w:t>
      </w:r>
    </w:p>
    <w:p w14:paraId="1E5E4145" w14:textId="24801EC5" w:rsidR="00187CA8" w:rsidRPr="00187CA8" w:rsidRDefault="00187CA8" w:rsidP="00187CA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Ключевая идея модуля заключается в том, что текстовая коммуникация сотрудника является отражением его эмоционального состояния. Исследования в области компьютерной лингвистики и психологии коммуникации подтверждают, что изменения в речевых паттернах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тональности сообщений, длине высказываний, частоте коммуникации, лексическом составе</w:t>
      </w:r>
      <w:r w:rsidR="0076356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коррелируют с уровнем эмоционального истощения, деперсонализации и снижения ощущения профессиональной компетентности.</w:t>
      </w:r>
    </w:p>
    <w:p w14:paraId="20FAA945" w14:textId="77777777" w:rsidR="00187CA8" w:rsidRPr="00187CA8" w:rsidRDefault="00187CA8" w:rsidP="00763563">
      <w:pPr>
        <w:pStyle w:val="af7"/>
      </w:pPr>
      <w:r w:rsidRPr="00187CA8">
        <w:lastRenderedPageBreak/>
        <w:t>Модуль функционирует по следующему принципу:</w:t>
      </w:r>
    </w:p>
    <w:p w14:paraId="3BA580BC" w14:textId="77777777" w:rsidR="00763563" w:rsidRPr="00605498" w:rsidRDefault="00187CA8" w:rsidP="00605498">
      <w:pPr>
        <w:pStyle w:val="af7"/>
        <w:numPr>
          <w:ilvl w:val="0"/>
          <w:numId w:val="29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Сбор данных. </w:t>
      </w:r>
    </w:p>
    <w:p w14:paraId="4B3C6E31" w14:textId="5DA748E6" w:rsidR="00187CA8" w:rsidRPr="00187CA8" w:rsidRDefault="00187CA8" w:rsidP="00763563">
      <w:pPr>
        <w:pStyle w:val="af7"/>
      </w:pPr>
      <w:r w:rsidRPr="00187CA8">
        <w:t>Чат-бот добавляется в рабочие чаты корпоративного мессенджера. С момента подключения он получает доступ к текстовым сообщениям участников чата. Важно подчеркнуть, что подключение осуществляется только с предварительного информированного согласия сотрудников, а модуль не хранит исходные тексты сообщений</w:t>
      </w:r>
      <w:r w:rsidR="00763563">
        <w:t xml:space="preserve"> – </w:t>
      </w:r>
      <w:r w:rsidRPr="00187CA8">
        <w:t>он обрабатывает их в режиме реального времени, извлекая только агрегированные лингвистические признаки.</w:t>
      </w:r>
    </w:p>
    <w:p w14:paraId="136308FF" w14:textId="77777777" w:rsidR="00763563" w:rsidRPr="00605498" w:rsidRDefault="00187CA8" w:rsidP="00605498">
      <w:pPr>
        <w:pStyle w:val="af7"/>
        <w:numPr>
          <w:ilvl w:val="0"/>
          <w:numId w:val="29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Анализ текста. </w:t>
      </w:r>
    </w:p>
    <w:p w14:paraId="685C3B7E" w14:textId="57487FFE" w:rsidR="00187CA8" w:rsidRPr="00187CA8" w:rsidRDefault="00187CA8" w:rsidP="00763563">
      <w:pPr>
        <w:pStyle w:val="af7"/>
      </w:pPr>
      <w:r w:rsidRPr="00187CA8">
        <w:t>Нейросетевая модель, лежащая в основе модуля, проводит многоуровневый анализ текстовых сообщений каждого сотрудника. Анализ включает:</w:t>
      </w:r>
    </w:p>
    <w:p w14:paraId="35634DFB" w14:textId="57FB4139" w:rsidR="00187CA8" w:rsidRPr="00763563" w:rsidRDefault="00187CA8" w:rsidP="00763563">
      <w:pPr>
        <w:pStyle w:val="af7"/>
        <w:numPr>
          <w:ilvl w:val="0"/>
          <w:numId w:val="26"/>
        </w:numPr>
        <w:ind w:left="0" w:firstLine="709"/>
      </w:pPr>
      <w:r w:rsidRPr="00763563">
        <w:t>анализ тональност</w:t>
      </w:r>
      <w:r w:rsidR="006A5DD4">
        <w:t>и</w:t>
      </w:r>
      <w:r w:rsidR="00763563">
        <w:t xml:space="preserve"> – </w:t>
      </w:r>
      <w:r w:rsidRPr="00763563">
        <w:t>определение эмоциональной окраски сообщений (позитивная, нейтральная, негативная);</w:t>
      </w:r>
    </w:p>
    <w:p w14:paraId="3DB35DAA" w14:textId="24B8EF7F" w:rsidR="00187CA8" w:rsidRPr="00763563" w:rsidRDefault="00187CA8" w:rsidP="00763563">
      <w:pPr>
        <w:pStyle w:val="af7"/>
        <w:numPr>
          <w:ilvl w:val="0"/>
          <w:numId w:val="26"/>
        </w:numPr>
        <w:ind w:left="0" w:firstLine="709"/>
      </w:pPr>
      <w:r w:rsidRPr="00763563">
        <w:t>лексический анализ</w:t>
      </w:r>
      <w:r w:rsidR="00763563">
        <w:t xml:space="preserve"> – </w:t>
      </w:r>
      <w:r w:rsidRPr="00763563">
        <w:t>выявление слов и выражений, характерных для различных стадий выгорания (цинизм, апатия, раздражительность, обесценивание, жалобы);</w:t>
      </w:r>
    </w:p>
    <w:p w14:paraId="251D278A" w14:textId="2D1985F6" w:rsidR="00187CA8" w:rsidRPr="00763563" w:rsidRDefault="00187CA8" w:rsidP="00763563">
      <w:pPr>
        <w:pStyle w:val="af7"/>
        <w:numPr>
          <w:ilvl w:val="0"/>
          <w:numId w:val="26"/>
        </w:numPr>
        <w:ind w:left="0" w:firstLine="709"/>
      </w:pPr>
      <w:r w:rsidRPr="00763563">
        <w:t>анализ коммуникативных паттернов</w:t>
      </w:r>
      <w:r w:rsidR="00763563">
        <w:t xml:space="preserve"> – </w:t>
      </w:r>
      <w:r w:rsidRPr="00763563">
        <w:t>отслеживание изменений в частоте отправки сообщений, средней длине сообщений, времени ответа, участии в групповых обсуждениях;</w:t>
      </w:r>
    </w:p>
    <w:p w14:paraId="6A82985F" w14:textId="268A67F9" w:rsidR="00187CA8" w:rsidRDefault="00187CA8" w:rsidP="00763563">
      <w:pPr>
        <w:pStyle w:val="af7"/>
        <w:numPr>
          <w:ilvl w:val="0"/>
          <w:numId w:val="26"/>
        </w:numPr>
        <w:ind w:left="0" w:firstLine="709"/>
      </w:pPr>
      <w:r w:rsidRPr="00763563">
        <w:t>контекстный анализ</w:t>
      </w:r>
      <w:r w:rsidR="00763563">
        <w:t xml:space="preserve"> – </w:t>
      </w:r>
      <w:r w:rsidRPr="00763563">
        <w:t>учёт тематики обсуждений, наличия конфликтных диалогов, выражений усталости или безразличия к результатам работы.</w:t>
      </w:r>
    </w:p>
    <w:p w14:paraId="0B6E4FBF" w14:textId="77777777" w:rsidR="00763563" w:rsidRPr="00763563" w:rsidRDefault="00763563" w:rsidP="00763563">
      <w:pPr>
        <w:pStyle w:val="af7"/>
        <w:ind w:firstLine="0"/>
      </w:pPr>
    </w:p>
    <w:p w14:paraId="76574070" w14:textId="77777777" w:rsidR="00763563" w:rsidRPr="00605498" w:rsidRDefault="00187CA8" w:rsidP="00605498">
      <w:pPr>
        <w:pStyle w:val="af7"/>
        <w:numPr>
          <w:ilvl w:val="0"/>
          <w:numId w:val="29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Классификация уровня выгорания. </w:t>
      </w:r>
    </w:p>
    <w:p w14:paraId="6C3C999B" w14:textId="5D02078A" w:rsidR="00187CA8" w:rsidRPr="00187CA8" w:rsidRDefault="00187CA8" w:rsidP="006A5DD4">
      <w:pPr>
        <w:pStyle w:val="af7"/>
      </w:pPr>
      <w:r w:rsidRPr="00187CA8">
        <w:t xml:space="preserve">На основании совокупности выявленных признаков модуль присваивает каждому сотруднику текущий уровень выгорания </w:t>
      </w:r>
    </w:p>
    <w:p w14:paraId="66F27C20" w14:textId="7F90C7A4" w:rsidR="00763563" w:rsidRPr="00605498" w:rsidRDefault="00187CA8" w:rsidP="00605498">
      <w:pPr>
        <w:pStyle w:val="af7"/>
        <w:numPr>
          <w:ilvl w:val="0"/>
          <w:numId w:val="29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Мониторинг динамики. </w:t>
      </w:r>
    </w:p>
    <w:p w14:paraId="35F33769" w14:textId="4E607EEF" w:rsidR="00187CA8" w:rsidRPr="00187CA8" w:rsidRDefault="00187CA8" w:rsidP="00763563">
      <w:pPr>
        <w:pStyle w:val="af7"/>
      </w:pPr>
      <w:r w:rsidRPr="00187CA8">
        <w:t xml:space="preserve">Модуль ведёт историю оценок по каждому сотруднику, что позволяет отслеживать тренды: улучшение, стабильность или ухудшение состояния. Это </w:t>
      </w:r>
      <w:r w:rsidRPr="00187CA8">
        <w:lastRenderedPageBreak/>
        <w:t>даёт возможность не только фиксировать текущий уровень выгорания, но и прогнозировать его развитие.</w:t>
      </w:r>
    </w:p>
    <w:p w14:paraId="07FD26C3" w14:textId="77777777" w:rsidR="00763563" w:rsidRPr="00605498" w:rsidRDefault="00187CA8" w:rsidP="00605498">
      <w:pPr>
        <w:pStyle w:val="af7"/>
        <w:numPr>
          <w:ilvl w:val="0"/>
          <w:numId w:val="29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Система уведомлений. </w:t>
      </w:r>
    </w:p>
    <w:p w14:paraId="4EA1781B" w14:textId="0DA82E19" w:rsidR="00187CA8" w:rsidRPr="00187CA8" w:rsidRDefault="00187CA8" w:rsidP="00763563">
      <w:pPr>
        <w:pStyle w:val="af7"/>
      </w:pPr>
      <w:r w:rsidRPr="00187CA8">
        <w:t>Модуль реализует двухуровневую систему оповещений:</w:t>
      </w:r>
    </w:p>
    <w:p w14:paraId="23899028" w14:textId="703EDB51" w:rsidR="00187CA8" w:rsidRPr="00187CA8" w:rsidRDefault="00187CA8" w:rsidP="00763563">
      <w:pPr>
        <w:pStyle w:val="af7"/>
        <w:numPr>
          <w:ilvl w:val="0"/>
          <w:numId w:val="26"/>
        </w:numPr>
        <w:ind w:left="0" w:firstLine="709"/>
      </w:pPr>
      <w:r w:rsidRPr="00763563">
        <w:t>уведомление сотруднику</w:t>
      </w:r>
      <w:r w:rsidRPr="00187CA8">
        <w:t> </w:t>
      </w:r>
      <w:r w:rsidR="00763563">
        <w:t>– п</w:t>
      </w:r>
      <w:r w:rsidRPr="00187CA8">
        <w:t>ри обнаружении признаков начальной или умеренной стадии выгорания бот направляет сотруднику персональное сообщение в мягкой, ненавязчивой форме с рекомендациями (например, информацию о доступных программах поддержки, спортивных секциях, обучающих тренингах);</w:t>
      </w:r>
    </w:p>
    <w:p w14:paraId="6F6C1B08" w14:textId="7F0A297F" w:rsidR="00187CA8" w:rsidRDefault="00187CA8" w:rsidP="00763563">
      <w:pPr>
        <w:pStyle w:val="af7"/>
        <w:numPr>
          <w:ilvl w:val="0"/>
          <w:numId w:val="26"/>
        </w:numPr>
        <w:ind w:left="0" w:firstLine="709"/>
      </w:pPr>
      <w:r w:rsidRPr="00763563">
        <w:t>уведомление HR-подразделению и/или руководителю</w:t>
      </w:r>
      <w:r w:rsidR="00763563">
        <w:t xml:space="preserve"> – </w:t>
      </w:r>
      <w:r w:rsidRPr="00187CA8">
        <w:t>при достижении критических порогов информация передаётся в обезличенной, агрегированной форме</w:t>
      </w:r>
      <w:r w:rsidR="00763563">
        <w:t>.</w:t>
      </w:r>
    </w:p>
    <w:p w14:paraId="0AB0B103" w14:textId="77777777" w:rsidR="00763563" w:rsidRDefault="00763563" w:rsidP="00763563">
      <w:pPr>
        <w:pStyle w:val="af7"/>
      </w:pPr>
    </w:p>
    <w:p w14:paraId="3FA50435" w14:textId="11248F00" w:rsidR="00763563" w:rsidRPr="00763563" w:rsidRDefault="00763563" w:rsidP="00763563">
      <w:pPr>
        <w:pStyle w:val="af7"/>
      </w:pPr>
      <w:r w:rsidRPr="00763563">
        <w:t>Одним из ключевых условий эффективного функционирования предлагаемого модуля является обеспечение полной анонимности персональных данных сотрудников. Без доверия со стороны персонала к системе мониторинга любой инструмент диагностики рискует оказаться неэффективным</w:t>
      </w:r>
      <w:r>
        <w:t xml:space="preserve"> – </w:t>
      </w:r>
      <w:r w:rsidRPr="00763563">
        <w:t>сотрудники могут изменить своё коммуникативное поведение, осознавая факт наблюдения, что приведёт к искажению результатов.</w:t>
      </w:r>
    </w:p>
    <w:p w14:paraId="389F2877" w14:textId="77777777" w:rsidR="00763563" w:rsidRPr="00763563" w:rsidRDefault="00763563" w:rsidP="00763563">
      <w:pPr>
        <w:pStyle w:val="af7"/>
      </w:pPr>
      <w:r w:rsidRPr="00763563">
        <w:t>Для обеспечения конфиденциальности в архитектуре модуля предусмотрены следующие принципы:</w:t>
      </w:r>
    </w:p>
    <w:p w14:paraId="20A85FFF" w14:textId="77777777" w:rsidR="00763563" w:rsidRPr="00605498" w:rsidRDefault="00763563" w:rsidP="00605498">
      <w:pPr>
        <w:pStyle w:val="af7"/>
        <w:numPr>
          <w:ilvl w:val="0"/>
          <w:numId w:val="30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Отсутствие хранения исходных текстов. </w:t>
      </w:r>
    </w:p>
    <w:p w14:paraId="4CE03472" w14:textId="31D0570D" w:rsidR="00763563" w:rsidRPr="00763563" w:rsidRDefault="00763563" w:rsidP="00763563">
      <w:pPr>
        <w:pStyle w:val="af7"/>
      </w:pPr>
      <w:r w:rsidRPr="00763563">
        <w:t>Модуль не сохраняет тексты сообщений сотрудников. Нейросетевая модель обрабатывает входящий поток сообщений в режиме реального времени, извлекая только числовые характеристики (оценки тональности, частоты, длины и т. д.), после чего исходный текст удаляется из оперативной памяти системы.</w:t>
      </w:r>
    </w:p>
    <w:p w14:paraId="4E3D560D" w14:textId="77777777" w:rsidR="00763563" w:rsidRPr="00605498" w:rsidRDefault="00763563" w:rsidP="00605498">
      <w:pPr>
        <w:pStyle w:val="af7"/>
        <w:numPr>
          <w:ilvl w:val="0"/>
          <w:numId w:val="30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Обезличивание данных при передаче руководству. </w:t>
      </w:r>
    </w:p>
    <w:p w14:paraId="5048E3BD" w14:textId="2F0A55B6" w:rsidR="00763563" w:rsidRPr="00763563" w:rsidRDefault="00763563" w:rsidP="00763563">
      <w:pPr>
        <w:pStyle w:val="af7"/>
      </w:pPr>
      <w:r w:rsidRPr="00763563">
        <w:t>Информация, доступная руководителям подразделений и HR-специалистам, представлена исключительно в агрегированном виде</w:t>
      </w:r>
      <w:r>
        <w:t xml:space="preserve"> – </w:t>
      </w:r>
      <w:r w:rsidRPr="00763563">
        <w:t xml:space="preserve">в форме числовых показателей, процентных распределений и трендовых графиков. </w:t>
      </w:r>
      <w:r w:rsidRPr="00763563">
        <w:lastRenderedPageBreak/>
        <w:t>Руководитель видит общую картину по подразделению, но не имеет возможности идентифицировать конкретного сотрудника по результатам анализа.</w:t>
      </w:r>
    </w:p>
    <w:p w14:paraId="175599D6" w14:textId="77777777" w:rsidR="00763563" w:rsidRPr="00763563" w:rsidRDefault="00763563" w:rsidP="00763563">
      <w:pPr>
        <w:pStyle w:val="af7"/>
      </w:pPr>
      <w:r w:rsidRPr="00763563">
        <w:t>Примеры формата представления данных руководству:</w:t>
      </w:r>
    </w:p>
    <w:p w14:paraId="49FB67DB" w14:textId="77777777" w:rsidR="00763563" w:rsidRPr="00763563" w:rsidRDefault="00763563" w:rsidP="00763563">
      <w:pPr>
        <w:pStyle w:val="af7"/>
      </w:pPr>
      <w:r w:rsidRPr="00763563">
        <w:t>«Средний уровень эмоционального истощения в отделе: 2,8 из 5»;</w:t>
      </w:r>
    </w:p>
    <w:p w14:paraId="4CCC107A" w14:textId="77777777" w:rsidR="00763563" w:rsidRPr="00763563" w:rsidRDefault="00763563" w:rsidP="00763563">
      <w:pPr>
        <w:pStyle w:val="af7"/>
      </w:pPr>
      <w:r w:rsidRPr="00763563">
        <w:t>«Доля сотрудников с признаками умеренного выгорания: 22%»;</w:t>
      </w:r>
    </w:p>
    <w:p w14:paraId="4BA102F1" w14:textId="77777777" w:rsidR="00763563" w:rsidRPr="00763563" w:rsidRDefault="00763563" w:rsidP="00763563">
      <w:pPr>
        <w:pStyle w:val="af7"/>
      </w:pPr>
      <w:r w:rsidRPr="00763563">
        <w:t>«Динамика за последний месяц: ухудшение на 12%».</w:t>
      </w:r>
    </w:p>
    <w:p w14:paraId="02FB01C8" w14:textId="77777777" w:rsidR="00763563" w:rsidRPr="00605498" w:rsidRDefault="00763563" w:rsidP="00605498">
      <w:pPr>
        <w:pStyle w:val="af7"/>
        <w:numPr>
          <w:ilvl w:val="0"/>
          <w:numId w:val="30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Информированное согласие. </w:t>
      </w:r>
    </w:p>
    <w:p w14:paraId="012E9B94" w14:textId="221B0E29" w:rsidR="00763563" w:rsidRPr="00763563" w:rsidRDefault="00763563" w:rsidP="00763563">
      <w:pPr>
        <w:pStyle w:val="af7"/>
      </w:pPr>
      <w:r w:rsidRPr="00763563">
        <w:t>Подключение модуля к рабочим чатам осуществляется только после получения информированного согласия всех участников. Сотрудники уведомляются о целях мониторинга, объёме обрабатываемых данных, принципах анонимизации и своих правах на отказ от участия.</w:t>
      </w:r>
    </w:p>
    <w:p w14:paraId="33F3FA26" w14:textId="77777777" w:rsidR="00763563" w:rsidRPr="00605498" w:rsidRDefault="00763563" w:rsidP="00605498">
      <w:pPr>
        <w:pStyle w:val="af7"/>
        <w:numPr>
          <w:ilvl w:val="0"/>
          <w:numId w:val="30"/>
        </w:numPr>
        <w:ind w:left="0" w:firstLine="709"/>
        <w:rPr>
          <w:rFonts w:eastAsiaTheme="majorEastAsia"/>
          <w:szCs w:val="32"/>
        </w:rPr>
      </w:pPr>
      <w:r w:rsidRPr="00605498">
        <w:rPr>
          <w:rFonts w:eastAsiaTheme="majorEastAsia"/>
          <w:szCs w:val="32"/>
        </w:rPr>
        <w:t>Соответствие законодательству. </w:t>
      </w:r>
    </w:p>
    <w:p w14:paraId="74132BE5" w14:textId="728002AF" w:rsidR="00763563" w:rsidRPr="00763563" w:rsidRDefault="00763563" w:rsidP="00763563">
      <w:pPr>
        <w:pStyle w:val="af7"/>
      </w:pPr>
      <w:r w:rsidRPr="00763563">
        <w:t>Обработка данных осуществляется в соответствии с Федеральным законом № 152-ФЗ «О персональных данных» и внутренними политиками компании в области информационной безопасности.</w:t>
      </w:r>
    </w:p>
    <w:p w14:paraId="497C6D45" w14:textId="77777777" w:rsidR="00763563" w:rsidRPr="00763563" w:rsidRDefault="00763563" w:rsidP="00763563">
      <w:pPr>
        <w:pStyle w:val="af7"/>
      </w:pPr>
    </w:p>
    <w:p w14:paraId="32C25BFF" w14:textId="2B68AB5B" w:rsidR="00763563" w:rsidRDefault="00763563" w:rsidP="00763563">
      <w:pPr>
        <w:pStyle w:val="af7"/>
      </w:pPr>
      <w:r w:rsidRPr="00763563">
        <w:t>Функциональная архитектура модуля включает четыре основных блока, каждый из которых решает определённый спектр задач в рамках единой системы мониторинга (табл. 4).</w:t>
      </w:r>
    </w:p>
    <w:p w14:paraId="09AD1338" w14:textId="77777777" w:rsidR="00763563" w:rsidRDefault="00763563" w:rsidP="00763563">
      <w:pPr>
        <w:pStyle w:val="af7"/>
      </w:pPr>
    </w:p>
    <w:p w14:paraId="222D18D0" w14:textId="092D4E33" w:rsidR="00763563" w:rsidRDefault="00763563" w:rsidP="00763563">
      <w:pPr>
        <w:pStyle w:val="af7"/>
      </w:pPr>
      <w:r>
        <w:t xml:space="preserve">Таблица 4 – </w:t>
      </w:r>
      <w:r w:rsidRPr="00763563">
        <w:t>Функциональные блоки модуля</w:t>
      </w:r>
      <w:r>
        <w:t>.</w:t>
      </w:r>
    </w:p>
    <w:tbl>
      <w:tblPr>
        <w:tblStyle w:val="af6"/>
        <w:tblW w:w="9634" w:type="dxa"/>
        <w:tblLook w:val="04A0" w:firstRow="1" w:lastRow="0" w:firstColumn="1" w:lastColumn="0" w:noHBand="0" w:noVBand="1"/>
      </w:tblPr>
      <w:tblGrid>
        <w:gridCol w:w="962"/>
        <w:gridCol w:w="2364"/>
        <w:gridCol w:w="6378"/>
      </w:tblGrid>
      <w:tr w:rsidR="00763563" w:rsidRPr="00763563" w14:paraId="13754DB0" w14:textId="77777777" w:rsidTr="00605498">
        <w:tc>
          <w:tcPr>
            <w:tcW w:w="0" w:type="auto"/>
            <w:noWrap/>
            <w:hideMark/>
          </w:tcPr>
          <w:p w14:paraId="0E7868D8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№ п/п</w:t>
            </w:r>
          </w:p>
        </w:tc>
        <w:tc>
          <w:tcPr>
            <w:tcW w:w="2294" w:type="dxa"/>
            <w:noWrap/>
            <w:hideMark/>
          </w:tcPr>
          <w:p w14:paraId="3C5AE928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Функциональный блок</w:t>
            </w:r>
          </w:p>
        </w:tc>
        <w:tc>
          <w:tcPr>
            <w:tcW w:w="6378" w:type="dxa"/>
            <w:noWrap/>
            <w:hideMark/>
          </w:tcPr>
          <w:p w14:paraId="06AF7056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Описание возможностей</w:t>
            </w:r>
          </w:p>
        </w:tc>
      </w:tr>
      <w:tr w:rsidR="00763563" w:rsidRPr="00763563" w14:paraId="0DF5503D" w14:textId="77777777" w:rsidTr="00605498">
        <w:tc>
          <w:tcPr>
            <w:tcW w:w="0" w:type="auto"/>
            <w:hideMark/>
          </w:tcPr>
          <w:p w14:paraId="1632267E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1</w:t>
            </w:r>
          </w:p>
        </w:tc>
        <w:tc>
          <w:tcPr>
            <w:tcW w:w="2294" w:type="dxa"/>
            <w:hideMark/>
          </w:tcPr>
          <w:p w14:paraId="1CFB632D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Анализ текстовых сообщений</w:t>
            </w:r>
          </w:p>
        </w:tc>
        <w:tc>
          <w:tcPr>
            <w:tcW w:w="6378" w:type="dxa"/>
            <w:hideMark/>
          </w:tcPr>
          <w:p w14:paraId="7318800C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 xml:space="preserve">Анализ тональности, лексики и коммуникативных паттернов в рабочих переписках (с согласия пользователя). Распознавание маркеров выгорания: цинизм, апатия, жалобы, снижение </w:t>
            </w:r>
            <w:r w:rsidRPr="00763563">
              <w:lastRenderedPageBreak/>
              <w:t>длины и частоты сообщений, изменение времени активности</w:t>
            </w:r>
          </w:p>
        </w:tc>
      </w:tr>
      <w:tr w:rsidR="00763563" w:rsidRPr="00763563" w14:paraId="562EF96A" w14:textId="77777777" w:rsidTr="00605498">
        <w:tc>
          <w:tcPr>
            <w:tcW w:w="0" w:type="auto"/>
            <w:hideMark/>
          </w:tcPr>
          <w:p w14:paraId="1713DBA6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lastRenderedPageBreak/>
              <w:t>2</w:t>
            </w:r>
          </w:p>
        </w:tc>
        <w:tc>
          <w:tcPr>
            <w:tcW w:w="2294" w:type="dxa"/>
            <w:hideMark/>
          </w:tcPr>
          <w:p w14:paraId="6FDE3E94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Оценка и классификация уровня выгорания</w:t>
            </w:r>
          </w:p>
        </w:tc>
        <w:tc>
          <w:tcPr>
            <w:tcW w:w="6378" w:type="dxa"/>
            <w:hideMark/>
          </w:tcPr>
          <w:p w14:paraId="3C139459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Присвоение текущего уровня выгорания (норма / начальная стадия / умеренное / высокое) на основе совокупности текстовых признаков. Оценка по шкалам эмоционального истощения, деперсонализации и редукции профессиональных достижений</w:t>
            </w:r>
          </w:p>
        </w:tc>
      </w:tr>
      <w:tr w:rsidR="00763563" w:rsidRPr="00763563" w14:paraId="6C623E72" w14:textId="77777777" w:rsidTr="00605498">
        <w:tc>
          <w:tcPr>
            <w:tcW w:w="0" w:type="auto"/>
            <w:hideMark/>
          </w:tcPr>
          <w:p w14:paraId="6323449A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3</w:t>
            </w:r>
          </w:p>
        </w:tc>
        <w:tc>
          <w:tcPr>
            <w:tcW w:w="2294" w:type="dxa"/>
            <w:hideMark/>
          </w:tcPr>
          <w:p w14:paraId="5B0BB3C4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Мониторинг и отслеживание динамики</w:t>
            </w:r>
          </w:p>
        </w:tc>
        <w:tc>
          <w:tcPr>
            <w:tcW w:w="6378" w:type="dxa"/>
            <w:hideMark/>
          </w:tcPr>
          <w:p w14:paraId="6AFC4EA7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Накопление истории оценок по каждому сотруднику. Построение трендов: ухудшение / стабильность / улучшение состояния. Формирование агрегированной отчётности по подразделениям</w:t>
            </w:r>
          </w:p>
        </w:tc>
      </w:tr>
      <w:tr w:rsidR="00763563" w:rsidRPr="00763563" w14:paraId="11DD040A" w14:textId="77777777" w:rsidTr="00605498">
        <w:tc>
          <w:tcPr>
            <w:tcW w:w="0" w:type="auto"/>
            <w:hideMark/>
          </w:tcPr>
          <w:p w14:paraId="10029D45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4</w:t>
            </w:r>
          </w:p>
        </w:tc>
        <w:tc>
          <w:tcPr>
            <w:tcW w:w="2294" w:type="dxa"/>
            <w:hideMark/>
          </w:tcPr>
          <w:p w14:paraId="4F580B4D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Система уведомлений</w:t>
            </w:r>
          </w:p>
        </w:tc>
        <w:tc>
          <w:tcPr>
            <w:tcW w:w="6378" w:type="dxa"/>
            <w:hideMark/>
          </w:tcPr>
          <w:p w14:paraId="7FB65B64" w14:textId="77777777" w:rsidR="00763563" w:rsidRPr="00763563" w:rsidRDefault="00763563" w:rsidP="00605498">
            <w:pPr>
              <w:pStyle w:val="af7"/>
              <w:ind w:firstLine="31"/>
              <w:jc w:val="left"/>
            </w:pPr>
            <w:r w:rsidRPr="00763563">
              <w:t>Уведомление сотруднику при обнаружении признаков выгорания (в мягкой форме с рекомендациями). Оповещение HR-подразделения или руководителя при достижении критических порогов (в обезличенной, агрегированной форме)</w:t>
            </w:r>
          </w:p>
        </w:tc>
      </w:tr>
    </w:tbl>
    <w:p w14:paraId="68988F7D" w14:textId="77777777" w:rsidR="00763563" w:rsidRPr="00187CA8" w:rsidRDefault="00763563" w:rsidP="00763563">
      <w:pPr>
        <w:pStyle w:val="af7"/>
        <w:ind w:left="709" w:firstLine="0"/>
      </w:pPr>
    </w:p>
    <w:p w14:paraId="0A8CEBD0" w14:textId="77777777" w:rsidR="00605498" w:rsidRDefault="00605498" w:rsidP="00605498">
      <w:pPr>
        <w:pStyle w:val="af7"/>
      </w:pPr>
      <w:r w:rsidRPr="00605498">
        <w:t>Взаимодействие блоков осуществляется последовательно: блок анализа текстовых сообщений формирует набор лингвистических признаков, которые передаются в блок оценки и классификации. Результаты классификации поступают в блок мониторинга, где накапливаются и визуализируются в виде динамических трендов. При достижении определённых пороговых значений активируется блок уведомлений.</w:t>
      </w:r>
    </w:p>
    <w:p w14:paraId="6999A616" w14:textId="63B81C11" w:rsidR="00605498" w:rsidRDefault="00605498" w:rsidP="006A5DD4">
      <w:pPr>
        <w:pStyle w:val="af7"/>
      </w:pPr>
      <w:r w:rsidRPr="00605498">
        <w:t>Таким образом, на основании выявленных во втором разделе проблемных зон в системе управления профессиональным выгоранием ПАО СК «Росгосстрах» было сформулировано и обосновано предложение по созданию интеллектуального модуля</w:t>
      </w:r>
      <w:r w:rsidR="006A5DD4">
        <w:t xml:space="preserve"> – </w:t>
      </w:r>
      <w:r w:rsidRPr="00605498">
        <w:t>чат-бота, интегрир</w:t>
      </w:r>
      <w:r>
        <w:t>уемого</w:t>
      </w:r>
      <w:r w:rsidRPr="00605498">
        <w:t xml:space="preserve"> в корпоративный мессенджер компании. Предлагаемое решение принципиально отличается от </w:t>
      </w:r>
      <w:r w:rsidRPr="00605498">
        <w:lastRenderedPageBreak/>
        <w:t>существующего подхода: оно обеспечивает непрерывный мониторинг эмоционального состояния сотрудников в пассивном режиме, не требует от персонала дополнительных усилий и основано на анализе естественного коммуникативного поведения, что снижает вероятность искажения результатов.</w:t>
      </w:r>
    </w:p>
    <w:p w14:paraId="278FD2B2" w14:textId="77777777" w:rsidR="00605498" w:rsidRDefault="0060549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526A570" w14:textId="77777777" w:rsidR="00605498" w:rsidRDefault="00605498" w:rsidP="00763563">
      <w:pPr>
        <w:pStyle w:val="af7"/>
      </w:pPr>
    </w:p>
    <w:p w14:paraId="492E2424" w14:textId="77777777" w:rsidR="00462AC5" w:rsidRDefault="00362EEE" w:rsidP="00462AC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</w:rPr>
        <w:br w:type="page"/>
      </w:r>
      <w:bookmarkStart w:id="4" w:name="_Toc225196262"/>
      <w:bookmarkStart w:id="5" w:name="_Toc225712956"/>
      <w:r w:rsidR="00462AC5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ЗАКЛЮЧЕНИЕ</w:t>
      </w:r>
      <w:bookmarkEnd w:id="4"/>
      <w:bookmarkEnd w:id="5"/>
    </w:p>
    <w:p w14:paraId="0A2D650E" w14:textId="77777777" w:rsidR="00462AC5" w:rsidRDefault="00462AC5" w:rsidP="00462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Производственная практика проходила в период с 02 марта по 29 марта 2026 года в ПАО СК «Росгосстрах» - ведущей страховой компании России. Объектом исследования выступила компания ПАО СК «Росгосстрах», предметом - бизнес-процессы определения и управления уровнем выгорания сотрудников.</w:t>
      </w:r>
    </w:p>
    <w:p w14:paraId="0A8A73C0" w14:textId="77777777" w:rsidR="00462AC5" w:rsidRDefault="00462AC5" w:rsidP="00462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практики в соответствии с индивидуальным заданием и рабочим графиком были решены все поставленные задачи.</w:t>
      </w:r>
    </w:p>
    <w:p w14:paraId="6F6B2E57" w14:textId="7DDDBBC2" w:rsidR="00462AC5" w:rsidRDefault="00462AC5" w:rsidP="00462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рамках первого раздела была изучена организационно-экономическая характеристика ПАО СК «Росгосстрах». </w:t>
      </w:r>
      <w:r w:rsidRPr="00462AC5">
        <w:rPr>
          <w:rFonts w:ascii="Times New Roman" w:hAnsi="Times New Roman" w:cs="Times New Roman"/>
          <w:sz w:val="28"/>
        </w:rPr>
        <w:t xml:space="preserve">Установлено, что компания является системообразующей страховой организацией Российской Федерации, занимающей 7 место по объёму собранных страховых премий в сегменте </w:t>
      </w:r>
      <w:proofErr w:type="spellStart"/>
      <w:r w:rsidRPr="00462AC5">
        <w:rPr>
          <w:rFonts w:ascii="Times New Roman" w:hAnsi="Times New Roman" w:cs="Times New Roman"/>
          <w:sz w:val="28"/>
        </w:rPr>
        <w:t>non-life</w:t>
      </w:r>
      <w:proofErr w:type="spellEnd"/>
      <w:r w:rsidRPr="00462AC5">
        <w:rPr>
          <w:rFonts w:ascii="Times New Roman" w:hAnsi="Times New Roman" w:cs="Times New Roman"/>
          <w:sz w:val="28"/>
        </w:rPr>
        <w:t xml:space="preserve"> и 2 место в сегменте страхования имущества физических лиц. Компания обслуживает более 17 млн частных и 300 тыс. корпоративных клиентов, реализуя широкий спектр обязательных и добровольных видов страхования через разветвлённую систему каналов продаж, ключевым из которых является агентская сеть. </w:t>
      </w:r>
    </w:p>
    <w:p w14:paraId="378C3C07" w14:textId="0EDB2626" w:rsidR="00462AC5" w:rsidRDefault="00462AC5" w:rsidP="00462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рамках второго раздела был проведен анализ существующих решений для определения уровня выгорания сотрудников в компании. </w:t>
      </w:r>
      <w:r>
        <w:rPr>
          <w:rFonts w:ascii="Times New Roman" w:hAnsi="Times New Roman" w:cs="Times New Roman"/>
          <w:sz w:val="28"/>
        </w:rPr>
        <w:t>Было выявлено</w:t>
      </w:r>
      <w:r w:rsidRPr="00462AC5">
        <w:rPr>
          <w:rFonts w:ascii="Times New Roman" w:hAnsi="Times New Roman" w:cs="Times New Roman"/>
          <w:sz w:val="28"/>
        </w:rPr>
        <w:t xml:space="preserve"> что единственным системным инструментом, затрагивающим </w:t>
      </w:r>
      <w:r w:rsidR="00F24022">
        <w:rPr>
          <w:rFonts w:ascii="Times New Roman" w:hAnsi="Times New Roman" w:cs="Times New Roman"/>
          <w:sz w:val="28"/>
        </w:rPr>
        <w:t>данную</w:t>
      </w:r>
      <w:r w:rsidR="00F24022" w:rsidRPr="00462AC5">
        <w:rPr>
          <w:rFonts w:ascii="Times New Roman" w:hAnsi="Times New Roman" w:cs="Times New Roman"/>
          <w:sz w:val="28"/>
        </w:rPr>
        <w:t xml:space="preserve"> </w:t>
      </w:r>
      <w:r w:rsidRPr="00462AC5">
        <w:rPr>
          <w:rFonts w:ascii="Times New Roman" w:hAnsi="Times New Roman" w:cs="Times New Roman"/>
          <w:sz w:val="28"/>
        </w:rPr>
        <w:t xml:space="preserve">проблему, является ежегодный опрос удовлетворённости, который не основан на научных методиках диагностики выгорания. Рассмотрены меры поддержки сотрудников: спортивные секции, кружки по интересам, обучающие программы по управлению стрессом. </w:t>
      </w:r>
      <w:r w:rsidR="00F24022">
        <w:rPr>
          <w:rFonts w:ascii="Times New Roman" w:hAnsi="Times New Roman" w:cs="Times New Roman"/>
          <w:sz w:val="28"/>
        </w:rPr>
        <w:t>По итогам анализа были определены</w:t>
      </w:r>
      <w:r w:rsidRPr="00462AC5">
        <w:rPr>
          <w:rFonts w:ascii="Times New Roman" w:hAnsi="Times New Roman" w:cs="Times New Roman"/>
          <w:sz w:val="28"/>
        </w:rPr>
        <w:t xml:space="preserve"> четыре проблемы</w:t>
      </w:r>
      <w:r w:rsidR="00F24022">
        <w:rPr>
          <w:rFonts w:ascii="Times New Roman" w:hAnsi="Times New Roman" w:cs="Times New Roman"/>
          <w:sz w:val="28"/>
        </w:rPr>
        <w:t xml:space="preserve"> данного подхода</w:t>
      </w:r>
      <w:r w:rsidRPr="00462AC5">
        <w:rPr>
          <w:rFonts w:ascii="Times New Roman" w:hAnsi="Times New Roman" w:cs="Times New Roman"/>
          <w:sz w:val="28"/>
        </w:rPr>
        <w:t>: отсутствие специализированного инструмента диагностики выгорания, низкая частота измерений, отсутствие анализа косвенных индикаторов выгорания и отсутствие индивидуального сопровождения и адресной работы с сотрудниками из группы риска.</w:t>
      </w:r>
    </w:p>
    <w:p w14:paraId="37C62F03" w14:textId="651762B1" w:rsidR="00462AC5" w:rsidRDefault="00462AC5" w:rsidP="00462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62AC5">
        <w:rPr>
          <w:rFonts w:ascii="Times New Roman" w:hAnsi="Times New Roman" w:cs="Times New Roman"/>
          <w:sz w:val="28"/>
        </w:rPr>
        <w:t xml:space="preserve">В рамках третьего раздела были разработаны предложения по улучшению существующих решений с обоснованием необходимости создания и внедрения </w:t>
      </w:r>
      <w:r w:rsidRPr="00462AC5">
        <w:rPr>
          <w:rFonts w:ascii="Times New Roman" w:hAnsi="Times New Roman" w:cs="Times New Roman"/>
          <w:sz w:val="28"/>
        </w:rPr>
        <w:lastRenderedPageBreak/>
        <w:t>модуля на предприятие. Обоснована необходимость создания автоматизированного инструмента мониторинга, работающего в непрерывном режиме и не требующего дополнительных усилий от сотрудников. Разработана концепция интеллектуального модуля</w:t>
      </w:r>
      <w:r>
        <w:rPr>
          <w:rFonts w:ascii="Times New Roman" w:hAnsi="Times New Roman" w:cs="Times New Roman"/>
          <w:sz w:val="28"/>
        </w:rPr>
        <w:t xml:space="preserve"> – </w:t>
      </w:r>
      <w:r w:rsidRPr="00462AC5">
        <w:rPr>
          <w:rFonts w:ascii="Times New Roman" w:hAnsi="Times New Roman" w:cs="Times New Roman"/>
          <w:sz w:val="28"/>
        </w:rPr>
        <w:t>чат-бота, интегрированного в корпоративный мессенджер, который в пассивном режиме анализирует текстовые сообщения сотрудников и на основе лингвистических и поведенческих маркеров определяет уровень профессионального выгорания.</w:t>
      </w:r>
    </w:p>
    <w:p w14:paraId="19BF7317" w14:textId="193CDEF6" w:rsidR="00462AC5" w:rsidRDefault="00462AC5" w:rsidP="00462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62AC5">
        <w:rPr>
          <w:rFonts w:ascii="Times New Roman" w:hAnsi="Times New Roman" w:cs="Times New Roman"/>
          <w:sz w:val="28"/>
        </w:rPr>
        <w:t>Одним из ключевых результатов практики стало</w:t>
      </w:r>
      <w:r>
        <w:rPr>
          <w:rFonts w:ascii="Times New Roman" w:hAnsi="Times New Roman" w:cs="Times New Roman"/>
          <w:sz w:val="28"/>
        </w:rPr>
        <w:t xml:space="preserve"> предложение по </w:t>
      </w:r>
      <w:r w:rsidRPr="00462AC5">
        <w:rPr>
          <w:rFonts w:ascii="Times New Roman" w:hAnsi="Times New Roman" w:cs="Times New Roman"/>
          <w:sz w:val="28"/>
        </w:rPr>
        <w:t>улучшению существующих решений для определения уровня выгорания сотрудников</w:t>
      </w:r>
      <w:r>
        <w:rPr>
          <w:rFonts w:ascii="Times New Roman" w:hAnsi="Times New Roman" w:cs="Times New Roman"/>
          <w:sz w:val="28"/>
        </w:rPr>
        <w:t xml:space="preserve"> с учетом слабых мест компании в этом направлении</w:t>
      </w:r>
      <w:r w:rsidRPr="00462AC5">
        <w:rPr>
          <w:rFonts w:ascii="Times New Roman" w:hAnsi="Times New Roman" w:cs="Times New Roman"/>
          <w:sz w:val="28"/>
        </w:rPr>
        <w:t xml:space="preserve">. </w:t>
      </w:r>
    </w:p>
    <w:p w14:paraId="575F19F7" w14:textId="77777777" w:rsidR="006A5DD4" w:rsidRDefault="006A5DD4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32"/>
        </w:rPr>
      </w:pPr>
      <w:bookmarkStart w:id="6" w:name="_Toc225196263"/>
      <w:bookmarkStart w:id="7" w:name="_Toc225712957"/>
      <w:r>
        <w:rPr>
          <w:rFonts w:ascii="Times New Roman" w:hAnsi="Times New Roman" w:cs="Times New Roman"/>
          <w:b/>
          <w:color w:val="000000" w:themeColor="text1"/>
          <w:sz w:val="28"/>
        </w:rPr>
        <w:br w:type="page"/>
      </w:r>
    </w:p>
    <w:p w14:paraId="1798DB65" w14:textId="2919A1C0" w:rsidR="00462AC5" w:rsidRDefault="00462AC5" w:rsidP="00462AC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СПИСОК ИСПОЛЬЗУЕМЫХ ИСТОЧНИКОВ</w:t>
      </w:r>
      <w:bookmarkEnd w:id="6"/>
      <w:bookmarkEnd w:id="7"/>
    </w:p>
    <w:p w14:paraId="5F595DEF" w14:textId="77777777" w:rsidR="0046103C" w:rsidRDefault="0046103C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>
        <w:t>Федеральный закон от 27.07.2006 № 152-ФЗ «О персональных данных» [Электронный ресурс]. URL: https://www.consultant.ru/document/cons_doc_LAW_10570/ (дата обращения: 20.03.2026).</w:t>
      </w:r>
    </w:p>
    <w:p w14:paraId="00D60FB4" w14:textId="18311FF9" w:rsidR="0046103C" w:rsidRDefault="0046103C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proofErr w:type="spellStart"/>
      <w:r w:rsidRPr="0046103C">
        <w:t>Аргунеев</w:t>
      </w:r>
      <w:proofErr w:type="spellEnd"/>
      <w:r w:rsidRPr="0046103C">
        <w:t xml:space="preserve">, Э. П. Основы прикладных лингвистических информационных </w:t>
      </w:r>
      <w:proofErr w:type="gramStart"/>
      <w:r w:rsidRPr="0046103C">
        <w:t>технологий :</w:t>
      </w:r>
      <w:proofErr w:type="gramEnd"/>
      <w:r w:rsidRPr="0046103C">
        <w:t xml:space="preserve"> учебное пособие / Э. П. </w:t>
      </w:r>
      <w:proofErr w:type="spellStart"/>
      <w:r w:rsidRPr="0046103C">
        <w:t>Аргунеев</w:t>
      </w:r>
      <w:proofErr w:type="spellEnd"/>
      <w:r w:rsidRPr="0046103C">
        <w:t xml:space="preserve">. — </w:t>
      </w:r>
      <w:proofErr w:type="gramStart"/>
      <w:r w:rsidRPr="0046103C">
        <w:t>Оренбург :</w:t>
      </w:r>
      <w:proofErr w:type="gramEnd"/>
      <w:r w:rsidRPr="0046103C">
        <w:t xml:space="preserve"> ОГУ, 2024. — 109 с</w:t>
      </w:r>
      <w:r>
        <w:t>.</w:t>
      </w:r>
    </w:p>
    <w:p w14:paraId="2FF3C8BF" w14:textId="06E95A27" w:rsidR="0046103C" w:rsidRDefault="0046103C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  <w:rPr>
          <w:color w:val="000000" w:themeColor="text1"/>
        </w:rPr>
      </w:pPr>
      <w:r w:rsidRPr="00676CBB">
        <w:rPr>
          <w:color w:val="000000" w:themeColor="text1"/>
          <w:lang w:eastAsia="ru-RU"/>
        </w:rPr>
        <w:t xml:space="preserve">Макарова Е. А. Ключевые технологии цифровой трансформации в сфере </w:t>
      </w:r>
      <w:r w:rsidRPr="00676CBB">
        <w:rPr>
          <w:color w:val="000000" w:themeColor="text1"/>
          <w:lang w:val="en-US" w:eastAsia="ru-RU"/>
        </w:rPr>
        <w:t>HR</w:t>
      </w:r>
      <w:r w:rsidRPr="00676CBB">
        <w:rPr>
          <w:color w:val="000000" w:themeColor="text1"/>
          <w:lang w:eastAsia="ru-RU"/>
        </w:rPr>
        <w:t xml:space="preserve">: тенденции в сфере управления персоналом в России </w:t>
      </w:r>
      <w:r w:rsidRPr="00676CBB">
        <w:rPr>
          <w:color w:val="000000" w:themeColor="text1"/>
        </w:rPr>
        <w:t xml:space="preserve">[Электронный ресурс] </w:t>
      </w:r>
      <w:r w:rsidRPr="00676CBB">
        <w:rPr>
          <w:color w:val="000000" w:themeColor="text1"/>
          <w:lang w:eastAsia="ru-RU"/>
        </w:rPr>
        <w:t>/ МНИЖ. 2022. №1-3 (115). URL: https://cyberleninka.ru/article/n/klyuchevye-tehnologii-tsifrovoy-transformatsii-v-sfere-hr-tendentsii-v-sfere-upravleniya-personalom-v-rossii (дата обращения: 21.0</w:t>
      </w:r>
      <w:r>
        <w:rPr>
          <w:color w:val="000000" w:themeColor="text1"/>
        </w:rPr>
        <w:t>3</w:t>
      </w:r>
      <w:r w:rsidRPr="00676CBB">
        <w:rPr>
          <w:color w:val="000000" w:themeColor="text1"/>
          <w:lang w:eastAsia="ru-RU"/>
        </w:rPr>
        <w:t>.2026).</w:t>
      </w:r>
    </w:p>
    <w:p w14:paraId="6EC82773" w14:textId="77777777" w:rsidR="00E92FA9" w:rsidRDefault="00E92FA9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>
        <w:t xml:space="preserve">Агентство страховых новостей. </w:t>
      </w:r>
      <w:r w:rsidRPr="0046103C">
        <w:t>«Росгосстрах» по итогам 2025 г. получил 8,8 млрд р. чистой прибыли</w:t>
      </w:r>
      <w:r>
        <w:t xml:space="preserve"> [Электронный ресурс]. </w:t>
      </w:r>
      <w:r w:rsidRPr="0046103C">
        <w:rPr>
          <w:lang w:val="en-US"/>
        </w:rPr>
        <w:t>URL</w:t>
      </w:r>
      <w:r w:rsidRPr="0046103C">
        <w:t xml:space="preserve">: </w:t>
      </w:r>
      <w:hyperlink r:id="rId12" w:history="1">
        <w:r w:rsidRPr="00516144">
          <w:rPr>
            <w:rStyle w:val="a3"/>
          </w:rPr>
          <w:t>https://www.asn-news.ru/news/91610</w:t>
        </w:r>
      </w:hyperlink>
      <w:r>
        <w:t xml:space="preserve"> (дата обращения: 20.03.2026).</w:t>
      </w:r>
    </w:p>
    <w:p w14:paraId="6DA1BB53" w14:textId="77777777" w:rsidR="00E92FA9" w:rsidRDefault="00E92FA9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>
        <w:t>Банк России. Информация о ПАО СК «Росгосстрах» [Электронный ресурс]. URL: https://cbr.ru/finorg/foinfo/?ogrn=1027739049689 (дата обращения: 16.03.2026).</w:t>
      </w:r>
    </w:p>
    <w:p w14:paraId="182A4188" w14:textId="69B219C6" w:rsidR="00E92FA9" w:rsidRDefault="00E92FA9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>
        <w:t>Бизнес Психологи (</w:t>
      </w:r>
      <w:proofErr w:type="spellStart"/>
      <w:r>
        <w:t>ex.SHL</w:t>
      </w:r>
      <w:proofErr w:type="spellEnd"/>
      <w:r>
        <w:t>). Профессиональное выгорание: проблема и решение [Электронный ресурс]. URL: https://business-psychologists.ru/publications/professionalnoe-vygoranie-problema-i-reshenie/ (дата обращения: 18.03.2026).</w:t>
      </w:r>
    </w:p>
    <w:p w14:paraId="5929968E" w14:textId="77777777" w:rsidR="00E92FA9" w:rsidRDefault="00E92FA9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 w:rsidRPr="00F24022">
        <w:t>Бухгалтерская (финансовая) отчетность</w:t>
      </w:r>
      <w:r>
        <w:t xml:space="preserve"> ПАО СК РОСГОССТРАХ [Электронный ресурс]. URL</w:t>
      </w:r>
      <w:r w:rsidRPr="00F24022">
        <w:t xml:space="preserve"> https://www.rgs.ru/about/raskrytie-informatsii/bukhgalterskaya-otchetnost</w:t>
      </w:r>
      <w:r>
        <w:t xml:space="preserve"> (дата обращения: 17.03.2026).</w:t>
      </w:r>
    </w:p>
    <w:p w14:paraId="5A07F713" w14:textId="77777777" w:rsidR="00E92FA9" w:rsidRDefault="00E92FA9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 w:rsidRPr="0046103C">
        <w:t>Годовая бухгалтерская (финансовая) отчетность</w:t>
      </w:r>
      <w:r>
        <w:t xml:space="preserve"> ПАО СК РОСГОССТРАХ</w:t>
      </w:r>
      <w:r w:rsidRPr="0046103C">
        <w:t xml:space="preserve"> </w:t>
      </w:r>
      <w:r>
        <w:t xml:space="preserve">[Электронный ресурс]. </w:t>
      </w:r>
      <w:r w:rsidRPr="0046103C">
        <w:rPr>
          <w:lang w:val="en-US"/>
        </w:rPr>
        <w:t>URL</w:t>
      </w:r>
      <w:r w:rsidRPr="0046103C">
        <w:t xml:space="preserve">: </w:t>
      </w:r>
      <w:hyperlink r:id="rId13" w:history="1">
        <w:r w:rsidRPr="00516144">
          <w:rPr>
            <w:rStyle w:val="a3"/>
            <w:lang w:val="en-US"/>
          </w:rPr>
          <w:t>https</w:t>
        </w:r>
        <w:r w:rsidRPr="0046103C">
          <w:rPr>
            <w:rStyle w:val="a3"/>
          </w:rPr>
          <w:t>://</w:t>
        </w:r>
        <w:r w:rsidRPr="00516144">
          <w:rPr>
            <w:rStyle w:val="a3"/>
            <w:lang w:val="en-US"/>
          </w:rPr>
          <w:t>www</w:t>
        </w:r>
        <w:r w:rsidRPr="0046103C">
          <w:rPr>
            <w:rStyle w:val="a3"/>
          </w:rPr>
          <w:t>-</w:t>
        </w:r>
        <w:r w:rsidRPr="00516144">
          <w:rPr>
            <w:rStyle w:val="a3"/>
            <w:lang w:val="en-US"/>
          </w:rPr>
          <w:lastRenderedPageBreak/>
          <w:t>data</w:t>
        </w:r>
        <w:r w:rsidRPr="0046103C">
          <w:rPr>
            <w:rStyle w:val="a3"/>
          </w:rPr>
          <w:t>.</w:t>
        </w:r>
        <w:proofErr w:type="spellStart"/>
        <w:r w:rsidRPr="00516144">
          <w:rPr>
            <w:rStyle w:val="a3"/>
            <w:lang w:val="en-US"/>
          </w:rPr>
          <w:t>rgs</w:t>
        </w:r>
        <w:proofErr w:type="spellEnd"/>
        <w:r w:rsidRPr="0046103C">
          <w:rPr>
            <w:rStyle w:val="a3"/>
          </w:rPr>
          <w:t>.</w:t>
        </w:r>
        <w:proofErr w:type="spellStart"/>
        <w:r w:rsidRPr="00516144">
          <w:rPr>
            <w:rStyle w:val="a3"/>
            <w:lang w:val="en-US"/>
          </w:rPr>
          <w:t>ru</w:t>
        </w:r>
        <w:proofErr w:type="spellEnd"/>
        <w:r w:rsidRPr="0046103C">
          <w:rPr>
            <w:rStyle w:val="a3"/>
          </w:rPr>
          <w:t>/</w:t>
        </w:r>
        <w:r w:rsidRPr="00516144">
          <w:rPr>
            <w:rStyle w:val="a3"/>
            <w:lang w:val="en-US"/>
          </w:rPr>
          <w:t>upload</w:t>
        </w:r>
        <w:r w:rsidRPr="0046103C">
          <w:rPr>
            <w:rStyle w:val="a3"/>
          </w:rPr>
          <w:t>/</w:t>
        </w:r>
        <w:proofErr w:type="spellStart"/>
        <w:r w:rsidRPr="00516144">
          <w:rPr>
            <w:rStyle w:val="a3"/>
            <w:lang w:val="en-US"/>
          </w:rPr>
          <w:t>iblock</w:t>
        </w:r>
        <w:proofErr w:type="spellEnd"/>
        <w:r w:rsidRPr="0046103C">
          <w:rPr>
            <w:rStyle w:val="a3"/>
          </w:rPr>
          <w:t>/43</w:t>
        </w:r>
        <w:r w:rsidRPr="00516144">
          <w:rPr>
            <w:rStyle w:val="a3"/>
            <w:lang w:val="en-US"/>
          </w:rPr>
          <w:t>f</w:t>
        </w:r>
        <w:r w:rsidRPr="0046103C">
          <w:rPr>
            <w:rStyle w:val="a3"/>
          </w:rPr>
          <w:t>/</w:t>
        </w:r>
        <w:proofErr w:type="spellStart"/>
        <w:r w:rsidRPr="00516144">
          <w:rPr>
            <w:rStyle w:val="a3"/>
            <w:lang w:val="en-US"/>
          </w:rPr>
          <w:t>imr</w:t>
        </w:r>
        <w:proofErr w:type="spellEnd"/>
        <w:r w:rsidRPr="0046103C">
          <w:rPr>
            <w:rStyle w:val="a3"/>
          </w:rPr>
          <w:t>9</w:t>
        </w:r>
        <w:r w:rsidRPr="00516144">
          <w:rPr>
            <w:rStyle w:val="a3"/>
            <w:lang w:val="en-US"/>
          </w:rPr>
          <w:t>p</w:t>
        </w:r>
        <w:r w:rsidRPr="0046103C">
          <w:rPr>
            <w:rStyle w:val="a3"/>
          </w:rPr>
          <w:t>2</w:t>
        </w:r>
        <w:r w:rsidRPr="00516144">
          <w:rPr>
            <w:rStyle w:val="a3"/>
            <w:lang w:val="en-US"/>
          </w:rPr>
          <w:t>s</w:t>
        </w:r>
        <w:r w:rsidRPr="0046103C">
          <w:rPr>
            <w:rStyle w:val="a3"/>
          </w:rPr>
          <w:t>7</w:t>
        </w:r>
        <w:proofErr w:type="spellStart"/>
        <w:r w:rsidRPr="00516144">
          <w:rPr>
            <w:rStyle w:val="a3"/>
            <w:lang w:val="en-US"/>
          </w:rPr>
          <w:t>hw</w:t>
        </w:r>
        <w:proofErr w:type="spellEnd"/>
        <w:r w:rsidRPr="0046103C">
          <w:rPr>
            <w:rStyle w:val="a3"/>
          </w:rPr>
          <w:t>6</w:t>
        </w:r>
        <w:r w:rsidRPr="00516144">
          <w:rPr>
            <w:rStyle w:val="a3"/>
            <w:lang w:val="en-US"/>
          </w:rPr>
          <w:t>g</w:t>
        </w:r>
        <w:r w:rsidRPr="0046103C">
          <w:rPr>
            <w:rStyle w:val="a3"/>
          </w:rPr>
          <w:t>7</w:t>
        </w:r>
        <w:proofErr w:type="spellStart"/>
        <w:r w:rsidRPr="00516144">
          <w:rPr>
            <w:rStyle w:val="a3"/>
            <w:lang w:val="en-US"/>
          </w:rPr>
          <w:t>ntd</w:t>
        </w:r>
        <w:proofErr w:type="spellEnd"/>
        <w:r w:rsidRPr="0046103C">
          <w:rPr>
            <w:rStyle w:val="a3"/>
          </w:rPr>
          <w:t>0</w:t>
        </w:r>
        <w:r w:rsidRPr="00516144">
          <w:rPr>
            <w:rStyle w:val="a3"/>
            <w:lang w:val="en-US"/>
          </w:rPr>
          <w:t>w</w:t>
        </w:r>
        <w:r w:rsidRPr="0046103C">
          <w:rPr>
            <w:rStyle w:val="a3"/>
          </w:rPr>
          <w:t>4</w:t>
        </w:r>
        <w:r w:rsidRPr="00516144">
          <w:rPr>
            <w:rStyle w:val="a3"/>
            <w:lang w:val="en-US"/>
          </w:rPr>
          <w:t>e</w:t>
        </w:r>
        <w:r w:rsidRPr="0046103C">
          <w:rPr>
            <w:rStyle w:val="a3"/>
          </w:rPr>
          <w:t>3</w:t>
        </w:r>
        <w:r w:rsidRPr="00516144">
          <w:rPr>
            <w:rStyle w:val="a3"/>
            <w:lang w:val="en-US"/>
          </w:rPr>
          <w:t>mdx</w:t>
        </w:r>
        <w:r w:rsidRPr="0046103C">
          <w:rPr>
            <w:rStyle w:val="a3"/>
          </w:rPr>
          <w:t>9</w:t>
        </w:r>
        <w:proofErr w:type="spellStart"/>
        <w:r w:rsidRPr="00516144">
          <w:rPr>
            <w:rStyle w:val="a3"/>
            <w:lang w:val="en-US"/>
          </w:rPr>
          <w:t>aqckbga</w:t>
        </w:r>
        <w:proofErr w:type="spellEnd"/>
        <w:r w:rsidRPr="0046103C">
          <w:rPr>
            <w:rStyle w:val="a3"/>
          </w:rPr>
          <w:t>/</w:t>
        </w:r>
        <w:r w:rsidRPr="00516144">
          <w:rPr>
            <w:rStyle w:val="a3"/>
            <w:lang w:val="en-US"/>
          </w:rPr>
          <w:t>OSBU</w:t>
        </w:r>
        <w:r w:rsidRPr="0046103C">
          <w:rPr>
            <w:rStyle w:val="a3"/>
          </w:rPr>
          <w:t>-_-</w:t>
        </w:r>
        <w:r w:rsidRPr="00516144">
          <w:rPr>
            <w:rStyle w:val="a3"/>
            <w:lang w:val="en-US"/>
          </w:rPr>
          <w:t>RGS</w:t>
        </w:r>
        <w:r w:rsidRPr="0046103C">
          <w:rPr>
            <w:rStyle w:val="a3"/>
          </w:rPr>
          <w:t>-_-2025-_</w:t>
        </w:r>
        <w:proofErr w:type="spellStart"/>
        <w:r w:rsidRPr="00516144">
          <w:rPr>
            <w:rStyle w:val="a3"/>
            <w:lang w:val="en-US"/>
          </w:rPr>
          <w:t>dlya</w:t>
        </w:r>
        <w:proofErr w:type="spellEnd"/>
        <w:r w:rsidRPr="0046103C">
          <w:rPr>
            <w:rStyle w:val="a3"/>
          </w:rPr>
          <w:t>-</w:t>
        </w:r>
        <w:proofErr w:type="spellStart"/>
        <w:r w:rsidRPr="00516144">
          <w:rPr>
            <w:rStyle w:val="a3"/>
            <w:lang w:val="en-US"/>
          </w:rPr>
          <w:t>publikatsii</w:t>
        </w:r>
        <w:proofErr w:type="spellEnd"/>
        <w:r w:rsidRPr="0046103C">
          <w:rPr>
            <w:rStyle w:val="a3"/>
          </w:rPr>
          <w:t>_.</w:t>
        </w:r>
        <w:r w:rsidRPr="00516144">
          <w:rPr>
            <w:rStyle w:val="a3"/>
            <w:lang w:val="en-US"/>
          </w:rPr>
          <w:t>pdf</w:t>
        </w:r>
      </w:hyperlink>
      <w:r w:rsidRPr="0046103C">
        <w:t xml:space="preserve"> </w:t>
      </w:r>
      <w:r>
        <w:t>(дата обращения: 20.03.2026).</w:t>
      </w:r>
    </w:p>
    <w:p w14:paraId="3E251AA5" w14:textId="77777777" w:rsidR="00E92FA9" w:rsidRPr="00F24022" w:rsidRDefault="00E92FA9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 w:rsidRPr="00F24022">
        <w:t>НКР подтвердило кредитный рейтинг ПАО СК «Росгосстрах» на уровне AA+.ru, прогноз — стабильный [Электронный ресурс]. URL: https://ratings.ru/ratings/press-releases/RGS-RA-291225/ (дата обращения: 18.03.2026).</w:t>
      </w:r>
    </w:p>
    <w:p w14:paraId="5DA69D45" w14:textId="529B361D" w:rsidR="00462AC5" w:rsidRDefault="00462AC5" w:rsidP="00E92FA9">
      <w:pPr>
        <w:pStyle w:val="af7"/>
        <w:numPr>
          <w:ilvl w:val="1"/>
          <w:numId w:val="36"/>
        </w:numPr>
        <w:tabs>
          <w:tab w:val="clear" w:pos="1080"/>
        </w:tabs>
        <w:ind w:left="0" w:firstLine="720"/>
      </w:pPr>
      <w:r>
        <w:t xml:space="preserve">ПАО СК «Росгосстрах» - официальный сайт компании [Электронный ресурс]. URL: https://www.rgs.ru (дата обращения: </w:t>
      </w:r>
      <w:r w:rsidR="00F24022">
        <w:t>20</w:t>
      </w:r>
      <w:r>
        <w:t>.03.2026).</w:t>
      </w:r>
    </w:p>
    <w:p w14:paraId="4B423C01" w14:textId="17D15896" w:rsidR="0046103C" w:rsidRPr="0046103C" w:rsidRDefault="0046103C" w:rsidP="00E92FA9">
      <w:pPr>
        <w:pStyle w:val="af7"/>
        <w:ind w:firstLine="720"/>
      </w:pPr>
    </w:p>
    <w:p w14:paraId="4E45CF02" w14:textId="4AAB005C" w:rsidR="00362EEE" w:rsidRPr="0046103C" w:rsidRDefault="00362EEE" w:rsidP="00E92FA9">
      <w:pPr>
        <w:pStyle w:val="af7"/>
        <w:ind w:firstLine="720"/>
        <w:rPr>
          <w:rFonts w:eastAsiaTheme="majorEastAsia"/>
          <w:b/>
          <w:color w:val="000000" w:themeColor="text1"/>
          <w:szCs w:val="32"/>
        </w:rPr>
      </w:pPr>
    </w:p>
    <w:sectPr w:rsidR="00362EEE" w:rsidRPr="0046103C" w:rsidSect="007D45BB">
      <w:footerReference w:type="default" r:id="rId14"/>
      <w:pgSz w:w="11906" w:h="16838"/>
      <w:pgMar w:top="1134" w:right="567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61D39" w14:textId="77777777" w:rsidR="009760DF" w:rsidRDefault="009760DF">
      <w:pPr>
        <w:spacing w:after="0" w:line="240" w:lineRule="auto"/>
      </w:pPr>
      <w:r>
        <w:separator/>
      </w:r>
    </w:p>
  </w:endnote>
  <w:endnote w:type="continuationSeparator" w:id="0">
    <w:p w14:paraId="38215DC6" w14:textId="77777777" w:rsidR="009760DF" w:rsidRDefault="009760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105343"/>
      <w:docPartObj>
        <w:docPartGallery w:val="Page Numbers (Bottom of Page)"/>
        <w:docPartUnique/>
      </w:docPartObj>
    </w:sdtPr>
    <w:sdtContent>
      <w:p w14:paraId="48284BEF" w14:textId="77777777" w:rsidR="008506BF" w:rsidRDefault="008A48BD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14:paraId="4CF5F1FB" w14:textId="77777777" w:rsidR="008506BF" w:rsidRDefault="008506B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E00AF" w14:textId="77777777" w:rsidR="009760DF" w:rsidRDefault="009760DF">
      <w:pPr>
        <w:spacing w:after="0" w:line="240" w:lineRule="auto"/>
      </w:pPr>
      <w:r>
        <w:separator/>
      </w:r>
    </w:p>
  </w:footnote>
  <w:footnote w:type="continuationSeparator" w:id="0">
    <w:p w14:paraId="3ADDF971" w14:textId="77777777" w:rsidR="009760DF" w:rsidRDefault="009760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4E04"/>
    <w:multiLevelType w:val="hybridMultilevel"/>
    <w:tmpl w:val="0A745A22"/>
    <w:lvl w:ilvl="0" w:tplc="562EA352">
      <w:start w:val="1"/>
      <w:numFmt w:val="decimal"/>
      <w:lvlText w:val="%1."/>
      <w:lvlJc w:val="left"/>
      <w:pPr>
        <w:ind w:left="1229" w:hanging="5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616B39"/>
    <w:multiLevelType w:val="hybridMultilevel"/>
    <w:tmpl w:val="4F087F0E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E9232F"/>
    <w:multiLevelType w:val="multilevel"/>
    <w:tmpl w:val="B90A22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3F165A"/>
    <w:multiLevelType w:val="multilevel"/>
    <w:tmpl w:val="3DB831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15A2186C"/>
    <w:multiLevelType w:val="hybridMultilevel"/>
    <w:tmpl w:val="159202BA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6624A1"/>
    <w:multiLevelType w:val="hybridMultilevel"/>
    <w:tmpl w:val="BD9484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FEB3A3D"/>
    <w:multiLevelType w:val="multilevel"/>
    <w:tmpl w:val="CB341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3732493"/>
    <w:multiLevelType w:val="multilevel"/>
    <w:tmpl w:val="90DE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272F6A"/>
    <w:multiLevelType w:val="multilevel"/>
    <w:tmpl w:val="80B6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DE2A1C"/>
    <w:multiLevelType w:val="multilevel"/>
    <w:tmpl w:val="480E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C9656A"/>
    <w:multiLevelType w:val="multilevel"/>
    <w:tmpl w:val="B09C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BC5B2A"/>
    <w:multiLevelType w:val="multilevel"/>
    <w:tmpl w:val="02A01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1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318903C8"/>
    <w:multiLevelType w:val="hybridMultilevel"/>
    <w:tmpl w:val="8DF80C9E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1577B3"/>
    <w:multiLevelType w:val="multilevel"/>
    <w:tmpl w:val="E23E0A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B9614F"/>
    <w:multiLevelType w:val="multilevel"/>
    <w:tmpl w:val="CB341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35DB60CA"/>
    <w:multiLevelType w:val="hybridMultilevel"/>
    <w:tmpl w:val="0630C5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945503"/>
    <w:multiLevelType w:val="hybridMultilevel"/>
    <w:tmpl w:val="3CE4747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2473C6"/>
    <w:multiLevelType w:val="multilevel"/>
    <w:tmpl w:val="372E6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1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4E2060D7"/>
    <w:multiLevelType w:val="hybridMultilevel"/>
    <w:tmpl w:val="BFE090C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FD61A32"/>
    <w:multiLevelType w:val="hybridMultilevel"/>
    <w:tmpl w:val="269CBC72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4AA3F59"/>
    <w:multiLevelType w:val="hybridMultilevel"/>
    <w:tmpl w:val="DF8A6A7A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56E2F60"/>
    <w:multiLevelType w:val="multilevel"/>
    <w:tmpl w:val="7E8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6CF1E53"/>
    <w:multiLevelType w:val="hybridMultilevel"/>
    <w:tmpl w:val="BD94842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9002ABD"/>
    <w:multiLevelType w:val="hybridMultilevel"/>
    <w:tmpl w:val="8F00844E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AF11F5F"/>
    <w:multiLevelType w:val="multilevel"/>
    <w:tmpl w:val="CB341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 w15:restartNumberingAfterBreak="0">
    <w:nsid w:val="5F1A3A15"/>
    <w:multiLevelType w:val="hybridMultilevel"/>
    <w:tmpl w:val="D612F02A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24B15E3"/>
    <w:multiLevelType w:val="multilevel"/>
    <w:tmpl w:val="BB24C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F9091F"/>
    <w:multiLevelType w:val="hybridMultilevel"/>
    <w:tmpl w:val="0DD02AD6"/>
    <w:lvl w:ilvl="0" w:tplc="5756E6F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575111F"/>
    <w:multiLevelType w:val="multilevel"/>
    <w:tmpl w:val="2BDE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8AB26FD"/>
    <w:multiLevelType w:val="multilevel"/>
    <w:tmpl w:val="D5581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51091D"/>
    <w:multiLevelType w:val="multilevel"/>
    <w:tmpl w:val="746247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A976605"/>
    <w:multiLevelType w:val="hybridMultilevel"/>
    <w:tmpl w:val="3586A85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EB86436"/>
    <w:multiLevelType w:val="multilevel"/>
    <w:tmpl w:val="8F0AF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63594F"/>
    <w:multiLevelType w:val="hybridMultilevel"/>
    <w:tmpl w:val="BD94842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46E66F7"/>
    <w:multiLevelType w:val="hybridMultilevel"/>
    <w:tmpl w:val="D0FE2ECA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CBE47F5"/>
    <w:multiLevelType w:val="hybridMultilevel"/>
    <w:tmpl w:val="3880E0A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E80A04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64209304">
    <w:abstractNumId w:val="3"/>
  </w:num>
  <w:num w:numId="2" w16cid:durableId="2019498483">
    <w:abstractNumId w:val="17"/>
  </w:num>
  <w:num w:numId="3" w16cid:durableId="622343856">
    <w:abstractNumId w:val="11"/>
  </w:num>
  <w:num w:numId="4" w16cid:durableId="942612918">
    <w:abstractNumId w:val="6"/>
  </w:num>
  <w:num w:numId="5" w16cid:durableId="446124575">
    <w:abstractNumId w:val="27"/>
  </w:num>
  <w:num w:numId="6" w16cid:durableId="1454901790">
    <w:abstractNumId w:val="23"/>
  </w:num>
  <w:num w:numId="7" w16cid:durableId="1793357650">
    <w:abstractNumId w:val="18"/>
  </w:num>
  <w:num w:numId="8" w16cid:durableId="1126854374">
    <w:abstractNumId w:val="19"/>
  </w:num>
  <w:num w:numId="9" w16cid:durableId="211305413">
    <w:abstractNumId w:val="4"/>
  </w:num>
  <w:num w:numId="10" w16cid:durableId="1116145946">
    <w:abstractNumId w:val="20"/>
  </w:num>
  <w:num w:numId="11" w16cid:durableId="1718117681">
    <w:abstractNumId w:val="25"/>
  </w:num>
  <w:num w:numId="12" w16cid:durableId="1849173197">
    <w:abstractNumId w:val="1"/>
  </w:num>
  <w:num w:numId="13" w16cid:durableId="650603424">
    <w:abstractNumId w:val="28"/>
  </w:num>
  <w:num w:numId="14" w16cid:durableId="599872088">
    <w:abstractNumId w:val="16"/>
  </w:num>
  <w:num w:numId="15" w16cid:durableId="1795445635">
    <w:abstractNumId w:val="7"/>
  </w:num>
  <w:num w:numId="16" w16cid:durableId="1613782006">
    <w:abstractNumId w:val="26"/>
  </w:num>
  <w:num w:numId="17" w16cid:durableId="1314483878">
    <w:abstractNumId w:val="12"/>
  </w:num>
  <w:num w:numId="18" w16cid:durableId="308096659">
    <w:abstractNumId w:val="34"/>
  </w:num>
  <w:num w:numId="19" w16cid:durableId="881553679">
    <w:abstractNumId w:val="35"/>
  </w:num>
  <w:num w:numId="20" w16cid:durableId="933392926">
    <w:abstractNumId w:val="0"/>
  </w:num>
  <w:num w:numId="21" w16cid:durableId="42945672">
    <w:abstractNumId w:val="21"/>
  </w:num>
  <w:num w:numId="22" w16cid:durableId="877202825">
    <w:abstractNumId w:val="10"/>
  </w:num>
  <w:num w:numId="23" w16cid:durableId="2053114782">
    <w:abstractNumId w:val="2"/>
  </w:num>
  <w:num w:numId="24" w16cid:durableId="1523517017">
    <w:abstractNumId w:val="30"/>
  </w:num>
  <w:num w:numId="25" w16cid:durableId="2088376394">
    <w:abstractNumId w:val="32"/>
  </w:num>
  <w:num w:numId="26" w16cid:durableId="136068022">
    <w:abstractNumId w:val="31"/>
  </w:num>
  <w:num w:numId="27" w16cid:durableId="198326494">
    <w:abstractNumId w:val="29"/>
  </w:num>
  <w:num w:numId="28" w16cid:durableId="965548507">
    <w:abstractNumId w:val="5"/>
  </w:num>
  <w:num w:numId="29" w16cid:durableId="351155412">
    <w:abstractNumId w:val="22"/>
  </w:num>
  <w:num w:numId="30" w16cid:durableId="1755782886">
    <w:abstractNumId w:val="33"/>
  </w:num>
  <w:num w:numId="31" w16cid:durableId="570576054">
    <w:abstractNumId w:val="9"/>
  </w:num>
  <w:num w:numId="32" w16cid:durableId="1720516712">
    <w:abstractNumId w:val="8"/>
  </w:num>
  <w:num w:numId="33" w16cid:durableId="1587037060">
    <w:abstractNumId w:val="13"/>
  </w:num>
  <w:num w:numId="34" w16cid:durableId="1740860547">
    <w:abstractNumId w:val="15"/>
  </w:num>
  <w:num w:numId="35" w16cid:durableId="1284732053">
    <w:abstractNumId w:val="14"/>
  </w:num>
  <w:num w:numId="36" w16cid:durableId="7214407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6BF"/>
    <w:rsid w:val="000178F1"/>
    <w:rsid w:val="00060F98"/>
    <w:rsid w:val="000B59A7"/>
    <w:rsid w:val="00184EE1"/>
    <w:rsid w:val="00187CA8"/>
    <w:rsid w:val="001D1788"/>
    <w:rsid w:val="00257DEB"/>
    <w:rsid w:val="00276BD5"/>
    <w:rsid w:val="00283684"/>
    <w:rsid w:val="002B2CDE"/>
    <w:rsid w:val="002D196B"/>
    <w:rsid w:val="00362EEE"/>
    <w:rsid w:val="00394713"/>
    <w:rsid w:val="003D0D8C"/>
    <w:rsid w:val="0046103C"/>
    <w:rsid w:val="00462AC5"/>
    <w:rsid w:val="004A4F51"/>
    <w:rsid w:val="00512924"/>
    <w:rsid w:val="0059250E"/>
    <w:rsid w:val="005D3132"/>
    <w:rsid w:val="00605498"/>
    <w:rsid w:val="00670944"/>
    <w:rsid w:val="006A5DD4"/>
    <w:rsid w:val="006B1337"/>
    <w:rsid w:val="00731DAE"/>
    <w:rsid w:val="0075100C"/>
    <w:rsid w:val="00763563"/>
    <w:rsid w:val="00770806"/>
    <w:rsid w:val="00770C1E"/>
    <w:rsid w:val="00771405"/>
    <w:rsid w:val="007B11A0"/>
    <w:rsid w:val="007B62DA"/>
    <w:rsid w:val="007C7615"/>
    <w:rsid w:val="007D45BB"/>
    <w:rsid w:val="00810B22"/>
    <w:rsid w:val="008506BF"/>
    <w:rsid w:val="008A48BD"/>
    <w:rsid w:val="008F241A"/>
    <w:rsid w:val="009259D0"/>
    <w:rsid w:val="009760DF"/>
    <w:rsid w:val="009F0093"/>
    <w:rsid w:val="00A14F74"/>
    <w:rsid w:val="00A74CA1"/>
    <w:rsid w:val="00AC6424"/>
    <w:rsid w:val="00B24F6D"/>
    <w:rsid w:val="00B41C6E"/>
    <w:rsid w:val="00BE1661"/>
    <w:rsid w:val="00BE4E59"/>
    <w:rsid w:val="00CB26E4"/>
    <w:rsid w:val="00D2375A"/>
    <w:rsid w:val="00DA7E28"/>
    <w:rsid w:val="00DE1885"/>
    <w:rsid w:val="00E42030"/>
    <w:rsid w:val="00E801E9"/>
    <w:rsid w:val="00E92FA9"/>
    <w:rsid w:val="00EB049D"/>
    <w:rsid w:val="00F24022"/>
    <w:rsid w:val="00F72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80ABC"/>
  <w15:docId w15:val="{FF2ECAA8-C13C-41D1-8362-752AF84E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2FA9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1D5B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1D5B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1D5BBE"/>
    <w:rPr>
      <w:color w:val="0563C1" w:themeColor="hyperlink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1D5BBE"/>
  </w:style>
  <w:style w:type="character" w:customStyle="1" w:styleId="a6">
    <w:name w:val="Нижний колонтитул Знак"/>
    <w:basedOn w:val="a0"/>
    <w:link w:val="a7"/>
    <w:uiPriority w:val="99"/>
    <w:qFormat/>
    <w:rsid w:val="001D5BBE"/>
  </w:style>
  <w:style w:type="character" w:customStyle="1" w:styleId="a8">
    <w:name w:val="Ссылка указателя"/>
    <w:qFormat/>
  </w:style>
  <w:style w:type="character" w:customStyle="1" w:styleId="a9">
    <w:name w:val="Символ нумерации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Lucida 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">
    <w:name w:val="index heading"/>
    <w:basedOn w:val="aa"/>
  </w:style>
  <w:style w:type="paragraph" w:styleId="af0">
    <w:name w:val="TOC Heading"/>
    <w:basedOn w:val="1"/>
    <w:next w:val="a"/>
    <w:uiPriority w:val="39"/>
    <w:unhideWhenUsed/>
    <w:qFormat/>
    <w:rsid w:val="001D5BB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D5BBE"/>
    <w:pPr>
      <w:spacing w:after="100"/>
    </w:pPr>
  </w:style>
  <w:style w:type="paragraph" w:customStyle="1" w:styleId="af1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1D5BBE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1D5BBE"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List Paragraph"/>
    <w:uiPriority w:val="34"/>
    <w:qFormat/>
    <w:rsid w:val="00B528E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3">
    <w:name w:val="Содержимое таблицы"/>
    <w:basedOn w:val="a"/>
    <w:qFormat/>
    <w:pPr>
      <w:widowControl w:val="0"/>
      <w:suppressLineNumbers/>
    </w:pPr>
  </w:style>
  <w:style w:type="paragraph" w:customStyle="1" w:styleId="af4">
    <w:name w:val="Заголовок таблицы"/>
    <w:basedOn w:val="af3"/>
    <w:qFormat/>
    <w:pPr>
      <w:jc w:val="center"/>
    </w:pPr>
    <w:rPr>
      <w:b/>
      <w:bCs/>
    </w:rPr>
  </w:style>
  <w:style w:type="numbering" w:customStyle="1" w:styleId="af5">
    <w:name w:val="Без списка"/>
    <w:uiPriority w:val="99"/>
    <w:semiHidden/>
    <w:unhideWhenUsed/>
    <w:qFormat/>
  </w:style>
  <w:style w:type="table" w:customStyle="1" w:styleId="21">
    <w:name w:val="Сетка таблицы2"/>
    <w:basedOn w:val="a1"/>
    <w:uiPriority w:val="59"/>
    <w:rsid w:val="002B21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Table Grid"/>
    <w:basedOn w:val="a1"/>
    <w:uiPriority w:val="39"/>
    <w:rsid w:val="002B21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аа"/>
    <w:basedOn w:val="a"/>
    <w:link w:val="af8"/>
    <w:qFormat/>
    <w:rsid w:val="0028368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8">
    <w:name w:val="аа Знак"/>
    <w:basedOn w:val="a0"/>
    <w:link w:val="af7"/>
    <w:rsid w:val="00283684"/>
    <w:rPr>
      <w:rFonts w:ascii="Times New Roman" w:eastAsia="Times New Roman" w:hAnsi="Times New Roman" w:cs="Times New Roman"/>
      <w:sz w:val="28"/>
      <w:szCs w:val="28"/>
    </w:rPr>
  </w:style>
  <w:style w:type="character" w:styleId="af9">
    <w:name w:val="Strong"/>
    <w:basedOn w:val="a0"/>
    <w:uiPriority w:val="22"/>
    <w:qFormat/>
    <w:rsid w:val="000B59A7"/>
    <w:rPr>
      <w:b/>
      <w:bCs/>
    </w:rPr>
  </w:style>
  <w:style w:type="character" w:styleId="afa">
    <w:name w:val="Unresolved Mention"/>
    <w:basedOn w:val="a0"/>
    <w:uiPriority w:val="99"/>
    <w:semiHidden/>
    <w:unhideWhenUsed/>
    <w:rsid w:val="00771405"/>
    <w:rPr>
      <w:color w:val="605E5C"/>
      <w:shd w:val="clear" w:color="auto" w:fill="E1DFDD"/>
    </w:rPr>
  </w:style>
  <w:style w:type="paragraph" w:styleId="afb">
    <w:name w:val="Normal (Web)"/>
    <w:basedOn w:val="a"/>
    <w:uiPriority w:val="99"/>
    <w:semiHidden/>
    <w:unhideWhenUsed/>
    <w:rsid w:val="00F72084"/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E801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fc">
    <w:name w:val="annotation reference"/>
    <w:basedOn w:val="a0"/>
    <w:uiPriority w:val="99"/>
    <w:semiHidden/>
    <w:unhideWhenUsed/>
    <w:rsid w:val="003D0D8C"/>
    <w:rPr>
      <w:sz w:val="16"/>
      <w:szCs w:val="16"/>
    </w:rPr>
  </w:style>
  <w:style w:type="paragraph" w:styleId="afd">
    <w:name w:val="annotation text"/>
    <w:basedOn w:val="a"/>
    <w:link w:val="afe"/>
    <w:uiPriority w:val="99"/>
    <w:semiHidden/>
    <w:unhideWhenUsed/>
    <w:rsid w:val="003D0D8C"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uiPriority w:val="99"/>
    <w:semiHidden/>
    <w:rsid w:val="003D0D8C"/>
    <w:rPr>
      <w:sz w:val="20"/>
      <w:szCs w:val="20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3D0D8C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3D0D8C"/>
    <w:rPr>
      <w:b/>
      <w:bCs/>
      <w:sz w:val="20"/>
      <w:szCs w:val="20"/>
    </w:rPr>
  </w:style>
  <w:style w:type="character" w:customStyle="1" w:styleId="ac">
    <w:name w:val="Основной текст Знак"/>
    <w:basedOn w:val="a0"/>
    <w:link w:val="ab"/>
    <w:rsid w:val="00462AC5"/>
  </w:style>
  <w:style w:type="character" w:styleId="aff1">
    <w:name w:val="FollowedHyperlink"/>
    <w:basedOn w:val="a0"/>
    <w:uiPriority w:val="99"/>
    <w:semiHidden/>
    <w:unhideWhenUsed/>
    <w:rsid w:val="00F240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-data.rgs.ru/upload/iblock/43f/imr9p2s7hw6g7ntd0w4e3mdx9aqckbga/OSBU-_-RGS-_-2025-_dlya-publikatsii_.pdf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asn-news.ru/news/91610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w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355CCA2D9A29904F8D3D44EF0111EE01" ma:contentTypeVersion="4" ma:contentTypeDescription="Создание документа." ma:contentTypeScope="" ma:versionID="48893dd44927e55274d866e23fab1d38">
  <xsd:schema xmlns:xsd="http://www.w3.org/2001/XMLSchema" xmlns:xs="http://www.w3.org/2001/XMLSchema" xmlns:p="http://schemas.microsoft.com/office/2006/metadata/properties" xmlns:ns2="d33e300a-9761-49b8-ab6e-27456144f2e3" targetNamespace="http://schemas.microsoft.com/office/2006/metadata/properties" ma:root="true" ma:fieldsID="ffaac08227f82693524c05e658c05064" ns2:_="">
    <xsd:import namespace="d33e300a-9761-49b8-ab6e-27456144f2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3e300a-9761-49b8-ab6e-27456144f2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B04BE29-66C9-4B4D-A729-9F52D49C3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3e300a-9761-49b8-ab6e-27456144f2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99E1671-D5DE-4273-BC37-2494CEECD1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915ABE-C960-4839-9EBE-7A5885C0F6F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1D27665-0655-4424-A52E-30639FFA845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4664</Words>
  <Characters>26589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dc:description/>
  <cp:lastModifiedBy>Павел Гамов</cp:lastModifiedBy>
  <cp:revision>2</cp:revision>
  <cp:lastPrinted>2022-02-11T11:18:00Z</cp:lastPrinted>
  <dcterms:created xsi:type="dcterms:W3CDTF">2026-03-29T18:57:00Z</dcterms:created>
  <dcterms:modified xsi:type="dcterms:W3CDTF">2026-03-29T18:57:00Z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0x010100355CCA2D9A29904F8D3D44EF0111EE01</vt:lpwstr>
  </property>
</Properties>
</file>