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D231" w14:textId="77777777" w:rsidR="00C62B19" w:rsidRDefault="00000000" w:rsidP="009A034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РЕЦЕНЗИЯ</w:t>
      </w:r>
    </w:p>
    <w:p w14:paraId="5BEF8515" w14:textId="77777777" w:rsidR="00C62B19" w:rsidRDefault="00000000" w:rsidP="009A034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магистерскую диссертацию студента</w:t>
      </w:r>
    </w:p>
    <w:p w14:paraId="1623323D" w14:textId="5F4B024F" w:rsidR="009A0347" w:rsidRDefault="009A0347" w:rsidP="009A034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Гамова Павла Антоновича</w:t>
      </w:r>
    </w:p>
    <w:p w14:paraId="5004E5DF" w14:textId="77777777" w:rsidR="009A0347" w:rsidRDefault="009A0347" w:rsidP="009A034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9B4B2A" w14:textId="33B127B4" w:rsidR="00C62B19" w:rsidRDefault="00000000" w:rsidP="009A034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тему: «</w:t>
      </w:r>
      <w:r w:rsidR="009A0347">
        <w:rPr>
          <w:rFonts w:ascii="Times New Roman" w:hAnsi="Times New Roman"/>
          <w:sz w:val="28"/>
          <w:szCs w:val="28"/>
        </w:rPr>
        <w:t xml:space="preserve">Реализация методики формирования здоровых привычек </w:t>
      </w:r>
      <w:proofErr w:type="spellStart"/>
      <w:r w:rsidR="009A0347">
        <w:rPr>
          <w:rFonts w:ascii="Times New Roman" w:hAnsi="Times New Roman"/>
          <w:sz w:val="28"/>
          <w:szCs w:val="28"/>
        </w:rPr>
        <w:t>средставами</w:t>
      </w:r>
      <w:proofErr w:type="spellEnd"/>
      <w:r w:rsidR="009A0347">
        <w:rPr>
          <w:rFonts w:ascii="Times New Roman" w:hAnsi="Times New Roman"/>
          <w:sz w:val="28"/>
          <w:szCs w:val="28"/>
        </w:rPr>
        <w:t xml:space="preserve"> игровой психологии и наставнической поддержкой в </w:t>
      </w:r>
      <w:r w:rsidR="009A0347">
        <w:rPr>
          <w:rFonts w:ascii="Times New Roman" w:hAnsi="Times New Roman"/>
          <w:sz w:val="28"/>
          <w:szCs w:val="28"/>
          <w:lang w:val="en-US"/>
        </w:rPr>
        <w:t>Telegram</w:t>
      </w:r>
      <w:r w:rsidR="009A0347">
        <w:rPr>
          <w:rFonts w:ascii="Times New Roman" w:hAnsi="Times New Roman"/>
          <w:sz w:val="28"/>
          <w:szCs w:val="28"/>
        </w:rPr>
        <w:t>-боте</w:t>
      </w:r>
      <w:r>
        <w:rPr>
          <w:rFonts w:ascii="Times New Roman" w:hAnsi="Times New Roman"/>
          <w:sz w:val="28"/>
          <w:szCs w:val="28"/>
        </w:rPr>
        <w:t>»</w:t>
      </w:r>
    </w:p>
    <w:p w14:paraId="54BB983A" w14:textId="77777777" w:rsidR="009A0347" w:rsidRDefault="009A0347">
      <w:pPr>
        <w:rPr>
          <w:rFonts w:ascii="Times New Roman" w:hAnsi="Times New Roman"/>
          <w:sz w:val="28"/>
          <w:szCs w:val="28"/>
        </w:rPr>
      </w:pPr>
    </w:p>
    <w:p w14:paraId="23C0CC18" w14:textId="77777777" w:rsidR="009A0347" w:rsidRDefault="009A0347">
      <w:pPr>
        <w:rPr>
          <w:rFonts w:ascii="Times New Roman" w:hAnsi="Times New Roman"/>
          <w:sz w:val="28"/>
          <w:szCs w:val="28"/>
        </w:rPr>
      </w:pPr>
    </w:p>
    <w:p w14:paraId="0A11FE35" w14:textId="6EE60410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Актуальность темы.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A0347">
        <w:rPr>
          <w:rFonts w:ascii="Times New Roman" w:hAnsi="Times New Roman"/>
          <w:sz w:val="28"/>
          <w:szCs w:val="28"/>
        </w:rPr>
        <w:t xml:space="preserve">Работа посвящена одной из наиболее значимых проблем современного общества </w:t>
      </w:r>
      <w:r>
        <w:rPr>
          <w:rFonts w:ascii="Times New Roman" w:hAnsi="Times New Roman"/>
          <w:sz w:val="28"/>
          <w:szCs w:val="28"/>
        </w:rPr>
        <w:t>–</w:t>
      </w:r>
      <w:r w:rsidRPr="009A0347">
        <w:rPr>
          <w:rFonts w:ascii="Times New Roman" w:hAnsi="Times New Roman"/>
          <w:sz w:val="28"/>
          <w:szCs w:val="28"/>
        </w:rPr>
        <w:t xml:space="preserve"> борьбе с «цифровым сидячим образом жизни» и феноменом «информированного бездействия». В условиях, когда доступ к знаниям о здоровье стал тотальным, но реальное изменение поведения остается низким из-за поверхностности существующих IT-решений, разработка инструментов, воздействующих на глубокие психологические механизмы мотивации, приобретает высокую значимость. Переход от простых трекеров к комплексным системам, сочетающим внутреннюю мотивацию и социальную поддержку, позволяет существенно повысить эффективность поведенческих изменений. Таким образом, тема диссертации является актуальной и имеет высокую научно-практическую ценность.</w:t>
      </w:r>
    </w:p>
    <w:p w14:paraId="453A07C7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6F51DF90" w14:textId="13BC123A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Характеристика работы.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A0347">
        <w:rPr>
          <w:rFonts w:ascii="Times New Roman" w:hAnsi="Times New Roman"/>
          <w:sz w:val="28"/>
          <w:szCs w:val="28"/>
        </w:rPr>
        <w:t>Магистерская диссертация представляет собой законченное исследование, в котором последовательно решены задачи от анализа поведенческих барьеров в цифровую эпоху до программной реализации сервиса и детального расчета его коммерческой жизнеспособности. Работа состоит из введения, трех глав, заключения и списка источников.</w:t>
      </w:r>
    </w:p>
    <w:p w14:paraId="3933EC44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32FA8CE0" w14:textId="65EC946F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 xml:space="preserve">В первой главе автором проведен глубокий анализ проблемы формирования здоровых привычек. Особого внимания заслуживает критический разбор существующих решений, в ходе которого автор выявил системный недостаток большинства приложений </w:t>
      </w:r>
      <w:r>
        <w:rPr>
          <w:rFonts w:ascii="Times New Roman" w:hAnsi="Times New Roman"/>
          <w:sz w:val="28"/>
          <w:szCs w:val="28"/>
        </w:rPr>
        <w:t>–</w:t>
      </w:r>
      <w:r w:rsidRPr="009A0347">
        <w:rPr>
          <w:rFonts w:ascii="Times New Roman" w:hAnsi="Times New Roman"/>
          <w:sz w:val="28"/>
          <w:szCs w:val="28"/>
        </w:rPr>
        <w:t xml:space="preserve"> использование «поверхностной геймификации». Автор верно определил разрыв между потребностями пользователя (автономия, компетентность, связанность) и функционалом рынка, что создало надежный теоретический фундамент для разработки авторской методики.</w:t>
      </w:r>
    </w:p>
    <w:p w14:paraId="310253E9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50FB4710" w14:textId="77777777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 xml:space="preserve">Во второй главе описан процесс проектирования и технической реализации интеллектуального чат-бота в мессенджере Telegram. Автор продемонстрировал высокий уровень владения современным стеком технологий (Python, библиотека </w:t>
      </w:r>
      <w:proofErr w:type="spellStart"/>
      <w:r w:rsidRPr="009A0347">
        <w:rPr>
          <w:rFonts w:ascii="Times New Roman" w:hAnsi="Times New Roman"/>
          <w:sz w:val="28"/>
          <w:szCs w:val="28"/>
        </w:rPr>
        <w:t>python-telegram-bot</w:t>
      </w:r>
      <w:proofErr w:type="spellEnd"/>
      <w:r w:rsidRPr="009A034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A0347">
        <w:rPr>
          <w:rFonts w:ascii="Times New Roman" w:hAnsi="Times New Roman"/>
          <w:sz w:val="28"/>
          <w:szCs w:val="28"/>
        </w:rPr>
        <w:t>SQLite</w:t>
      </w:r>
      <w:proofErr w:type="spellEnd"/>
      <w:r w:rsidRPr="009A0347">
        <w:rPr>
          <w:rFonts w:ascii="Times New Roman" w:hAnsi="Times New Roman"/>
          <w:sz w:val="28"/>
          <w:szCs w:val="28"/>
        </w:rPr>
        <w:t>). Ключевой научной новизной работы является внедрение гибридного подхода: сочетание системы «глубинной геймификации» (XP, многоуровневые достижения) и оригинального модуля анонимного P2P-наставничества. Реализованный механизм прокси-</w:t>
      </w:r>
      <w:r w:rsidRPr="009A0347">
        <w:rPr>
          <w:rFonts w:ascii="Times New Roman" w:hAnsi="Times New Roman"/>
          <w:sz w:val="28"/>
          <w:szCs w:val="28"/>
        </w:rPr>
        <w:lastRenderedPageBreak/>
        <w:t>маршрутизации сообщений эффективно решает проблему психологического барьера страха осуждения. Особо следует отметить внимание автора к вопросам информационной безопасности: внедрение симметричного шифрования AES-256 для чувствительных данных и следование принципам Open Source подтверждают профессиональный подход к разработке. Результаты контролируемого эксперимента (рост успешности формирования привычек с 41% до 68%) объективно доказывают эффективность предложенной методики.</w:t>
      </w:r>
    </w:p>
    <w:p w14:paraId="305E54B9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52E21AE9" w14:textId="77777777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В третьей главе представлен детальный расчет экономической эффективности. Автор применил комплексный подход, рассчитав совокупную стоимость владения (ССВ) и используя метод дисконтированных денежных потоков. Расчеты NPV (1 742 468 руб.), IRR (41%) и индекса доходности (PI = 2,80) подтверждают высокую финансовую привлекательность проекта. Проведение анализа по «пессимистичному сценарию» свидетельствует о зрелости подхода автора к оценке рисков и устойчивости бизнес-модели.</w:t>
      </w:r>
    </w:p>
    <w:p w14:paraId="45875D80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472F3E47" w14:textId="72D06A6F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Соответствие заданию.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A0347">
        <w:rPr>
          <w:rFonts w:ascii="Times New Roman" w:hAnsi="Times New Roman"/>
          <w:sz w:val="28"/>
          <w:szCs w:val="28"/>
        </w:rPr>
        <w:t>Содержание диссертации полностью соответствует заданию. Все поставленные во введении цели и задачи выполнены в полном объеме. Работа характеризуется строгой логической последовательностью, аргументированностью выводов и системным подходом.</w:t>
      </w:r>
    </w:p>
    <w:p w14:paraId="227BB5A8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7A74F744" w14:textId="72B1196A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Оценка подготовки магистранта.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A0347">
        <w:rPr>
          <w:rFonts w:ascii="Times New Roman" w:hAnsi="Times New Roman"/>
          <w:sz w:val="28"/>
          <w:szCs w:val="28"/>
        </w:rPr>
        <w:t>В ходе выполнения работы автор проявил глубокие теоретические знания в области прикладной информатики, поведенческой психологии и финансового менеджмента. Магистрант продемонстрировал умение самостоятельно проектировать архитектуру информационных систем, проводить контролируемые эксперименты с применением методов статистического анализа и разрабатывать устойчивые бизнес-модели. Способность синтезировать знания из различных областей науки говорит о высоком уровне исследовательской подготовки.</w:t>
      </w:r>
    </w:p>
    <w:p w14:paraId="0CE7273E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1931A93A" w14:textId="2135C281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Замечания и рекомендации.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A0347">
        <w:rPr>
          <w:rFonts w:ascii="Times New Roman" w:hAnsi="Times New Roman"/>
          <w:sz w:val="28"/>
          <w:szCs w:val="28"/>
        </w:rPr>
        <w:t>Несмотря на общую высокую оценку работы, можно выделить следующие моменты, которые могли бы усилить исследование:</w:t>
      </w:r>
    </w:p>
    <w:p w14:paraId="2BDEC130" w14:textId="77777777" w:rsidR="009A0347" w:rsidRDefault="009A0347" w:rsidP="009A0347">
      <w:pPr>
        <w:tabs>
          <w:tab w:val="num" w:pos="720"/>
        </w:tabs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В работе было бы полезно рассмотреть возможность интеграции в модуль наставничества элементов LLM (больших языковых моделей) для автоматического анализа совместимости «наставник-подопечный» на основе их целей и профилей.</w:t>
      </w:r>
    </w:p>
    <w:p w14:paraId="3C754613" w14:textId="77777777" w:rsidR="009A0347" w:rsidRPr="009A0347" w:rsidRDefault="009A0347" w:rsidP="009A0347">
      <w:pPr>
        <w:tabs>
          <w:tab w:val="num" w:pos="720"/>
        </w:tabs>
        <w:ind w:firstLine="737"/>
        <w:rPr>
          <w:rFonts w:ascii="Times New Roman" w:hAnsi="Times New Roman"/>
          <w:sz w:val="28"/>
          <w:szCs w:val="28"/>
        </w:rPr>
      </w:pPr>
    </w:p>
    <w:p w14:paraId="09C61950" w14:textId="6305AEDE" w:rsidR="009A0347" w:rsidRPr="009A0347" w:rsidRDefault="009A0347" w:rsidP="009A0347">
      <w:pPr>
        <w:tabs>
          <w:tab w:val="num" w:pos="720"/>
        </w:tabs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В качестве рекомендации для дальнейшего развития предлагается расширить выборку экспериментальной группы для получения более репрезентативных данных по различным возрастным когортам (например, сравнение эффективности методики для поколения Z и миллениалов).</w:t>
      </w:r>
    </w:p>
    <w:p w14:paraId="4C30EDD5" w14:textId="77777777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Тем не менее, данные замечания не влияют на общую положительную оценку работы и носят рекомендательный характер.</w:t>
      </w:r>
    </w:p>
    <w:p w14:paraId="31F5C845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0C20E484" w14:textId="70A3D2A2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lastRenderedPageBreak/>
        <w:t>Заключение.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A0347">
        <w:rPr>
          <w:rFonts w:ascii="Times New Roman" w:hAnsi="Times New Roman"/>
          <w:sz w:val="28"/>
          <w:szCs w:val="28"/>
        </w:rPr>
        <w:t>Магистерская диссертация выполнена на высоком теоретическом и практическом уровне, обладает научной новизной в части синергии геймификации и анонимного социального взаимодействия и имеет явную практическую ценность как для частного использования, так и для интеграции в корпоративные программы здоровья.</w:t>
      </w:r>
    </w:p>
    <w:p w14:paraId="49C894AE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64EB5126" w14:textId="77777777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Работа полностью отвечает предъявляемым требованиям к квалификационным работам по программе «Информационные технологии управления социально-экономическими системами».</w:t>
      </w:r>
    </w:p>
    <w:p w14:paraId="66298CA6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32951DA9" w14:textId="77777777" w:rsid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>Общая оценка работы: «Отлично».</w:t>
      </w:r>
    </w:p>
    <w:p w14:paraId="2CAE6D97" w14:textId="77777777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</w:p>
    <w:p w14:paraId="1D9FA3BB" w14:textId="7B10A96E" w:rsidR="009A0347" w:rsidRPr="009A0347" w:rsidRDefault="009A0347" w:rsidP="009A0347">
      <w:pPr>
        <w:ind w:firstLine="737"/>
        <w:rPr>
          <w:rFonts w:ascii="Times New Roman" w:hAnsi="Times New Roman"/>
          <w:sz w:val="28"/>
          <w:szCs w:val="28"/>
        </w:rPr>
      </w:pPr>
      <w:r w:rsidRPr="009A0347">
        <w:rPr>
          <w:rFonts w:ascii="Times New Roman" w:hAnsi="Times New Roman"/>
          <w:sz w:val="28"/>
          <w:szCs w:val="28"/>
        </w:rPr>
        <w:t xml:space="preserve">Рецензент рекомендует присвоить </w:t>
      </w:r>
      <w:r>
        <w:rPr>
          <w:rFonts w:ascii="Times New Roman" w:hAnsi="Times New Roman"/>
          <w:sz w:val="28"/>
          <w:szCs w:val="28"/>
        </w:rPr>
        <w:t xml:space="preserve">Гамову П.А. </w:t>
      </w:r>
      <w:r w:rsidRPr="009A0347">
        <w:rPr>
          <w:rFonts w:ascii="Times New Roman" w:hAnsi="Times New Roman"/>
          <w:sz w:val="28"/>
          <w:szCs w:val="28"/>
        </w:rPr>
        <w:t>квалификацию «Магистр» по направлению «Прикладная информатика», профиль «Информационные технологии управления социально-экономическими системами».</w:t>
      </w:r>
    </w:p>
    <w:p w14:paraId="78D5B468" w14:textId="77777777" w:rsidR="009A0347" w:rsidRDefault="009A0347" w:rsidP="009A0347">
      <w:pPr>
        <w:rPr>
          <w:rFonts w:ascii="Times New Roman" w:hAnsi="Times New Roman"/>
          <w:sz w:val="28"/>
          <w:szCs w:val="28"/>
        </w:rPr>
      </w:pPr>
    </w:p>
    <w:p w14:paraId="53D2202C" w14:textId="77777777" w:rsidR="00C62B19" w:rsidRDefault="00C62B19" w:rsidP="009A0347">
      <w:pPr>
        <w:rPr>
          <w:rFonts w:ascii="Times New Roman" w:hAnsi="Times New Roman"/>
          <w:sz w:val="28"/>
          <w:szCs w:val="28"/>
        </w:rPr>
      </w:pPr>
    </w:p>
    <w:p w14:paraId="3F2921F0" w14:textId="7F8FEB3E" w:rsidR="00C62B19" w:rsidRDefault="00000000" w:rsidP="009A034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Рецензент: _____________ __________________________________________________ </w:t>
      </w:r>
    </w:p>
    <w:p w14:paraId="2807B886" w14:textId="77777777" w:rsidR="00C62B19" w:rsidRDefault="00000000" w:rsidP="009A034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подпись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ученая степень, звание, должность, Ф.И.О.</w:t>
      </w:r>
    </w:p>
    <w:p w14:paraId="4B3EB955" w14:textId="77777777" w:rsidR="00C62B19" w:rsidRDefault="00C62B19" w:rsidP="009A0347">
      <w:pPr>
        <w:rPr>
          <w:rFonts w:ascii="Times New Roman" w:hAnsi="Times New Roman"/>
          <w:sz w:val="28"/>
          <w:szCs w:val="28"/>
        </w:rPr>
      </w:pPr>
    </w:p>
    <w:p w14:paraId="4058C4C0" w14:textId="77777777" w:rsidR="00C62B19" w:rsidRDefault="00000000" w:rsidP="009A034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</w:t>
      </w:r>
    </w:p>
    <w:sectPr w:rsidR="00C62B1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227B6"/>
    <w:multiLevelType w:val="multilevel"/>
    <w:tmpl w:val="42B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84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B19"/>
    <w:rsid w:val="000A0D94"/>
    <w:rsid w:val="009A0347"/>
    <w:rsid w:val="00B32A53"/>
    <w:rsid w:val="00C6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6AAE"/>
  <w15:docId w15:val="{367E4E0D-50BC-4CE2-99BE-67D4E572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user">
    <w:name w:val="Символ нумерации (user)"/>
    <w:qFormat/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user0">
    <w:name w:val="Заголовок (user)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Павел Гамов</cp:lastModifiedBy>
  <cp:revision>4</cp:revision>
  <dcterms:created xsi:type="dcterms:W3CDTF">2026-05-13T16:58:00Z</dcterms:created>
  <dcterms:modified xsi:type="dcterms:W3CDTF">2026-05-25T17:53:00Z</dcterms:modified>
  <dc:language>ru-RU</dc:language>
</cp:coreProperties>
</file>