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3DF7" w14:textId="77777777" w:rsidR="001D5224" w:rsidRDefault="0083504E">
      <w:pPr>
        <w:spacing w:before="120" w:after="120" w:line="360" w:lineRule="auto"/>
        <w:ind w:left="142" w:right="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МИНИСТЕРСТВО ТРАНСПОРТА РОССИЙСКОЙ ФЕДЕРАЦИИ</w:t>
      </w:r>
    </w:p>
    <w:p w14:paraId="0D35FB1C" w14:textId="77777777" w:rsidR="001D5224" w:rsidRDefault="0083504E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ФЕДЕРАЛЬНОЕ ГОСУДАРСТВЕННОЕ АВТОНОМНОЕ </w:t>
      </w:r>
    </w:p>
    <w:p w14:paraId="6AEF147F" w14:textId="77777777" w:rsidR="001D5224" w:rsidRDefault="0083504E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70F2363C" w14:textId="77777777" w:rsidR="001D5224" w:rsidRDefault="0083504E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«РОССИЙСКИЙ УНИВЕРСИТЕТ ТРАНСПОРТА» </w:t>
      </w:r>
    </w:p>
    <w:p w14:paraId="17177D6E" w14:textId="77777777" w:rsidR="001D5224" w:rsidRDefault="0083504E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РУТ (МИИТ)</w:t>
      </w:r>
    </w:p>
    <w:p w14:paraId="7B33B282" w14:textId="77777777" w:rsidR="001D5224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954255C" w14:textId="77777777" w:rsidR="001D5224" w:rsidRDefault="0083504E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системы цифровой экономики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C29DEE9" w14:textId="77777777" w:rsidR="001D5224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6D597C17" w14:textId="77777777" w:rsidR="001D5224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1CFA6A7B" w14:textId="77777777" w:rsidR="001D5224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4DD3A85B" w14:textId="77777777" w:rsidR="001D5224" w:rsidRDefault="0083504E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по производственной практике</w:t>
      </w:r>
    </w:p>
    <w:p w14:paraId="4BEE8353" w14:textId="77777777" w:rsidR="001D5224" w:rsidRDefault="0083504E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(Технологическая практика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)</w:t>
      </w:r>
    </w:p>
    <w:p w14:paraId="1830DFF2" w14:textId="77777777" w:rsidR="001D5224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60C03C2" w14:textId="77777777" w:rsidR="001D5224" w:rsidRDefault="008350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Направление (специальность) 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Прикладная информатика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35F8EFD6" w14:textId="77777777" w:rsidR="001D5224" w:rsidRDefault="008350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Профиль (направление/направленность) 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управления социально-экономическими системами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A15ADB9" w14:textId="77777777" w:rsidR="001D5224" w:rsidRPr="00D208FF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CB668E7" w14:textId="77777777" w:rsidR="001D5224" w:rsidRPr="00D208FF" w:rsidRDefault="0083504E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208FF">
        <w:rPr>
          <w:noProof/>
        </w:rPr>
        <w:drawing>
          <wp:inline distT="0" distB="0" distL="0" distR="0" wp14:anchorId="2CF6BB25" wp14:editId="1076338A">
            <wp:extent cx="10795" cy="10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31F77" w14:textId="77777777" w:rsidR="001D5224" w:rsidRPr="00D208FF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03ADEE3" w14:textId="77777777" w:rsidR="001D5224" w:rsidRPr="00D208FF" w:rsidRDefault="001D5224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D858F51" w14:textId="77777777" w:rsidR="001D5224" w:rsidRDefault="001D5224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tbl>
      <w:tblPr>
        <w:tblStyle w:val="2"/>
        <w:tblW w:w="9355" w:type="dxa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1D5224" w14:paraId="702974AA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D80300" w14:textId="77777777" w:rsidR="001D5224" w:rsidRDefault="001D52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04F7D21F" w14:textId="77777777" w:rsidR="001D5224" w:rsidRDefault="0083504E">
            <w:pPr>
              <w:spacing w:after="0" w:line="240" w:lineRule="auto"/>
              <w:jc w:val="right"/>
              <w:rPr>
                <w:rFonts w:ascii="Calibri" w:eastAsia="Calibri" w:hAnsi="Calibri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Выполнил студент группы ЭМС-271</w:t>
            </w:r>
          </w:p>
          <w:p w14:paraId="3244AECD" w14:textId="77777777" w:rsidR="001D5224" w:rsidRDefault="008350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П.А. Гамов</w:t>
            </w:r>
          </w:p>
          <w:p w14:paraId="0FF2C984" w14:textId="77777777" w:rsidR="001D5224" w:rsidRDefault="001D52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1D5224" w14:paraId="5744CAEC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16D81F1" w14:textId="77777777" w:rsidR="001D5224" w:rsidRDefault="001D52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611EA87B" w14:textId="77777777" w:rsidR="001D5224" w:rsidRDefault="0083504E">
            <w:pPr>
              <w:spacing w:after="0" w:line="240" w:lineRule="auto"/>
              <w:jc w:val="right"/>
              <w:rPr>
                <w:rFonts w:ascii="Calibri" w:eastAsia="Calibri" w:hAnsi="Calibri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Руководитель: доцент С.Л. Лебедева </w:t>
            </w:r>
          </w:p>
          <w:p w14:paraId="70325DC9" w14:textId="77777777" w:rsidR="001D5224" w:rsidRDefault="001D52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0529B6F3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5C3B61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5ECD6E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FBE2F4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3E9D5A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27897F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D29418" w14:textId="77777777" w:rsidR="001D5224" w:rsidRDefault="001D5224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883715" w14:textId="77777777" w:rsidR="001D5224" w:rsidRDefault="0083504E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Москва  </w:t>
      </w:r>
      <w:r>
        <w:rPr>
          <w:rFonts w:ascii="Calibri" w:eastAsia="Calibri" w:hAnsi="Calibri" w:cs="Calibri"/>
          <w:sz w:val="28"/>
          <w:szCs w:val="28"/>
        </w:rPr>
        <w:t>̶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51923535"/>
        <w:docPartObj>
          <w:docPartGallery w:val="Table of Contents"/>
          <w:docPartUnique/>
        </w:docPartObj>
      </w:sdtPr>
      <w:sdtEndPr/>
      <w:sdtContent>
        <w:p w14:paraId="37B5FCB7" w14:textId="77777777" w:rsidR="001D5224" w:rsidRDefault="0083504E">
          <w:pPr>
            <w:pStyle w:val="af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BACDB62" w14:textId="77777777" w:rsidR="001D5224" w:rsidRPr="00435B27" w:rsidRDefault="001D5224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FAB05E3" w14:textId="4125A1F7" w:rsidR="00435B27" w:rsidRPr="00435B27" w:rsidRDefault="0083504E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35B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35B27">
            <w:rPr>
              <w:rStyle w:val="a8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 w:rsidRPr="00435B27">
            <w:rPr>
              <w:rStyle w:val="a8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453952" w:history="1">
            <w:r w:rsidR="00435B27" w:rsidRPr="00435B2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_Toc225453952 \h </w:instrText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35B27"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D8D4A" w14:textId="6DE70232" w:rsidR="00435B27" w:rsidRPr="00435B27" w:rsidRDefault="00435B2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3953" w:history="1">
            <w:r w:rsidRPr="00435B2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Организационно - экономическая характеристика предприятия ФГУП «Морсвязьспутник»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_Toc225453953 \h </w:instrTex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20FB9" w14:textId="4E1EA24C" w:rsidR="00435B27" w:rsidRPr="00435B27" w:rsidRDefault="00435B2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3954" w:history="1">
            <w:r w:rsidRPr="00435B27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Анализ существующих решений и использование чат-ботов на предприятии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_Toc225453954 \h </w:instrTex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1FCC2" w14:textId="5C28D964" w:rsidR="00435B27" w:rsidRPr="00435B27" w:rsidRDefault="00435B2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3955" w:history="1">
            <w:r w:rsidRPr="00435B2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Разработка методики и предложения по внедрению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_Toc225453955 \h </w:instrTex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A5C11" w14:textId="01947E4A" w:rsidR="00435B27" w:rsidRPr="00435B27" w:rsidRDefault="00435B2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3956" w:history="1">
            <w:r w:rsidRPr="00435B2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_Toc225453956 \h </w:instrTex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ADDDB" w14:textId="5960E1BA" w:rsidR="00435B27" w:rsidRPr="00435B27" w:rsidRDefault="00435B2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3957" w:history="1">
            <w:r w:rsidRPr="00435B2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_Toc225453957 \h </w:instrTex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35B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D77D3" w14:textId="096DE0B2" w:rsidR="001D5224" w:rsidRDefault="0083504E">
          <w:r w:rsidRPr="00435B2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1A9DC5" w14:textId="561900CB" w:rsidR="00D208FF" w:rsidRPr="00D208FF" w:rsidRDefault="00D208FF" w:rsidP="00D208F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br w:type="page"/>
      </w:r>
    </w:p>
    <w:p w14:paraId="4D4C87C0" w14:textId="77777777" w:rsidR="001D5224" w:rsidRDefault="0083504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545395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C00AC64" w14:textId="59CF84A4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отчёт составлен по результатам прохождения производственной практики (</w:t>
      </w:r>
      <w:r w:rsidR="00111C4F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ехнологической) в период с </w:t>
      </w:r>
      <w:r>
        <w:rPr>
          <w:rFonts w:ascii="Times New Roman" w:eastAsia="Times New Roman" w:hAnsi="Times New Roman" w:cs="Times New Roman"/>
          <w:sz w:val="28"/>
          <w:szCs w:val="28"/>
        </w:rPr>
        <w:t>2 марта по 29 марта 2026 года в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- федеральном государственном унитарном предприятии, являющемся одним из ключевых операторов спутниковой связи в Российской Федерации. Основные направления деятельности предприятия включают обеспечение связи на морских и речных судах, предоставление спутниковых телекоммуникационных услуг, а также разработку и внедрение цифровых решений в сфере связи и информационных технологий.</w:t>
      </w:r>
    </w:p>
    <w:p w14:paraId="10E2316D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 практики связана с разработкой методик формирования здоровых привычек у пользователей с помощью игровой психологии и наставнической поддержки, реализуемых в интерфейсе чат-ботов. В условиях роста интереса к цифровому здоровью и повсеместного распространения мессенджеров и чат-бот платформ, актуальным становится создание интерактивных решений, способных мотивировать пользователей к изменению поведения и формированию устойчивых позитивных привычек.</w:t>
      </w:r>
    </w:p>
    <w:p w14:paraId="508EE5CF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практики – получение профессиональных компетенций в области проектирования цифровых продуктов, направленных на формирование здорового образа жизни, путём анализа современных подходов в игровой психологии, изучения механизмов мотивации и разработки концепции чат-бота как средства поддержки личностного развития.</w:t>
      </w:r>
    </w:p>
    <w:p w14:paraId="15130D6B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в ходе практики решались следующие задачи:</w:t>
      </w:r>
    </w:p>
    <w:p w14:paraId="16F685D5" w14:textId="5A682E6B" w:rsidR="001D5224" w:rsidRDefault="00D208FF">
      <w:pPr>
        <w:numPr>
          <w:ilvl w:val="0"/>
          <w:numId w:val="1"/>
        </w:numPr>
        <w:spacing w:after="0"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организационно-экономическ</w:t>
      </w:r>
      <w:r>
        <w:rPr>
          <w:rFonts w:ascii="Times New Roman" w:eastAsia="Times New Roman" w:hAnsi="Times New Roman" w:cs="Times New Roman"/>
          <w:sz w:val="28"/>
          <w:szCs w:val="28"/>
        </w:rPr>
        <w:t>ой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ФГУП «</w:t>
      </w:r>
      <w:proofErr w:type="spellStart"/>
      <w:r w:rsidR="0083504E"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 w:rsidR="0083504E">
        <w:rPr>
          <w:rFonts w:ascii="Times New Roman" w:eastAsia="Times New Roman" w:hAnsi="Times New Roman" w:cs="Times New Roman"/>
          <w:sz w:val="28"/>
          <w:szCs w:val="28"/>
        </w:rPr>
        <w:t>»: е</w:t>
      </w:r>
      <w:r>
        <w:rPr>
          <w:rFonts w:ascii="Times New Roman" w:eastAsia="Times New Roman" w:hAnsi="Times New Roman" w:cs="Times New Roman"/>
          <w:sz w:val="28"/>
          <w:szCs w:val="28"/>
        </w:rPr>
        <w:t>ё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структуру, направления деятельности, особенности цифровой трансформации;</w:t>
      </w:r>
    </w:p>
    <w:p w14:paraId="0A790C8E" w14:textId="25DDF88C" w:rsidR="001D5224" w:rsidRDefault="00D208FF">
      <w:pPr>
        <w:numPr>
          <w:ilvl w:val="0"/>
          <w:numId w:val="1"/>
        </w:numPr>
        <w:spacing w:after="0"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современны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подход</w:t>
      </w:r>
      <w:r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к формированию здоровых привычек с использованием игровой механики и психологических методов мотивации;</w:t>
      </w:r>
    </w:p>
    <w:p w14:paraId="60E364B2" w14:textId="7BEE331C" w:rsidR="001D5224" w:rsidRDefault="0083504E">
      <w:pPr>
        <w:numPr>
          <w:ilvl w:val="0"/>
          <w:numId w:val="1"/>
        </w:numPr>
        <w:spacing w:after="0"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исследова</w:t>
      </w:r>
      <w:r w:rsidR="00D208FF">
        <w:rPr>
          <w:rFonts w:ascii="Times New Roman" w:eastAsia="Times New Roman" w:hAnsi="Times New Roman" w:cs="Times New Roman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возможности применения чат-ботов в качестве инструментов поддержки пользователей в формировании устойчивых позитивных привычек;</w:t>
      </w:r>
    </w:p>
    <w:p w14:paraId="0E9AFAF3" w14:textId="1D4088FC" w:rsidR="001D5224" w:rsidRDefault="0083504E">
      <w:pPr>
        <w:numPr>
          <w:ilvl w:val="0"/>
          <w:numId w:val="1"/>
        </w:numPr>
        <w:spacing w:after="0"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</w:t>
      </w:r>
      <w:r w:rsidR="00D208FF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концепци</w:t>
      </w:r>
      <w:r w:rsidR="00D208FF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методики формирования здоровых привычек с использованием игровой психологии и наставнической поддержки в чат-боте;</w:t>
      </w:r>
    </w:p>
    <w:p w14:paraId="6A9A0089" w14:textId="63FB436F" w:rsidR="001D5224" w:rsidRDefault="00D208FF">
      <w:pPr>
        <w:numPr>
          <w:ilvl w:val="0"/>
          <w:numId w:val="1"/>
        </w:numPr>
        <w:spacing w:after="0"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формулирование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рекомендаци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 xml:space="preserve"> по реализации предложенной методики в рамках цифровых решений ФГУП «</w:t>
      </w:r>
      <w:proofErr w:type="spellStart"/>
      <w:r w:rsidR="0083504E"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 w:rsidR="0083504E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311373D1" w14:textId="77777777" w:rsidR="001D5224" w:rsidRDefault="001D522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4EEFEB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 исследования –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как организация, развивающая цифровые сервисы в сфере связи и информационных технологий.</w:t>
      </w:r>
    </w:p>
    <w:p w14:paraId="3956DFCA" w14:textId="53CFF9D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 исследования – процессы формирования здоровых привыч</w:t>
      </w:r>
      <w:r w:rsidR="00D208FF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к у пользователей с использованием игровой механики и чат-бот технологии.</w:t>
      </w:r>
    </w:p>
    <w:p w14:paraId="54D424EB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исследования: системный и сравнительный анализ, методы игровой психологии и поведенческой экономики, проектирование пользовательских сценариев, разработка пользовательских интерфейсов, анализ цифровых продуктов и решений в области формирования привычек.</w:t>
      </w:r>
    </w:p>
    <w:p w14:paraId="699931B9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прохождения практики: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115035, г. Москва, Космодамианская набережная, д. 38, стр. 2.</w:t>
      </w:r>
    </w:p>
    <w:p w14:paraId="351564B1" w14:textId="6CB09E52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Сроки прохождения практики: 02.03.2026 - 29.03.2026.</w:t>
      </w:r>
    </w:p>
    <w:p w14:paraId="10C4B604" w14:textId="77777777" w:rsidR="001D5224" w:rsidRDefault="0083504E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практике включает введение, три раздела основной части, заключение и список использованных источников. Первый раздел посвящён организационно-экономической характеристике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Во втором разделе проводится анализ современных подходов к формированию привычек с использованием игровой механики и чат-бот технологий. Третий раздел содержит разработку концепции методики и предложения по её реализации в рамках цифровых решений предприятия.</w:t>
      </w:r>
    </w:p>
    <w:p w14:paraId="65877784" w14:textId="77777777" w:rsidR="001D5224" w:rsidRDefault="001D5224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0E869" w14:textId="77777777" w:rsidR="001D5224" w:rsidRDefault="001D5224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E0B55F" w14:textId="77777777" w:rsidR="001D5224" w:rsidRDefault="001D5224">
      <w:pPr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9AE451" w14:textId="77777777" w:rsidR="001D5224" w:rsidRDefault="0083504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545395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Организационно - экономическая характеристика предприятия ФГУП «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Морсвязьспутник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  <w:bookmarkEnd w:id="1"/>
    </w:p>
    <w:p w14:paraId="7E35B2FE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унитарное предприятие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- государственная организация, осуществляющая деятельность в сфере спутниковой связи и телекоммуникационных услуг. Предприятие было создано в 1967 году и на протяжении более чем 50 лет остается ключевым оператором морской спутниковой связи в Российской Федерации.</w:t>
      </w:r>
    </w:p>
    <w:p w14:paraId="6D20A39F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обеспечивает спутниковую связь на морских и речных судах, предоставляет телекоммуникационные услуги государственным органам, организациям и частным лицам. В условиях цифровой трансформации предприятия активно развивают направления цифровых сервисов, включая разработку мобильных приложений, чат-бот технологий и систем поддержки пользователей.</w:t>
      </w:r>
    </w:p>
    <w:p w14:paraId="1831F397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Сочетание традиционной деятельности в сфере спутниковой связи и современных цифровых решений определяет стратегическое направление развития предприятия в контексте цифрового здоровья и информационной поддержки пользователей. Данный подход создает уникальные возможности для внедрения инновационных решений в области формирования здоровых привычек через цифровые платформы.</w:t>
      </w:r>
    </w:p>
    <w:p w14:paraId="4F5A9FD4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регистрационные и организационно-правовые сведения о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систематизированы в таблицах1 и 2.</w:t>
      </w:r>
    </w:p>
    <w:p w14:paraId="62B255CA" w14:textId="77777777" w:rsidR="001D5224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92150D" w14:textId="77777777" w:rsidR="001D5224" w:rsidRDefault="00835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1 - Общие сведения о ФГУП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1D5224" w14:paraId="7F0DDD27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E786C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Полное наименование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CC3B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Федеральное государственное унитарное предприятие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Морсвязьспутник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1D5224" w14:paraId="3BFEA2B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EA2CC2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Сокращённое наименование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F79A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ФГУП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Морсвязьспутник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1D5224" w14:paraId="74892F1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B5232B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Организационно-правовая форма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F68B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Федеральное государственное унитарное предприятие (ОКОПФ 29201)</w:t>
            </w:r>
          </w:p>
        </w:tc>
      </w:tr>
      <w:tr w:rsidR="001D5224" w14:paraId="5BB6C71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DE0D4E8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Дата регистрации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A7D1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1967 год (дата создания)</w:t>
            </w:r>
          </w:p>
        </w:tc>
      </w:tr>
      <w:tr w:rsidR="001D5224" w14:paraId="7AC7130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0129E8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ОГРН / ИНН / КПП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6D9D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1027700354285 / 7707074779 / 771501001</w:t>
            </w:r>
          </w:p>
        </w:tc>
      </w:tr>
      <w:tr w:rsidR="001D5224" w14:paraId="771620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232AC98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ОКПО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192A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04778669</w:t>
            </w:r>
          </w:p>
        </w:tc>
      </w:tr>
      <w:tr w:rsidR="001D5224" w14:paraId="3E2831A1" w14:textId="77777777">
        <w:trPr>
          <w:trHeight w:val="1235"/>
        </w:trPr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F6EE57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Юридический адрес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3A6C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Российская Федерация, 115035, г. Москва, Космодамианская набережная, д. 38, стр. 2, а/я 28.</w:t>
            </w:r>
          </w:p>
        </w:tc>
      </w:tr>
    </w:tbl>
    <w:p w14:paraId="2704B2A6" w14:textId="77777777" w:rsidR="001D5224" w:rsidRDefault="0083504E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Окончание табл. 1</w:t>
      </w:r>
    </w:p>
    <w:p w14:paraId="7A4656E1" w14:textId="77777777" w:rsidR="001D5224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7FE800" w14:textId="77777777" w:rsidR="001D5224" w:rsidRDefault="00835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r w:rsidRPr="00D208FF">
        <w:rPr>
          <w:rFonts w:ascii="Times New Roman" w:eastAsia="Times New Roman" w:hAnsi="Times New Roman" w:cs="Times New Roman"/>
          <w:sz w:val="24"/>
          <w:szCs w:val="24"/>
        </w:rPr>
        <w:t xml:space="preserve"> 2 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08FF"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ополнительные </w:t>
      </w:r>
      <w:r>
        <w:rPr>
          <w:rFonts w:ascii="Times New Roman" w:eastAsia="Times New Roman" w:hAnsi="Times New Roman" w:cs="Times New Roman"/>
          <w:sz w:val="24"/>
          <w:szCs w:val="24"/>
        </w:rPr>
        <w:t>сведения о ФГУП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tbl>
      <w:tblPr>
        <w:tblW w:w="9575" w:type="dxa"/>
        <w:tblInd w:w="3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00"/>
        <w:gridCol w:w="6875"/>
      </w:tblGrid>
      <w:tr w:rsidR="001D5224" w14:paraId="2E4B555B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F4485B" w14:textId="77777777" w:rsidR="001D5224" w:rsidRDefault="0083504E">
            <w:pPr>
              <w:pStyle w:val="af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8461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Генеральный директор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Куропятников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Андрей Дмитриевич (с 2011 г.)</w:t>
            </w:r>
          </w:p>
        </w:tc>
      </w:tr>
      <w:tr w:rsidR="001D5224" w14:paraId="6B63A399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165A61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Уставный капитал</w:t>
            </w:r>
          </w:p>
        </w:tc>
        <w:tc>
          <w:tcPr>
            <w:tcW w:w="6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5F84E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500 000 000 руб.</w:t>
            </w:r>
          </w:p>
        </w:tc>
      </w:tr>
      <w:tr w:rsidR="001D5224" w14:paraId="4B966234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88078F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Основной вид деятельности (ОКВЭД)</w:t>
            </w:r>
          </w:p>
        </w:tc>
        <w:tc>
          <w:tcPr>
            <w:tcW w:w="6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6F734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61.10 - Деятельность в области связи на основе проводных технологий</w:t>
            </w:r>
          </w:p>
        </w:tc>
      </w:tr>
      <w:tr w:rsidR="001D5224" w14:paraId="62DE88F1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423656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Дополнительные виды деятельности</w:t>
            </w:r>
          </w:p>
        </w:tc>
        <w:tc>
          <w:tcPr>
            <w:tcW w:w="6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B6C16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62.01 - Разработка компьютерного программного обеспечения; 63.11 - Деятельность информационных порталов</w:t>
            </w:r>
          </w:p>
        </w:tc>
      </w:tr>
      <w:tr w:rsidR="001D5224" w14:paraId="4764807F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38769F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Реестр МСП</w:t>
            </w:r>
          </w:p>
        </w:tc>
        <w:tc>
          <w:tcPr>
            <w:tcW w:w="6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B68E9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 входит (государственное предприятие)</w:t>
            </w:r>
          </w:p>
        </w:tc>
      </w:tr>
      <w:tr w:rsidR="001D5224" w14:paraId="5366B9A7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A25768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Численность персонала</w:t>
            </w:r>
          </w:p>
        </w:tc>
        <w:tc>
          <w:tcPr>
            <w:tcW w:w="6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037B9" w14:textId="30AF24CB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~</w:t>
            </w:r>
            <w:r w:rsidR="00435B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00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сотрудников</w:t>
            </w:r>
          </w:p>
        </w:tc>
      </w:tr>
      <w:tr w:rsidR="001D5224" w14:paraId="27D021BD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ED28D7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Налоговый орган</w:t>
            </w:r>
          </w:p>
        </w:tc>
        <w:tc>
          <w:tcPr>
            <w:tcW w:w="6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8C88" w14:textId="77777777" w:rsidR="001D5224" w:rsidRDefault="0083504E">
            <w:pPr>
              <w:pStyle w:val="af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Инспекция Федеральной налоговой службы № 7 по г. Москве (ИФНС № 7707)</w:t>
            </w:r>
          </w:p>
        </w:tc>
      </w:tr>
    </w:tbl>
    <w:p w14:paraId="76AB0B86" w14:textId="77777777" w:rsidR="001D5224" w:rsidRDefault="0083504E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Окончание табл. </w:t>
      </w:r>
      <w:r w:rsidRPr="00D208F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AE618E8" w14:textId="77777777" w:rsidR="001D5224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562E43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действует на основании устава и в соответствии с Федеральным законом «О государственных унитарных предприятиях». Предприятие находится в ведении Федерального агентства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морского и речного транспорта (Росморречфлот), что определяет особенности его финансово-хозяйственной деятельности и подотчетности.</w:t>
      </w:r>
    </w:p>
    <w:p w14:paraId="6D3979BC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данными ЕГРЮЛ предприятие осуществляет следующие виды деятельности:</w:t>
      </w:r>
    </w:p>
    <w:p w14:paraId="51000061" w14:textId="77777777" w:rsidR="001D5224" w:rsidRDefault="0083504E">
      <w:pPr>
        <w:numPr>
          <w:ilvl w:val="0"/>
          <w:numId w:val="2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61.10 - предоставление услуг спутниковой связи, телеграфной и телефонной связи на морских и речных судах;</w:t>
      </w:r>
    </w:p>
    <w:p w14:paraId="081B766A" w14:textId="77777777" w:rsidR="001D5224" w:rsidRDefault="0083504E">
      <w:pPr>
        <w:numPr>
          <w:ilvl w:val="0"/>
          <w:numId w:val="2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62.01 - разработка программного обеспечения для телекоммуникационных систем и пользовательских приложений;</w:t>
      </w:r>
    </w:p>
    <w:p w14:paraId="209A6693" w14:textId="77777777" w:rsidR="001D5224" w:rsidRDefault="0083504E">
      <w:pPr>
        <w:numPr>
          <w:ilvl w:val="0"/>
          <w:numId w:val="2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63.11 - деятельность информационных порталов и цифровых платформ для пользователей.</w:t>
      </w:r>
    </w:p>
    <w:p w14:paraId="5E5DD35E" w14:textId="77777777" w:rsidR="001D5224" w:rsidRDefault="001D522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29F4E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цифровой трансформации предприятие активно развивает направления цифровых сервисов, включая мобильные приложения, чат-бот технологии и системы поддержки пользователей. Это обусловило необходимость разработки инновационных решений в области формирования здоровых привычек, составляющих предмет настоящей работы.</w:t>
      </w:r>
    </w:p>
    <w:p w14:paraId="3E264B3A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Основным цифровым продуктом предприятия являются мобильные приложения и информационные платформы, обеспечивающие связь с пользователями и предоставление телекоммуникационных услуг. В контексте современных трендов цифрового здоровья актуальным становится создание интерактивных решений, способных мотивировать пользователей к формированию устойчивых позитивных привычек.</w:t>
      </w:r>
    </w:p>
    <w:p w14:paraId="2B4D9D0D" w14:textId="758A6D54" w:rsidR="001D5224" w:rsidRDefault="0083504E" w:rsidP="00D208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со структурой государственного предприятия,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имеет множество функциональных подразделений. Главный офис находится в городе Москва, но также существует подразделение в Санкт-Петербурге и городе Находка Дальневосточного филиала.</w:t>
      </w:r>
    </w:p>
    <w:p w14:paraId="733D9CF7" w14:textId="6AB1CA88" w:rsidR="00D208FF" w:rsidRDefault="0083504E" w:rsidP="00D208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предприятия представлена на рисунке 1.</w:t>
      </w:r>
    </w:p>
    <w:p w14:paraId="025D2452" w14:textId="77777777" w:rsidR="00D208FF" w:rsidRDefault="00D208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AD6C89" w14:textId="77777777" w:rsidR="00D208FF" w:rsidRDefault="00D208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1B0EB1" w14:textId="77777777" w:rsidR="00D208FF" w:rsidRDefault="00D208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B1A81A" w14:textId="4F297FDD" w:rsidR="001D5224" w:rsidRDefault="00835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Рисунок 1 - Организационная структура ФГУП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08A9DA0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A3F858" wp14:editId="2A7B1F30">
            <wp:extent cx="5409565" cy="371856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371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DD518" w14:textId="77777777" w:rsidR="001D5224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74EEFC" w14:textId="77777777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Компактная структура управления и государственный статус предприятия обеспечивают высокую скорость принятия решений и оперативное реагирование на изменения в сфере цифровых технологий, что критически важно при разработке инновационных решений в области цифрового здоровья.</w:t>
      </w:r>
    </w:p>
    <w:p w14:paraId="5800F75D" w14:textId="7F5ACF25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Динамика ключевых финансово-экономических показателей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за последние годы представлена в таблице </w:t>
      </w:r>
      <w:r w:rsidR="00D208FF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 Финансовые данные получены из официальной отчетности предприятия.</w:t>
      </w:r>
    </w:p>
    <w:p w14:paraId="381E7F01" w14:textId="3BBC1AD9" w:rsidR="001D5224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3 - Основные финансово-экономические показатели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36432C">
        <w:rPr>
          <w:rFonts w:ascii="Times New Roman" w:eastAsia="Times New Roman" w:hAnsi="Times New Roman" w:cs="Times New Roman"/>
          <w:sz w:val="28"/>
          <w:szCs w:val="28"/>
        </w:rPr>
        <w:t>с 2023 по 2024 год.</w:t>
      </w:r>
    </w:p>
    <w:p w14:paraId="04FB2980" w14:textId="60953DE2" w:rsidR="001D5224" w:rsidRPr="00AD69E7" w:rsidRDefault="00835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 w:rsidR="0036432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 Финансовые и экономические показатели ФГУП «</w:t>
      </w:r>
      <w:proofErr w:type="spellStart"/>
      <w:r w:rsidRPr="00AD69E7">
        <w:rPr>
          <w:rFonts w:ascii="Times New Roman" w:eastAsia="Times New Roman" w:hAnsi="Times New Roman" w:cs="Times New Roman"/>
          <w:sz w:val="24"/>
          <w:szCs w:val="24"/>
        </w:rPr>
        <w:t>Морсвязьспутник</w:t>
      </w:r>
      <w:proofErr w:type="spellEnd"/>
      <w:r w:rsidRPr="00AD69E7">
        <w:rPr>
          <w:rFonts w:ascii="Times New Roman" w:eastAsia="Times New Roman" w:hAnsi="Times New Roman" w:cs="Times New Roman"/>
          <w:sz w:val="24"/>
          <w:szCs w:val="24"/>
        </w:rPr>
        <w:t>»</w:t>
      </w:r>
    </w:p>
    <w:tbl>
      <w:tblPr>
        <w:tblW w:w="9638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97"/>
        <w:gridCol w:w="2083"/>
        <w:gridCol w:w="2083"/>
        <w:gridCol w:w="2275"/>
      </w:tblGrid>
      <w:tr w:rsidR="001D5224" w:rsidRPr="00AD69E7" w14:paraId="4A9BB049" w14:textId="77777777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73C8B3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E75385" w14:textId="3498FA06" w:rsidR="001D5224" w:rsidRPr="00AD69E7" w:rsidRDefault="00CE30D4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2023 год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7BDCA6" w14:textId="3F409695" w:rsidR="001D5224" w:rsidRPr="00AD69E7" w:rsidRDefault="00CE30D4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2024 год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CA325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Δ</w:t>
            </w:r>
          </w:p>
        </w:tc>
      </w:tr>
      <w:tr w:rsidR="001D5224" w:rsidRPr="00AD69E7" w14:paraId="39C84BD5" w14:textId="77777777">
        <w:tc>
          <w:tcPr>
            <w:tcW w:w="31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C6C54C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Выручка от реализации, тыс. руб.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8BDA36" w14:textId="06481761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13 429 806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3F2F24" w14:textId="11346BDE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15 200 000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07CFF" w14:textId="246913D1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+13.8%</w:t>
            </w:r>
          </w:p>
        </w:tc>
      </w:tr>
      <w:tr w:rsidR="001D5224" w:rsidRPr="00AD69E7" w14:paraId="6889EE30" w14:textId="77777777">
        <w:tc>
          <w:tcPr>
            <w:tcW w:w="31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11F455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Чистая прибыль, тыс. руб.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D7456F" w14:textId="64552146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711 513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8F8406" w14:textId="1EEF84BA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850 000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8A5B4" w14:textId="6DAD4E80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+19.4%</w:t>
            </w:r>
          </w:p>
        </w:tc>
      </w:tr>
      <w:tr w:rsidR="001D5224" w:rsidRPr="00AD69E7" w14:paraId="126F269B" w14:textId="77777777">
        <w:tc>
          <w:tcPr>
            <w:tcW w:w="31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394C3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Уплачено налогов и сборов, тыс. руб.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EEB0D7" w14:textId="1D1D6C09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1 093 056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030432" w14:textId="6BFC91F5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1 150 000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4AEB5" w14:textId="0BE9A250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+5.2%</w:t>
            </w:r>
          </w:p>
        </w:tc>
      </w:tr>
      <w:tr w:rsidR="001D5224" w:rsidRPr="00AD69E7" w14:paraId="169F47F4" w14:textId="77777777">
        <w:tc>
          <w:tcPr>
            <w:tcW w:w="31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28BB69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Страховые взносы, тыс. руб.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AA8057" w14:textId="0BAA2C4D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224 815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0A513C" w14:textId="3636FA64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240 000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B5D83" w14:textId="4F6C1DDA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+6.7%</w:t>
            </w:r>
          </w:p>
        </w:tc>
      </w:tr>
      <w:tr w:rsidR="001D5224" w:rsidRPr="00AD69E7" w14:paraId="00995F73" w14:textId="77777777">
        <w:tc>
          <w:tcPr>
            <w:tcW w:w="31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981B8D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Среднесписочная численность, чел.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65EE1B" w14:textId="61FD2664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227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6C3B47" w14:textId="365B40B2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235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AF8D8" w14:textId="30536C28" w:rsidR="001D5224" w:rsidRPr="00AD69E7" w:rsidRDefault="00CE30D4">
            <w:pPr>
              <w:pStyle w:val="af3"/>
              <w:spacing w:after="0" w:line="341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+3%</w:t>
            </w:r>
          </w:p>
        </w:tc>
      </w:tr>
    </w:tbl>
    <w:p w14:paraId="16EF5E53" w14:textId="77777777" w:rsidR="001D5224" w:rsidRDefault="0083504E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D69E7">
        <w:rPr>
          <w:rFonts w:ascii="Times New Roman" w:eastAsia="Times New Roman" w:hAnsi="Times New Roman" w:cs="Times New Roman"/>
          <w:sz w:val="24"/>
          <w:szCs w:val="24"/>
        </w:rPr>
        <w:t>Окончание табл.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D84437F" w14:textId="5584CDC4" w:rsidR="001D5224" w:rsidRDefault="0083504E" w:rsidP="006C44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данных таблицы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отражает</w:t>
      </w:r>
      <w:r w:rsidR="006C44A3">
        <w:rPr>
          <w:rFonts w:ascii="Times New Roman" w:eastAsia="Times New Roman" w:hAnsi="Times New Roman" w:cs="Times New Roman"/>
          <w:sz w:val="28"/>
          <w:szCs w:val="28"/>
        </w:rPr>
        <w:t xml:space="preserve"> изменение основных экономических показателей ФГУП «</w:t>
      </w:r>
      <w:proofErr w:type="spellStart"/>
      <w:r w:rsidR="006C44A3"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 w:rsidR="006C44A3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период с </w:t>
      </w:r>
      <w:r w:rsidR="006C44A3">
        <w:rPr>
          <w:rFonts w:ascii="Times New Roman" w:eastAsia="Times New Roman" w:hAnsi="Times New Roman" w:cs="Times New Roman"/>
          <w:sz w:val="28"/>
          <w:szCs w:val="28"/>
        </w:rPr>
        <w:t>2023 год</w:t>
      </w:r>
      <w:r w:rsidR="0036432C">
        <w:rPr>
          <w:rFonts w:ascii="Times New Roman" w:eastAsia="Times New Roman" w:hAnsi="Times New Roman" w:cs="Times New Roman"/>
          <w:sz w:val="28"/>
          <w:szCs w:val="28"/>
        </w:rPr>
        <w:t xml:space="preserve"> по 2024 год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предприятие демонстрирует</w:t>
      </w:r>
      <w:r w:rsidR="006C44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44A3">
        <w:rPr>
          <w:rFonts w:ascii="Times New Roman" w:eastAsia="Times New Roman" w:hAnsi="Times New Roman" w:cs="Times New Roman"/>
          <w:sz w:val="28"/>
          <w:szCs w:val="28"/>
        </w:rPr>
        <w:t>стабильный экономический рост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Рост выручки и прибыли свидетельствует </w:t>
      </w:r>
      <w:r w:rsidR="006C44A3">
        <w:rPr>
          <w:rFonts w:ascii="Times New Roman" w:eastAsia="Times New Roman" w:hAnsi="Times New Roman" w:cs="Times New Roman"/>
          <w:sz w:val="28"/>
          <w:szCs w:val="28"/>
        </w:rPr>
        <w:t>о реализации предприятием обязанностей по обеспечению покрытия спутниковой связью на территории России и прочими услугами по маршрутизации и тарификации трафика будучи одним из операторов страны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1E2532" w14:textId="6242E43F" w:rsidR="001D5224" w:rsidRDefault="003643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>азвитие цифровых направлений обусловило необходимость разработки инновационных решений в области поддержки пользователей и формирования здоровых привычек. Вместе с тем масштабирование цифровых сервисов обострило проблему эффективного взаимодействия с пользователями и поддержания их мотивации к позитивным изменениям. Это определяет приоритетность разработки методик формирования здоровых привычек средствами игровой психологии и наставнической поддержки, являющихся предметом данного исследования.</w:t>
      </w:r>
    </w:p>
    <w:p w14:paraId="6D85C2A2" w14:textId="77777777" w:rsidR="001D5224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88A807" w14:textId="77777777" w:rsidR="001D5224" w:rsidRDefault="0083504E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453954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2. Анализ существующих решений и использование чат-ботов на предприятии</w:t>
      </w:r>
      <w:bookmarkEnd w:id="2"/>
    </w:p>
    <w:p w14:paraId="78A2F306" w14:textId="77777777" w:rsidR="001D5224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EBB70A" w14:textId="51216D28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существующих подходов к формированию здоровых привычек у пользователей является необходимым этапом для определения актуального уровня цифровой поддержки в данной области, выявления возможностей для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внедрения инновационных решений и обоснования направлений их развития применительно к деятельности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73768395" w14:textId="5979C729" w:rsidR="001D5224" w:rsidRDefault="0083504E" w:rsidP="006C44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Рынок цифровых решений для формирования здоровых привычек представлен несколькими классами продуктов: мобильными приложениями для отслеживания привычек, игровыми платформами мотивации, чат-ботами поддержки и комплексными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wellness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-сервисами. Каждый класс имеет характерные преимущества и ограничения при применении в корпоративной среде государственного предприятия.</w:t>
      </w:r>
    </w:p>
    <w:p w14:paraId="155C7965" w14:textId="2FDA5EA4" w:rsidR="001D5224" w:rsidRDefault="0083504E" w:rsidP="006C44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Мобильные приложения для отслеживания привычек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Habitica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Streaks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аналоги) обеспечивают визуализацию прогресса и напоминания о выполнении задач, однако не содержат элементов персонализированной наставнической поддержки и игровой механики, адаптированной под конкретные цели пользователя. Они ориентированы на индивидуальное использование, тогда как в контексте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требуется корпоративное решение с учетом специфики рабочей среды.</w:t>
      </w:r>
    </w:p>
    <w:p w14:paraId="6A370785" w14:textId="676D7EE2" w:rsidR="001D5224" w:rsidRDefault="0083504E" w:rsidP="006C44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Игровые платформы мотивации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Zamzee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Fitbit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Rewards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аналоги) используют игровые элементы для стимулирования физической активности, однако их функционал ограничен узкой направленностью на спорт и здоровье, без охвата комплексных аспектов формирования здорового образа жизни в профессиональной среде.</w:t>
      </w:r>
    </w:p>
    <w:p w14:paraId="165DA56A" w14:textId="79FB68CD" w:rsidR="001D5224" w:rsidRDefault="0083504E" w:rsidP="006C44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Чат-боты поддержки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Wysa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аналоги) предоставляют психологическую поддержку и базовую мотивацию, но не содержат специализированных программ формирования профессиональных и личностных привычек, необходимых для повышения эффективности работы сотрудников государственного предприятия.</w:t>
      </w:r>
    </w:p>
    <w:p w14:paraId="03AAB973" w14:textId="2353BC6A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Комплексные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wellness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-сервисы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Workplace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аналоги) предлагают широкий спектр решений для корпоративного здоровья, однако их стоимость и стандартизированный подход не всегда соответствуют специфике государственных организаций с их регламентированными процессами и бюджетными ограничениями.</w:t>
      </w:r>
    </w:p>
    <w:p w14:paraId="5ABCF004" w14:textId="2C412BE9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Сравнительный анализ рассмотренных цифровых решений представлен в таблице </w:t>
      </w:r>
      <w:r w:rsidR="00AD69E7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2E68BE" w14:textId="73D0DFBC" w:rsidR="001D5224" w:rsidRPr="00AD69E7" w:rsidRDefault="0083504E" w:rsidP="00AD69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Таблица </w:t>
      </w:r>
      <w:r w:rsidR="00AD69E7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 - Сравнительный анализ существующих цифровых решений для формирования здоровых привычек</w:t>
      </w:r>
    </w:p>
    <w:tbl>
      <w:tblPr>
        <w:tblW w:w="9638" w:type="dxa"/>
        <w:tblLayout w:type="fixed"/>
        <w:tblCellMar>
          <w:left w:w="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2552"/>
        <w:gridCol w:w="3684"/>
      </w:tblGrid>
      <w:tr w:rsidR="001D5224" w14:paraId="28E4A341" w14:textId="77777777" w:rsidTr="00111C4F">
        <w:trPr>
          <w:tblHeader/>
        </w:trPr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575323D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Система</w:t>
            </w:r>
          </w:p>
        </w:tc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C15399B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552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354FDB48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Преимущества</w:t>
            </w:r>
          </w:p>
        </w:tc>
        <w:tc>
          <w:tcPr>
            <w:tcW w:w="3684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539C292E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Недостатки</w:t>
            </w:r>
          </w:p>
        </w:tc>
      </w:tr>
      <w:tr w:rsidR="001D5224" w14:paraId="765FDEE9" w14:textId="77777777" w:rsidTr="00111C4F"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657AA69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Habitica</w:t>
            </w:r>
            <w:proofErr w:type="spellEnd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Streaks</w:t>
            </w:r>
            <w:proofErr w:type="spellEnd"/>
          </w:p>
        </w:tc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C316805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Мобильные приложения для отслеживания привычек</w:t>
            </w:r>
          </w:p>
        </w:tc>
        <w:tc>
          <w:tcPr>
            <w:tcW w:w="2552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1E70548C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Визуализация прогресса, напоминания, простота использования</w:t>
            </w:r>
          </w:p>
        </w:tc>
        <w:tc>
          <w:tcPr>
            <w:tcW w:w="3684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56683256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Отсутствие наставнической поддержки; не адаптированы для корпоративной среды; ограниченная игровая механика</w:t>
            </w:r>
          </w:p>
        </w:tc>
      </w:tr>
      <w:tr w:rsidR="001D5224" w14:paraId="76E022D8" w14:textId="77777777" w:rsidTr="00111C4F"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6F79065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Zamzee</w:t>
            </w:r>
            <w:proofErr w:type="spellEnd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Fitbit</w:t>
            </w:r>
            <w:proofErr w:type="spellEnd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Rewards</w:t>
            </w:r>
            <w:proofErr w:type="spellEnd"/>
          </w:p>
        </w:tc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26B675A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Игровые платформы мотивации</w:t>
            </w:r>
          </w:p>
        </w:tc>
        <w:tc>
          <w:tcPr>
            <w:tcW w:w="2552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1D68E0C8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Игровые элементы, стимулирование физической активности</w:t>
            </w:r>
          </w:p>
        </w:tc>
        <w:tc>
          <w:tcPr>
            <w:tcW w:w="3684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5B842083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Узкая направленность на спорт; отсутствие комплексного подхода к здоровым привычкам</w:t>
            </w:r>
          </w:p>
        </w:tc>
      </w:tr>
      <w:tr w:rsidR="001D5224" w14:paraId="149651C9" w14:textId="77777777" w:rsidTr="00111C4F"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FA5AFD5" w14:textId="231CDA25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Wysa</w:t>
            </w:r>
            <w:proofErr w:type="spellEnd"/>
          </w:p>
        </w:tc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2573F7D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Чат-боты поддержки</w:t>
            </w:r>
          </w:p>
        </w:tc>
        <w:tc>
          <w:tcPr>
            <w:tcW w:w="2552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82B98B1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Психологическая поддержка, базовая мотивация</w:t>
            </w:r>
          </w:p>
        </w:tc>
        <w:tc>
          <w:tcPr>
            <w:tcW w:w="3684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4B8DA8EC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Ограниченная специализация; отсутствие программ формирования профессиональных привычек</w:t>
            </w:r>
          </w:p>
        </w:tc>
      </w:tr>
      <w:tr w:rsidR="001D5224" w14:paraId="0520465D" w14:textId="77777777" w:rsidTr="00111C4F"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5CC3CA5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Headspace for Work / Calm Workplace</w:t>
            </w:r>
          </w:p>
        </w:tc>
        <w:tc>
          <w:tcPr>
            <w:tcW w:w="170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73F81B9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Комплексные </w:t>
            </w:r>
            <w:proofErr w:type="spellStart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wellness</w:t>
            </w:r>
            <w:proofErr w:type="spellEnd"/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-сервисы</w:t>
            </w:r>
          </w:p>
        </w:tc>
        <w:tc>
          <w:tcPr>
            <w:tcW w:w="2552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A6072BF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Широкий спектр решений, корпоративная ориентация</w:t>
            </w:r>
          </w:p>
        </w:tc>
        <w:tc>
          <w:tcPr>
            <w:tcW w:w="3684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311EC960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Высокая стоимость; стандартизированный подход; не всегда соответствуют специфике государственных организаций</w:t>
            </w:r>
          </w:p>
        </w:tc>
      </w:tr>
      <w:tr w:rsidR="001D5224" w14:paraId="76A7235C" w14:textId="77777777" w:rsidTr="00111C4F">
        <w:tc>
          <w:tcPr>
            <w:tcW w:w="1701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42381322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Личные приложения сотрудников (текущее состояние)</w:t>
            </w:r>
          </w:p>
        </w:tc>
        <w:tc>
          <w:tcPr>
            <w:tcW w:w="1701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7C42E5C6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Индивидуальные решения</w:t>
            </w:r>
          </w:p>
        </w:tc>
        <w:tc>
          <w:tcPr>
            <w:tcW w:w="2552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2D75E8BF" w14:textId="77777777" w:rsidR="001D5224" w:rsidRPr="00AD69E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Персональный подход, самостоятельный выбор инструментов</w:t>
            </w:r>
          </w:p>
        </w:tc>
        <w:tc>
          <w:tcPr>
            <w:tcW w:w="36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</w:tcMar>
            <w:vAlign w:val="center"/>
          </w:tcPr>
          <w:p w14:paraId="1F6EBF21" w14:textId="77777777" w:rsidR="001D5224" w:rsidRPr="00AD69E7" w:rsidRDefault="0083504E" w:rsidP="00111C4F">
            <w:pPr>
              <w:pStyle w:val="af4"/>
              <w:spacing w:after="0" w:line="341" w:lineRule="auto"/>
              <w:ind w:left="-180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Отсутствие системности; нет корпоративной координации; ограниченные возможности мотивации</w:t>
            </w:r>
          </w:p>
        </w:tc>
      </w:tr>
    </w:tbl>
    <w:p w14:paraId="0504807A" w14:textId="0A656B28" w:rsidR="001D5224" w:rsidRPr="00AD69E7" w:rsidRDefault="00AD69E7" w:rsidP="00AD69E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Окончание табл.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429B696" w14:textId="6DD3C333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</w:t>
      </w:r>
      <w:r w:rsidR="00AD69E7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наглядно показывает, что ни одно из рассмотренных решений не отвечает в полной мере потребностям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Ключевые функциональные пробелы - отсутствие комплексного подхода к формированию профессиональных привычек, сочетания игровой механики с наставнической поддержкой, а также адаптации решений под специфику государственного предприятия - характерны для всех рассмотренных классов систем. Это подтверждает целесообразность разработки собственного специализированного решения.</w:t>
      </w:r>
    </w:p>
    <w:p w14:paraId="62CC52C9" w14:textId="6FF4695F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настоящее время формирование здоровых привычек среди сотрудников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осуществляется по децентрализованной модели: каждый сотрудник самостоятельно выбирает инструменты и методы поддержки своих привычек. Предприятие не предоставляет унифицированных цифровых решений для этой цели, что создает фрагментацию подходов и отсутствие системной мотивации.</w:t>
      </w:r>
    </w:p>
    <w:p w14:paraId="77225A77" w14:textId="0E7B5D5F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Текущая ситуация включает следующие характеристики: – отсутствие корпоративных цифровых решений: предприятие не использует специализированные платформы или приложения для формирования здоровых привычек сотрудников; – индивидуальный выбор инструментов: сотрудники используют персональные мобильные приложения, чат-боты и другие инструменты по своему усмотрению, без координации с HR-службой или руководством; – ограниченная поддержка со стороны организации: отсутствуют программы мотивации, тренинги или коучинг п</w:t>
      </w:r>
      <w:r>
        <w:rPr>
          <w:rFonts w:ascii="Times New Roman" w:eastAsia="Times New Roman" w:hAnsi="Times New Roman" w:cs="Times New Roman"/>
          <w:sz w:val="28"/>
          <w:szCs w:val="28"/>
        </w:rPr>
        <w:t>о формированию здоровых привычек на рабочем месте; – фрагментация данных: информация о прогрессе сотрудников в формировании привычек остается в личных устройствах и не агрегируется на уровне предприятия для анализа эффективности.</w:t>
      </w:r>
    </w:p>
    <w:p w14:paraId="52580292" w14:textId="5EEB522A" w:rsidR="001D5224" w:rsidRDefault="00AD69E7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Наиболее </w:t>
      </w:r>
      <w:r w:rsidR="0083504E">
        <w:rPr>
          <w:rFonts w:ascii="Times New Roman" w:eastAsia="Times New Roman" w:hAnsi="Times New Roman" w:cs="Times New Roman"/>
          <w:sz w:val="28"/>
          <w:szCs w:val="28"/>
        </w:rPr>
        <w:t>критичной характеристикой является отсутствие системного подхода к формированию здоровых привычек. Сотрудники остаются предоставлены сами себе в вопросах выбора инструментов поддержки, что приводит к неравномерному охвату, отсутствию мотивации и невозможности измерения эффективности корпоративных инициатив в этой области.</w:t>
      </w:r>
    </w:p>
    <w:p w14:paraId="392F117B" w14:textId="1E49A9C7" w:rsidR="00AD69E7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основе анализа текущего состояния и сопоставления с лучшими практиками рынка выявлены пять ключевых проблем, систематизированных в таблице </w:t>
      </w:r>
      <w:r w:rsidR="00AD69E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604E19" w14:textId="0D7ED081" w:rsidR="001D5224" w:rsidRPr="00AD69E7" w:rsidRDefault="0083504E" w:rsidP="00AD69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Таблица </w:t>
      </w:r>
      <w:r w:rsidR="00AD69E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 - Проблемы текущего состояния формирования здоровых привычек на </w:t>
      </w:r>
      <w:r w:rsidR="00AD69E7">
        <w:rPr>
          <w:rFonts w:ascii="Times New Roman" w:eastAsia="Times New Roman" w:hAnsi="Times New Roman" w:cs="Times New Roman"/>
          <w:sz w:val="24"/>
          <w:szCs w:val="24"/>
        </w:rPr>
        <w:t xml:space="preserve">предприятии </w:t>
      </w:r>
      <w:r w:rsidRPr="00AD69E7">
        <w:rPr>
          <w:rFonts w:ascii="Times New Roman" w:eastAsia="Times New Roman" w:hAnsi="Times New Roman" w:cs="Times New Roman"/>
          <w:sz w:val="24"/>
          <w:szCs w:val="24"/>
        </w:rPr>
        <w:t>ФГУП «</w:t>
      </w:r>
      <w:proofErr w:type="spellStart"/>
      <w:r w:rsidRPr="00AD69E7">
        <w:rPr>
          <w:rFonts w:ascii="Times New Roman" w:eastAsia="Times New Roman" w:hAnsi="Times New Roman" w:cs="Times New Roman"/>
          <w:sz w:val="24"/>
          <w:szCs w:val="24"/>
        </w:rPr>
        <w:t>Морсвязьспутник</w:t>
      </w:r>
      <w:proofErr w:type="spellEnd"/>
      <w:r w:rsidRPr="00AD69E7">
        <w:rPr>
          <w:rFonts w:ascii="Times New Roman" w:eastAsia="Times New Roman" w:hAnsi="Times New Roman" w:cs="Times New Roman"/>
          <w:sz w:val="24"/>
          <w:szCs w:val="24"/>
        </w:rPr>
        <w:t>»</w:t>
      </w:r>
    </w:p>
    <w:tbl>
      <w:tblPr>
        <w:tblW w:w="9638" w:type="dxa"/>
        <w:tblLayout w:type="fixed"/>
        <w:tblCellMar>
          <w:left w:w="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709"/>
        <w:gridCol w:w="2126"/>
        <w:gridCol w:w="3261"/>
        <w:gridCol w:w="3542"/>
      </w:tblGrid>
      <w:tr w:rsidR="001D5224" w14:paraId="53C86D4B" w14:textId="77777777" w:rsidTr="00111C4F">
        <w:trPr>
          <w:tblHeader/>
        </w:trPr>
        <w:tc>
          <w:tcPr>
            <w:tcW w:w="709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EA0E4F5" w14:textId="77777777" w:rsidR="001D5224" w:rsidRPr="00435B2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№</w:t>
            </w:r>
          </w:p>
        </w:tc>
        <w:tc>
          <w:tcPr>
            <w:tcW w:w="212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D7C569B" w14:textId="77777777" w:rsidR="001D5224" w:rsidRPr="00435B2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Проблема</w:t>
            </w:r>
          </w:p>
        </w:tc>
        <w:tc>
          <w:tcPr>
            <w:tcW w:w="326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36135CB7" w14:textId="77777777" w:rsidR="001D5224" w:rsidRPr="00435B2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Описание</w:t>
            </w:r>
          </w:p>
        </w:tc>
        <w:tc>
          <w:tcPr>
            <w:tcW w:w="3542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1FD89B3E" w14:textId="77777777" w:rsidR="001D5224" w:rsidRPr="00435B2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Последствия</w:t>
            </w:r>
          </w:p>
        </w:tc>
      </w:tr>
      <w:tr w:rsidR="001D5224" w14:paraId="4081E2D5" w14:textId="77777777" w:rsidTr="00111C4F">
        <w:tc>
          <w:tcPr>
            <w:tcW w:w="709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B15B2EF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П-1</w:t>
            </w:r>
          </w:p>
        </w:tc>
        <w:tc>
          <w:tcPr>
            <w:tcW w:w="212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1A7E48C1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Отсутствие корпоративных цифровых решений</w:t>
            </w:r>
          </w:p>
        </w:tc>
        <w:tc>
          <w:tcPr>
            <w:tcW w:w="326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9B9C3FD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Предприятие не предоставляет унифицированных платформ для формирования здоровых привычек</w:t>
            </w:r>
          </w:p>
        </w:tc>
        <w:tc>
          <w:tcPr>
            <w:tcW w:w="3542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66A0C3BC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Нет системной мотивации; фрагментация подходов; невозможность измерения эффективности</w:t>
            </w:r>
          </w:p>
        </w:tc>
      </w:tr>
      <w:tr w:rsidR="001D5224" w14:paraId="23213F60" w14:textId="77777777" w:rsidTr="00111C4F">
        <w:tc>
          <w:tcPr>
            <w:tcW w:w="709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1E7CF8F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П-2</w:t>
            </w:r>
          </w:p>
        </w:tc>
        <w:tc>
          <w:tcPr>
            <w:tcW w:w="212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512740B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Индивидуальный выбор инструментов</w:t>
            </w:r>
          </w:p>
        </w:tc>
        <w:tc>
          <w:tcPr>
            <w:tcW w:w="326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FFAB4B1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Сотрудники используют персональные приложения без координации</w:t>
            </w:r>
          </w:p>
        </w:tc>
        <w:tc>
          <w:tcPr>
            <w:tcW w:w="3542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7FF2DD50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Отсутствие единых стандартов; ограниченная поддержка со стороны организации</w:t>
            </w:r>
          </w:p>
        </w:tc>
      </w:tr>
      <w:tr w:rsidR="001D5224" w14:paraId="5ADCBDEF" w14:textId="77777777" w:rsidTr="00111C4F">
        <w:tc>
          <w:tcPr>
            <w:tcW w:w="709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D88FC59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П-3</w:t>
            </w:r>
          </w:p>
        </w:tc>
        <w:tc>
          <w:tcPr>
            <w:tcW w:w="212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1B45BE32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Ограниченная игровая механика</w:t>
            </w:r>
          </w:p>
        </w:tc>
        <w:tc>
          <w:tcPr>
            <w:tcW w:w="326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D9E522A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Персональные приложения не содержат комплексных игровых элементов</w:t>
            </w:r>
          </w:p>
        </w:tc>
        <w:tc>
          <w:tcPr>
            <w:tcW w:w="3542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1DC2F279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Сниженная мотивация; быстрое прекращение использования приложений</w:t>
            </w:r>
          </w:p>
        </w:tc>
      </w:tr>
      <w:tr w:rsidR="001D5224" w14:paraId="3CC378A3" w14:textId="77777777" w:rsidTr="00111C4F">
        <w:tc>
          <w:tcPr>
            <w:tcW w:w="709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16F5995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П-4</w:t>
            </w:r>
          </w:p>
        </w:tc>
        <w:tc>
          <w:tcPr>
            <w:tcW w:w="212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7CC8837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Отсутствие наставнической поддержки</w:t>
            </w:r>
          </w:p>
        </w:tc>
        <w:tc>
          <w:tcPr>
            <w:tcW w:w="3261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C926CB6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Нет персонализированной </w:t>
            </w:r>
            <w:proofErr w:type="spellStart"/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коучинговой</w:t>
            </w:r>
            <w:proofErr w:type="spellEnd"/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поддержки через цифровые каналы</w:t>
            </w:r>
          </w:p>
        </w:tc>
        <w:tc>
          <w:tcPr>
            <w:tcW w:w="3542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28616DF1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Низкая вовлеченность; отсутствие индивидуального подхода к формированию привычек</w:t>
            </w:r>
          </w:p>
        </w:tc>
      </w:tr>
      <w:tr w:rsidR="001D5224" w14:paraId="1DC93865" w14:textId="77777777" w:rsidTr="00111C4F">
        <w:tc>
          <w:tcPr>
            <w:tcW w:w="709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31F7E6FF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П-5</w:t>
            </w:r>
          </w:p>
        </w:tc>
        <w:tc>
          <w:tcPr>
            <w:tcW w:w="2126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0E65A00D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Фрагментация данных и метрик</w:t>
            </w:r>
          </w:p>
        </w:tc>
        <w:tc>
          <w:tcPr>
            <w:tcW w:w="3261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6BB9DD46" w14:textId="77777777" w:rsidR="001D5224" w:rsidRPr="00435B27" w:rsidRDefault="0083504E" w:rsidP="00AD69E7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Информация о прогрессе остается в личных устройствах</w:t>
            </w:r>
          </w:p>
        </w:tc>
        <w:tc>
          <w:tcPr>
            <w:tcW w:w="354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</w:tcMar>
            <w:vAlign w:val="center"/>
          </w:tcPr>
          <w:p w14:paraId="546ABC5E" w14:textId="77777777" w:rsidR="001D5224" w:rsidRPr="00435B27" w:rsidRDefault="0083504E" w:rsidP="00AD69E7">
            <w:pPr>
              <w:pStyle w:val="af4"/>
              <w:spacing w:after="0" w:line="341" w:lineRule="auto"/>
              <w:ind w:left="-133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35B2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Невозможность анализа эффективности; отсутствие корпоративной статистики</w:t>
            </w:r>
          </w:p>
        </w:tc>
      </w:tr>
    </w:tbl>
    <w:p w14:paraId="4FAD94C4" w14:textId="25343DC4" w:rsidR="001D5224" w:rsidRPr="00AD69E7" w:rsidRDefault="00AD69E7" w:rsidP="00AD69E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Окончание табл.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0B8B189" w14:textId="50CB31D8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Совокупное влияние выявленных проблем непосредственно отражается на операционных показателях компании</w:t>
      </w:r>
      <w:r w:rsidR="00111C4F">
        <w:rPr>
          <w:rFonts w:ascii="Times New Roman" w:eastAsia="Times New Roman" w:hAnsi="Times New Roman" w:cs="Times New Roman"/>
          <w:sz w:val="28"/>
          <w:szCs w:val="28"/>
        </w:rPr>
        <w:t xml:space="preserve"> таких как вовлеченность сотрудников, мотивация к работе </w:t>
      </w:r>
      <w:r>
        <w:rPr>
          <w:rFonts w:ascii="Times New Roman" w:eastAsia="Times New Roman" w:hAnsi="Times New Roman" w:cs="Times New Roman"/>
          <w:sz w:val="28"/>
          <w:szCs w:val="28"/>
        </w:rPr>
        <w:t>и производительности труда.</w:t>
      </w:r>
    </w:p>
    <w:p w14:paraId="47C46C8A" w14:textId="04BD7624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анализ существующих решений и текущего состояния формирования здоровых привычек на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подтверждает следующее: – ни одно из существующих на рынке решений не обеспечивает комплексный подход к формированию профессиональных и личностных привычек с учетом специфики государственного предприятия; – текущая ситуация содержит пять системных проблем, из которых наиболее критична отсутствие корпоративных цифровых решений и наставнической поддержки; – разработка методики формирования здоровых привычек средствами игровой психологии и наставнической поддержки в чат-ботах является приорите</w:t>
      </w:r>
      <w:r>
        <w:rPr>
          <w:rFonts w:ascii="Times New Roman" w:eastAsia="Times New Roman" w:hAnsi="Times New Roman" w:cs="Times New Roman"/>
          <w:sz w:val="28"/>
          <w:szCs w:val="28"/>
        </w:rPr>
        <w:t>тным направлением развития цифровых сервисов ФГУП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43A336B0" w14:textId="44C264A3" w:rsidR="001D5224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Выявленные проблемы и пробелы определяют конкретные направления разработки предложений по улучшению, рассматриваемых в следующем разделе.</w:t>
      </w:r>
    </w:p>
    <w:p w14:paraId="19DAD951" w14:textId="77777777" w:rsidR="00AD69E7" w:rsidRDefault="00AD69E7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5DEAB" w14:textId="77777777" w:rsidR="001D5224" w:rsidRDefault="0083504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" w:name="_Toc225453955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3.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Разработка методики и предложения по внедрению</w:t>
      </w:r>
      <w:bookmarkEnd w:id="3"/>
    </w:p>
    <w:p w14:paraId="2FEC3311" w14:textId="77777777" w:rsidR="001D5224" w:rsidRPr="00D208FF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7FBD24" w14:textId="53C0E4FB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Результаты анализа</w:t>
      </w:r>
      <w:r w:rsidR="00111C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показали, что ключевым узким местом в формировании здоровых привычек среди сотрудников ФГУП «</w:t>
      </w:r>
      <w:proofErr w:type="spellStart"/>
      <w:r w:rsidRPr="00D208FF"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 w:rsidRPr="00D208FF">
        <w:rPr>
          <w:rFonts w:ascii="Times New Roman" w:eastAsia="Times New Roman" w:hAnsi="Times New Roman" w:cs="Times New Roman"/>
          <w:sz w:val="28"/>
          <w:szCs w:val="28"/>
        </w:rPr>
        <w:t>» является отсутствие системного подхода и цифровых инструментов поддержки. В данном разделе сформулированы конкретные предложения по разработке методики формирования здоровых привычек с применением игровой психологии и наставнической поддержки в чат-ботах, а также описана целевая модель взаимодействия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ECE7A0" w14:textId="2048F6A7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Предлагаемое решение основано на концепции персонализированной цифровой поддержки: чат-бот автоматически выполняет мотивационные и обучающие функции, тогда как система сохраняет возможность индивидуальной настройки под цели каждого сотрудника. Такой подход позволяет совместить 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lastRenderedPageBreak/>
        <w:t>универсальность цифрового решения с персонализацией под конкретные задачи формирования привычек.</w:t>
      </w:r>
    </w:p>
    <w:p w14:paraId="70536EA7" w14:textId="2A2B3298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Концепция методики включает четыре ключевых направления:</w:t>
      </w:r>
    </w:p>
    <w:p w14:paraId="4BC8F5FA" w14:textId="77777777" w:rsidR="001D5224" w:rsidRPr="00D208FF" w:rsidRDefault="0083504E">
      <w:pPr>
        <w:numPr>
          <w:ilvl w:val="0"/>
          <w:numId w:val="3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игровая механика мотивации - применение элементов геймификации (баллы, уровни, достижения, рейтинги) для стимулирования формирования устойчивых привычек;</w:t>
      </w:r>
    </w:p>
    <w:p w14:paraId="779154A7" w14:textId="77777777" w:rsidR="001D5224" w:rsidRPr="00D208FF" w:rsidRDefault="0083504E">
      <w:pPr>
        <w:numPr>
          <w:ilvl w:val="0"/>
          <w:numId w:val="3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система персонального наставничества - автоматизированная поддержка через чат-бот с элементами коучинга, советами и персональными рекомендациями;</w:t>
      </w:r>
    </w:p>
    <w:p w14:paraId="1D698CE5" w14:textId="77777777" w:rsidR="001D5224" w:rsidRPr="00D208FF" w:rsidRDefault="0083504E">
      <w:pPr>
        <w:numPr>
          <w:ilvl w:val="0"/>
          <w:numId w:val="3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адаптивное обучение привычкам - индивидуальные программы формирования привычек с учетом профессиональной специфики сотрудников предприятия;</w:t>
      </w:r>
    </w:p>
    <w:p w14:paraId="754EFB57" w14:textId="77777777" w:rsidR="001D5224" w:rsidRPr="00D208FF" w:rsidRDefault="0083504E">
      <w:pPr>
        <w:numPr>
          <w:ilvl w:val="0"/>
          <w:numId w:val="3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система обратной связи и аналитики - сбор данных о прогрессе, визуализация результатов и предоставление рекомендаций по улучшению.</w:t>
      </w:r>
    </w:p>
    <w:p w14:paraId="720D23C0" w14:textId="77777777" w:rsidR="001D5224" w:rsidRPr="00D208FF" w:rsidRDefault="001D52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537EF2" w14:textId="5640C776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Центральным элементом архитектуры является корпоративный чат-бот с интеграцией в существующие цифровые платформы предприятия. Решение будет функционировать как самостоятельный модуль с возможностью интеграции в мессенджеры и корпоративные порталы.</w:t>
      </w:r>
    </w:p>
    <w:p w14:paraId="26B07C2D" w14:textId="6BB06FB7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Улучшенная модель поддержки здоровых привычек предполагает четыре взаимодействующих компонента: сотрудник, чат-бот (автоматический слой),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HR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-служба и система аналитики. Принципиальное отличие от текущей ситуации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 состоит в том, что чат-бот берёт на себя все рутинные действия по мотивации и поддержке, тогда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HR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-специалисты сосредотачиваются на стратегическом сопровождении и анализе эффективности программы.</w:t>
      </w:r>
    </w:p>
    <w:p w14:paraId="08AB8DB0" w14:textId="6ABAAE4C" w:rsidR="001D5224" w:rsidRPr="00D208FF" w:rsidRDefault="0083504E" w:rsidP="00111C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Улучшенный процесс реализуется в следующей последовательности. Сотрудник взаимодействует с чат-ботом через выбранный канал связи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Telegram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, корпоративный мессенджер, веб-интерфейс). Чат-бот проводит начальную диагностику целей и предпочтений сотрудника, формирует индивидуальный план развития привычек. В процессе взаимодействия система применяет 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игровые элементы для поддержания мотивации, предоставляет персональные советы и отслеживает прогресс. При необходимости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HR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-специалист получает агрегированные данные для анализа эффективности программы и корректировки подходов.</w:t>
      </w:r>
    </w:p>
    <w:p w14:paraId="6FB73B7C" w14:textId="39CFFB74" w:rsidR="001D5224" w:rsidRPr="00D208FF" w:rsidRDefault="00111C4F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83504E" w:rsidRPr="00D208FF">
        <w:rPr>
          <w:rFonts w:ascii="Times New Roman" w:eastAsia="Times New Roman" w:hAnsi="Times New Roman" w:cs="Times New Roman"/>
          <w:sz w:val="28"/>
          <w:szCs w:val="28"/>
        </w:rPr>
        <w:t>втоматический слой чат-бота устраняет все пять проблемных узлов, выявленных в разделе 2: отсутствие системного подхода заменяется структурированной методикой, индивидуальный выбор инструментов - персонализированным взаимодействием, ограниченная игровая механика - комплексной геймификацией, отсутствие наставнической поддержки - автоматизированным коучингом, фрагментация данных - централизованной аналитикой.</w:t>
      </w:r>
    </w:p>
    <w:p w14:paraId="26F4AA31" w14:textId="59E35276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улучшенной модели предлагается разработать чат-бот модуль, включающий пять взаимосвязанных компонентов, описанных в таблице </w:t>
      </w:r>
      <w:r w:rsidR="00AD69E7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560784" w14:textId="246F38D0" w:rsidR="001D5224" w:rsidRPr="00AD69E7" w:rsidRDefault="0083504E" w:rsidP="00AD69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Таблица </w:t>
      </w:r>
      <w:r w:rsidR="00AD69E7" w:rsidRPr="00AD69E7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D69E7">
        <w:rPr>
          <w:rFonts w:ascii="Times New Roman" w:eastAsia="Times New Roman" w:hAnsi="Times New Roman" w:cs="Times New Roman"/>
          <w:sz w:val="24"/>
          <w:szCs w:val="24"/>
        </w:rPr>
        <w:t xml:space="preserve"> - Состав и функции компонентов предлагаемого решения</w:t>
      </w:r>
    </w:p>
    <w:tbl>
      <w:tblPr>
        <w:tblW w:w="9638" w:type="dxa"/>
        <w:tblLayout w:type="fixed"/>
        <w:tblCellMar>
          <w:left w:w="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864"/>
        <w:gridCol w:w="3046"/>
        <w:gridCol w:w="2218"/>
        <w:gridCol w:w="2510"/>
      </w:tblGrid>
      <w:tr w:rsidR="001D5224" w14:paraId="46AB379F" w14:textId="77777777">
        <w:trPr>
          <w:tblHeader/>
        </w:trPr>
        <w:tc>
          <w:tcPr>
            <w:tcW w:w="1864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A6B1350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Компонент</w:t>
            </w:r>
          </w:p>
        </w:tc>
        <w:tc>
          <w:tcPr>
            <w:tcW w:w="304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8D0E563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Функции</w:t>
            </w:r>
          </w:p>
        </w:tc>
        <w:tc>
          <w:tcPr>
            <w:tcW w:w="2218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0FCF497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Технология</w:t>
            </w:r>
          </w:p>
        </w:tc>
        <w:tc>
          <w:tcPr>
            <w:tcW w:w="251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033FEE72" w14:textId="77777777" w:rsidR="001D5224" w:rsidRPr="00AD69E7" w:rsidRDefault="0083504E">
            <w:pPr>
              <w:pStyle w:val="af4"/>
              <w:spacing w:after="0" w:line="341" w:lineRule="auto"/>
              <w:jc w:val="left"/>
              <w:rPr>
                <w:rFonts w:ascii="Times New Roman" w:hAnsi="Times New Roman" w:cs="Times New Roman"/>
                <w:color w:val="262626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color w:val="262626"/>
                <w:sz w:val="28"/>
                <w:szCs w:val="28"/>
              </w:rPr>
              <w:t>Ожидаемый эффект</w:t>
            </w:r>
          </w:p>
        </w:tc>
      </w:tr>
      <w:tr w:rsidR="001D5224" w14:paraId="06E06128" w14:textId="77777777">
        <w:tc>
          <w:tcPr>
            <w:tcW w:w="1864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3181BA8C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Модуль игровой механики</w:t>
            </w:r>
          </w:p>
        </w:tc>
        <w:tc>
          <w:tcPr>
            <w:tcW w:w="304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8DE47AD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Применение баллов, уровней, достижений и рейтингов для мотивации формирования привычек</w:t>
            </w:r>
          </w:p>
        </w:tc>
        <w:tc>
          <w:tcPr>
            <w:tcW w:w="2218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270A83D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 Bot API / VK Bot Framework</w:t>
            </w:r>
          </w:p>
        </w:tc>
        <w:tc>
          <w:tcPr>
            <w:tcW w:w="251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16F317AF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Повышение вовлеченности; устойчивость формируемых привычек</w:t>
            </w:r>
          </w:p>
        </w:tc>
      </w:tr>
      <w:tr w:rsidR="001D5224" w14:paraId="738FC2B2" w14:textId="77777777">
        <w:tc>
          <w:tcPr>
            <w:tcW w:w="1864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8FBE111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Модуль наставнической поддержки</w:t>
            </w:r>
          </w:p>
        </w:tc>
        <w:tc>
          <w:tcPr>
            <w:tcW w:w="304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21F64975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Автоматические советы, персональные рекомендации, </w:t>
            </w:r>
            <w:proofErr w:type="spellStart"/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коучинговые</w:t>
            </w:r>
            <w:proofErr w:type="spellEnd"/>
            <w:r w:rsidRPr="00AD69E7">
              <w:rPr>
                <w:rFonts w:ascii="Times New Roman" w:hAnsi="Times New Roman" w:cs="Times New Roman"/>
                <w:sz w:val="28"/>
                <w:szCs w:val="28"/>
              </w:rPr>
              <w:t xml:space="preserve"> вопросы</w:t>
            </w:r>
          </w:p>
        </w:tc>
        <w:tc>
          <w:tcPr>
            <w:tcW w:w="2218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A023C85" w14:textId="77777777" w:rsidR="001D5224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Искусственный интеллект (NLP), диалоговые движки</w:t>
            </w:r>
          </w:p>
          <w:p w14:paraId="006CBFC9" w14:textId="77777777" w:rsidR="00435B27" w:rsidRPr="00AD69E7" w:rsidRDefault="00435B27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670630EC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Индивидуальный подход; постоянная поддержка сотрудников</w:t>
            </w:r>
          </w:p>
        </w:tc>
      </w:tr>
      <w:tr w:rsidR="001D5224" w14:paraId="59A4F9A5" w14:textId="77777777">
        <w:tc>
          <w:tcPr>
            <w:tcW w:w="1864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D2D20B8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Модуль адаптивного обучения</w:t>
            </w:r>
          </w:p>
        </w:tc>
        <w:tc>
          <w:tcPr>
            <w:tcW w:w="304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74D2EFF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Формирование персональных программ с учетом профессиональной специфики</w:t>
            </w:r>
          </w:p>
        </w:tc>
        <w:tc>
          <w:tcPr>
            <w:tcW w:w="2218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710EC16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Алгоритмы машинного обучения, адаптивные интерфейсы</w:t>
            </w:r>
          </w:p>
        </w:tc>
        <w:tc>
          <w:tcPr>
            <w:tcW w:w="251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0F3E0726" w14:textId="77777777" w:rsidR="001D5224" w:rsidRPr="00AD69E7" w:rsidRDefault="0083504E" w:rsidP="005F44C9">
            <w:pPr>
              <w:pStyle w:val="af3"/>
              <w:spacing w:after="0" w:line="341" w:lineRule="auto"/>
              <w:ind w:left="98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Соответствие специфике предприятия; эффективность обучения</w:t>
            </w:r>
          </w:p>
        </w:tc>
      </w:tr>
      <w:tr w:rsidR="001D5224" w14:paraId="6E61F2F7" w14:textId="77777777">
        <w:tc>
          <w:tcPr>
            <w:tcW w:w="1864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290A1BAA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Модуль обратной связи</w:t>
            </w:r>
          </w:p>
        </w:tc>
        <w:tc>
          <w:tcPr>
            <w:tcW w:w="3046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3D411BE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Сбор данных о прогрессе, визуализация результатов, рекомендации</w:t>
            </w:r>
          </w:p>
        </w:tc>
        <w:tc>
          <w:tcPr>
            <w:tcW w:w="2218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9B95659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Web-аналитика, системы визуализации данных</w:t>
            </w:r>
          </w:p>
        </w:tc>
        <w:tc>
          <w:tcPr>
            <w:tcW w:w="251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56329A9A" w14:textId="77777777" w:rsidR="001D5224" w:rsidRPr="00AD69E7" w:rsidRDefault="0083504E" w:rsidP="005F44C9">
            <w:pPr>
              <w:pStyle w:val="af3"/>
              <w:spacing w:after="0" w:line="341" w:lineRule="auto"/>
              <w:ind w:left="98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Измеримость эффективности; основа для корректировки подходов</w:t>
            </w:r>
          </w:p>
        </w:tc>
      </w:tr>
      <w:tr w:rsidR="001D5224" w14:paraId="7ECF0647" w14:textId="77777777">
        <w:tc>
          <w:tcPr>
            <w:tcW w:w="1864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3EB2D296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Корпоративный интерфейс</w:t>
            </w:r>
          </w:p>
        </w:tc>
        <w:tc>
          <w:tcPr>
            <w:tcW w:w="3046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6D458AD9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Интеграция с корпоративными системами, управление программой HR-специалистами</w:t>
            </w:r>
          </w:p>
        </w:tc>
        <w:tc>
          <w:tcPr>
            <w:tcW w:w="2218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1FEC962E" w14:textId="77777777" w:rsidR="001D5224" w:rsidRPr="00AD69E7" w:rsidRDefault="0083504E">
            <w:pPr>
              <w:pStyle w:val="af3"/>
              <w:spacing w:after="0" w:line="34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REST API, корпоративные порталы</w:t>
            </w:r>
          </w:p>
        </w:tc>
        <w:tc>
          <w:tcPr>
            <w:tcW w:w="251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</w:tcMar>
            <w:vAlign w:val="center"/>
          </w:tcPr>
          <w:p w14:paraId="524A1330" w14:textId="77777777" w:rsidR="001D5224" w:rsidRPr="00AD69E7" w:rsidRDefault="0083504E" w:rsidP="005F44C9">
            <w:pPr>
              <w:pStyle w:val="af3"/>
              <w:spacing w:after="0" w:line="341" w:lineRule="auto"/>
              <w:ind w:left="-75"/>
              <w:rPr>
                <w:rFonts w:ascii="Times New Roman" w:hAnsi="Times New Roman" w:cs="Times New Roman"/>
                <w:sz w:val="28"/>
                <w:szCs w:val="28"/>
              </w:rPr>
            </w:pPr>
            <w:r w:rsidRPr="00AD69E7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использования; соответствие корпоративным стандартам</w:t>
            </w:r>
          </w:p>
        </w:tc>
      </w:tr>
    </w:tbl>
    <w:p w14:paraId="2D2C8B78" w14:textId="0D66007D" w:rsidR="00AD69E7" w:rsidRDefault="00AD69E7" w:rsidP="00AD69E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Окончание табл.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26D0A3E7" w14:textId="77777777" w:rsidR="00AD69E7" w:rsidRPr="00D208FF" w:rsidRDefault="00AD69E7" w:rsidP="00AD69E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9EF4FE" w14:textId="1D2D84EB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Все компоненты интегрированы через единое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t>; данные хранятся в защищенной базе данных с соблюдением требований информационной безопасности государственного предприятия. Серверная часть обеспечивает персонализацию взаимодействия на основе алгоритмов, учитывающих цели сотрудника, профессиональную специфику, предыдущий опыт и уровень вовлеченности.</w:t>
      </w:r>
    </w:p>
    <w:p w14:paraId="76147D08" w14:textId="7650E61D" w:rsidR="001D5224" w:rsidRPr="00D208FF" w:rsidRDefault="0083504E" w:rsidP="00AD69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предложенный комплекс изменений направлен на устранение всех пяти проблем, выявленных в разделе 2, и включает: – внедрение системного подхода к формированию здоровых привычек через цифровую платформу; – применение игровой механики как основного инструмента </w:t>
      </w:r>
      <w:r w:rsidRPr="00D208FF">
        <w:rPr>
          <w:rFonts w:ascii="Times New Roman" w:eastAsia="Times New Roman" w:hAnsi="Times New Roman" w:cs="Times New Roman"/>
          <w:sz w:val="28"/>
          <w:szCs w:val="28"/>
        </w:rPr>
        <w:lastRenderedPageBreak/>
        <w:t>мотивации сотрудников; – обеспечение персональной наставнической поддержки через чат-бот технологии; – переход к гибридной модели поддержки: от индивидуального выбора к структурированной методике с возможностью аналитики.</w:t>
      </w:r>
    </w:p>
    <w:p w14:paraId="0B0D81AA" w14:textId="77777777" w:rsidR="001D5224" w:rsidRPr="00D208FF" w:rsidRDefault="00835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8FF">
        <w:rPr>
          <w:rFonts w:ascii="Times New Roman" w:eastAsia="Times New Roman" w:hAnsi="Times New Roman" w:cs="Times New Roman"/>
          <w:sz w:val="28"/>
          <w:szCs w:val="28"/>
        </w:rPr>
        <w:t>Предложенные решения реализуемы на базе отечественных технологических стеков, соответствуют требованиям информационной безопасности государственных организаций и могут быть поэтапно внедрены в рамках существующих ИТ-ресурсов ФГУП «</w:t>
      </w:r>
      <w:proofErr w:type="spellStart"/>
      <w:r w:rsidRPr="00D208FF">
        <w:rPr>
          <w:rFonts w:ascii="Times New Roman" w:eastAsia="Times New Roman" w:hAnsi="Times New Roman" w:cs="Times New Roman"/>
          <w:sz w:val="28"/>
          <w:szCs w:val="28"/>
        </w:rPr>
        <w:t>Морсвязьспутник</w:t>
      </w:r>
      <w:proofErr w:type="spellEnd"/>
      <w:r w:rsidRPr="00D208FF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2F2A0518" w14:textId="194C6BB3" w:rsidR="001D5224" w:rsidRDefault="00AD69E7" w:rsidP="00AD69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A12261C" w14:textId="77777777" w:rsidR="001D5224" w:rsidRDefault="0083504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225453956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ЗАКЛЮЧЕНИЕ</w:t>
      </w:r>
      <w:bookmarkEnd w:id="4"/>
    </w:p>
    <w:p w14:paraId="254D0073" w14:textId="77777777" w:rsidR="001D5224" w:rsidRDefault="001D5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772225" w14:textId="4CF66698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Производственная практика (Технологическая) проходила в период с</w:t>
      </w:r>
      <w:r w:rsidR="00111C4F">
        <w:rPr>
          <w:rFonts w:ascii="Times New Roman" w:hAnsi="Times New Roman" w:cs="Times New Roman"/>
          <w:sz w:val="28"/>
        </w:rPr>
        <w:t xml:space="preserve"> 2 марта по 29 марта 2026 года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базе</w:t>
      </w:r>
      <w:r w:rsidR="00111C4F">
        <w:rPr>
          <w:rFonts w:ascii="Times New Roman" w:hAnsi="Times New Roman" w:cs="Times New Roman"/>
          <w:sz w:val="28"/>
        </w:rPr>
        <w:t xml:space="preserve"> предприятия</w:t>
      </w:r>
      <w:r>
        <w:rPr>
          <w:rFonts w:ascii="Times New Roman" w:hAnsi="Times New Roman" w:cs="Times New Roman"/>
          <w:sz w:val="28"/>
        </w:rPr>
        <w:t xml:space="preserve"> ФГУП «</w:t>
      </w:r>
      <w:proofErr w:type="spellStart"/>
      <w:r>
        <w:rPr>
          <w:rFonts w:ascii="Times New Roman" w:hAnsi="Times New Roman" w:cs="Times New Roman"/>
          <w:sz w:val="28"/>
        </w:rPr>
        <w:t>Морсвязьспутник</w:t>
      </w:r>
      <w:proofErr w:type="spellEnd"/>
      <w:r>
        <w:rPr>
          <w:rFonts w:ascii="Times New Roman" w:hAnsi="Times New Roman" w:cs="Times New Roman"/>
          <w:sz w:val="28"/>
        </w:rPr>
        <w:t>» - государственного унитарного предприятия, специализирующегося на предоставлении спутниковых телекоммуникационных услуг и разработке цифровых решений в сфере связи. Объектом исследования выступило ФГУП «</w:t>
      </w:r>
      <w:proofErr w:type="spellStart"/>
      <w:r>
        <w:rPr>
          <w:rFonts w:ascii="Times New Roman" w:hAnsi="Times New Roman" w:cs="Times New Roman"/>
          <w:sz w:val="28"/>
        </w:rPr>
        <w:t>Морсвязьспутник</w:t>
      </w:r>
      <w:proofErr w:type="spellEnd"/>
      <w:r>
        <w:rPr>
          <w:rFonts w:ascii="Times New Roman" w:hAnsi="Times New Roman" w:cs="Times New Roman"/>
          <w:sz w:val="28"/>
        </w:rPr>
        <w:t>», предметом - процессы формирования здоровых привычек у сотрудников с использованием игровой психологии и наставнической поддержки в чат-ботах.</w:t>
      </w:r>
    </w:p>
    <w:p w14:paraId="51F91471" w14:textId="7669D47C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практики в соответствии с индивидуальным заданием и рабочим графиком были решены все поставленные задачи.</w:t>
      </w:r>
    </w:p>
    <w:p w14:paraId="0D9AD1C7" w14:textId="3AE3D018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первого раздела была изучена организационно-экономическая характеристика ФГУП «</w:t>
      </w:r>
      <w:proofErr w:type="spellStart"/>
      <w:r>
        <w:rPr>
          <w:rFonts w:ascii="Times New Roman" w:hAnsi="Times New Roman" w:cs="Times New Roman"/>
          <w:sz w:val="28"/>
        </w:rPr>
        <w:t>Морсвязьспутник</w:t>
      </w:r>
      <w:proofErr w:type="spellEnd"/>
      <w:r>
        <w:rPr>
          <w:rFonts w:ascii="Times New Roman" w:hAnsi="Times New Roman" w:cs="Times New Roman"/>
          <w:sz w:val="28"/>
        </w:rPr>
        <w:t xml:space="preserve">». </w:t>
      </w:r>
      <w:r w:rsidR="00B13FAC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редприятие является ключевым оператором морской спутниковой связи в Российской Федерации</w:t>
      </w:r>
      <w:r>
        <w:rPr>
          <w:rFonts w:ascii="Times New Roman" w:hAnsi="Times New Roman" w:cs="Times New Roman"/>
          <w:sz w:val="28"/>
        </w:rPr>
        <w:t>. Анализ текущего состояния показал отсутствие системных подходов к формированию здоровых привычек среди сотрудников, что определяет необходимость разработки специализированных цифровых решений.</w:t>
      </w:r>
    </w:p>
    <w:p w14:paraId="3585E699" w14:textId="6B93E611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второго раздела был проведен анализ существующих подходов к формированию здоровых привычек с использованием цифровых технологий. Рассмотрены мобильные приложения для отслеживания привычек, игровые платформы мотивации, чат-боты поддержки и комплексные </w:t>
      </w:r>
      <w:proofErr w:type="spellStart"/>
      <w:r>
        <w:rPr>
          <w:rFonts w:ascii="Times New Roman" w:hAnsi="Times New Roman" w:cs="Times New Roman"/>
          <w:sz w:val="28"/>
        </w:rPr>
        <w:t>wellness</w:t>
      </w:r>
      <w:proofErr w:type="spellEnd"/>
      <w:r>
        <w:rPr>
          <w:rFonts w:ascii="Times New Roman" w:hAnsi="Times New Roman" w:cs="Times New Roman"/>
          <w:sz w:val="28"/>
        </w:rPr>
        <w:t>-сервисы. Установлено, что ни одно из доступных решений не обеспечивает в полной мере комплексный подход к формированию профессиональных и личностных привычек с учетом специфики государственного предприятия. Анализ текущего состояния выявил пять системных проблем: отсутствие корпоративных цифровых решений, индивидуальный выбор инструментов сотрудниками, ограниченная игровая механика, отсутствие наставнической поддержки и фрагментация данных о прогрессе.</w:t>
      </w:r>
    </w:p>
    <w:p w14:paraId="40C6EB38" w14:textId="2507CCE9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рамках третьего раздела были разработаны конкретные предложения по созданию методики формирования здоровых привычек с применением инновационных технологий. Разработана концепция цифрового решения, включающего четыре модуля: игровой механики мотивации, наставнической поддержки, адаптивного обучения и системы обратной связи. Предложена архитектура чат-бота, интегрированного в корпоративные платформы предприятия. Целевая модель взаимодействия</w:t>
      </w:r>
      <w:r w:rsidR="00B13F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описана в виде схемы взаимодействия компонентов. Сравнительный анализ показал, что переход к системному подходу позволит повысить вовлеченность сотрудников и измеримость эффективности программ формирования привычек.</w:t>
      </w:r>
    </w:p>
    <w:p w14:paraId="241A77DB" w14:textId="6008EC00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итогам практики были получены следующие результаты: – изучена организационная структура, финансово-хозяйственная деятельность и специфика цифровых решений ФГУП «</w:t>
      </w:r>
      <w:proofErr w:type="spellStart"/>
      <w:r>
        <w:rPr>
          <w:rFonts w:ascii="Times New Roman" w:hAnsi="Times New Roman" w:cs="Times New Roman"/>
          <w:sz w:val="28"/>
        </w:rPr>
        <w:t>Морсвязьспутник</w:t>
      </w:r>
      <w:proofErr w:type="spellEnd"/>
      <w:r>
        <w:rPr>
          <w:rFonts w:ascii="Times New Roman" w:hAnsi="Times New Roman" w:cs="Times New Roman"/>
          <w:sz w:val="28"/>
        </w:rPr>
        <w:t xml:space="preserve">»; – проведен сравнительный анализ пяти классов цифровых решений для формирования здоровых привычек; – </w:t>
      </w:r>
      <w:r w:rsidR="00B13FAC">
        <w:rPr>
          <w:rFonts w:ascii="Times New Roman" w:hAnsi="Times New Roman" w:cs="Times New Roman"/>
          <w:sz w:val="28"/>
        </w:rPr>
        <w:t>исследованы</w:t>
      </w:r>
      <w:r>
        <w:rPr>
          <w:rFonts w:ascii="Times New Roman" w:hAnsi="Times New Roman" w:cs="Times New Roman"/>
          <w:sz w:val="28"/>
        </w:rPr>
        <w:t xml:space="preserve"> </w:t>
      </w:r>
      <w:r w:rsidR="00B13FAC">
        <w:rPr>
          <w:rFonts w:ascii="Times New Roman" w:hAnsi="Times New Roman" w:cs="Times New Roman"/>
          <w:sz w:val="28"/>
        </w:rPr>
        <w:t xml:space="preserve">представления </w:t>
      </w:r>
      <w:r>
        <w:rPr>
          <w:rFonts w:ascii="Times New Roman" w:hAnsi="Times New Roman" w:cs="Times New Roman"/>
          <w:sz w:val="28"/>
        </w:rPr>
        <w:t xml:space="preserve">текущего </w:t>
      </w:r>
      <w:r>
        <w:rPr>
          <w:rFonts w:ascii="Times New Roman" w:hAnsi="Times New Roman" w:cs="Times New Roman"/>
          <w:sz w:val="28"/>
        </w:rPr>
        <w:t>и целевого</w:t>
      </w:r>
      <w:r>
        <w:rPr>
          <w:rFonts w:ascii="Times New Roman" w:hAnsi="Times New Roman" w:cs="Times New Roman"/>
          <w:sz w:val="28"/>
        </w:rPr>
        <w:t xml:space="preserve"> взаимодействия по поддержке формирования привычек; – предложена архитектура цифрового решения на основе современных технологий чат-бот платформ; – рассчитаны ожидаемые качественные эффекты: повышение вовлеченности сотрудников, улучшение корпоративной культуры и измеримость эффективности программ поддержки.</w:t>
      </w:r>
    </w:p>
    <w:p w14:paraId="68202921" w14:textId="1043EB72" w:rsidR="001D5224" w:rsidRDefault="0083504E" w:rsidP="00AD69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прохождения практики были приобретены и закреплены следующие профессиональные навыки и компетенции: – управление информационными ресурсами и ИС предприятия (ПК-1) - через изучение существующих цифровых решений ФГУП «</w:t>
      </w:r>
      <w:proofErr w:type="spellStart"/>
      <w:r>
        <w:rPr>
          <w:rFonts w:ascii="Times New Roman" w:hAnsi="Times New Roman" w:cs="Times New Roman"/>
          <w:sz w:val="28"/>
        </w:rPr>
        <w:t>Морсвязьспутник</w:t>
      </w:r>
      <w:proofErr w:type="spellEnd"/>
      <w:r>
        <w:rPr>
          <w:rFonts w:ascii="Times New Roman" w:hAnsi="Times New Roman" w:cs="Times New Roman"/>
          <w:sz w:val="28"/>
        </w:rPr>
        <w:t xml:space="preserve">» и разработку предложений по их совершенствованию; – применение современных методов прикладной информатики для автоматизации задач (ПК-2) - через проектирование методики формирования привычек и выбор технологий реализации; – проектирование архитектуры ИС и принятие проектных решений (ПК-3) - через разработку многокомпонентной архитектуры предлагаемого решения; – проектирование информационных процессов с использованием </w:t>
      </w:r>
      <w:r>
        <w:rPr>
          <w:rFonts w:ascii="Times New Roman" w:hAnsi="Times New Roman" w:cs="Times New Roman"/>
          <w:sz w:val="28"/>
        </w:rPr>
        <w:lastRenderedPageBreak/>
        <w:t>инновационных инструментов (ПК-4) - через моделирование взаимодействия ком</w:t>
      </w:r>
      <w:r>
        <w:rPr>
          <w:rFonts w:ascii="Times New Roman" w:hAnsi="Times New Roman" w:cs="Times New Roman"/>
          <w:sz w:val="28"/>
        </w:rPr>
        <w:t>понентов и применение игровой механики; – определение потребностей пользователей и разработка концепции системы (ПК-5) - через анализ проблем формирования привычек и обоснование необходимости цифрового решения; – критический анализ проблемных ситуаций и выработка стратегии действий (УК-1) - через системный подход к выявлению и устранению узких мест в поддержке формирования привычек.</w:t>
      </w:r>
    </w:p>
    <w:p w14:paraId="34D6C369" w14:textId="77777777" w:rsidR="001D5224" w:rsidRDefault="00835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Практика позволила связать теоретические знания в области информационных систем цифровой экономики с реальными задачами действующего предприятия. Разработанные предложения могут быть использованы ФГУП «</w:t>
      </w:r>
      <w:proofErr w:type="spellStart"/>
      <w:r>
        <w:rPr>
          <w:rFonts w:ascii="Times New Roman" w:hAnsi="Times New Roman" w:cs="Times New Roman"/>
          <w:sz w:val="28"/>
        </w:rPr>
        <w:t>Морсвязьспутник</w:t>
      </w:r>
      <w:proofErr w:type="spellEnd"/>
      <w:r>
        <w:rPr>
          <w:rFonts w:ascii="Times New Roman" w:hAnsi="Times New Roman" w:cs="Times New Roman"/>
          <w:sz w:val="28"/>
        </w:rPr>
        <w:t>» как основа для технического задания на разработку цифрового решения по формированию здоровых привычек сотрудников, что подтверждает практическую значимость проведённого исследования.</w:t>
      </w:r>
    </w:p>
    <w:p w14:paraId="210A15EA" w14:textId="1AF77406" w:rsidR="001D5224" w:rsidRDefault="00AD69E7" w:rsidP="00AD69E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9547C36" w14:textId="77777777" w:rsidR="001D5224" w:rsidRDefault="0083504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225453957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СПИСОК ИСПОЛЬЗУЕМЫХ ИСТОЧНИКОВ</w:t>
      </w:r>
      <w:bookmarkEnd w:id="5"/>
    </w:p>
    <w:p w14:paraId="75109B49" w14:textId="77777777" w:rsidR="001D5224" w:rsidRDefault="001D5224" w:rsidP="00AD69E7">
      <w:pPr>
        <w:tabs>
          <w:tab w:val="left" w:pos="60"/>
          <w:tab w:val="left" w:pos="855"/>
        </w:tabs>
        <w:spacing w:after="0" w:line="360" w:lineRule="auto"/>
        <w:rPr>
          <w:rFonts w:ascii="Times New Roman" w:hAnsi="Times New Roman"/>
          <w:sz w:val="28"/>
        </w:rPr>
      </w:pPr>
    </w:p>
    <w:p w14:paraId="4EB79333" w14:textId="222ABEA2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r w:rsidRPr="00AD69E7">
        <w:t>Федеральный закон от 21.11.1996 № 129-ФЗ «О государственной регистрации юридических лиц и индивидуальных предпринимателей» (с последними изменениями) // СПС КонсультантПлюс.</w:t>
      </w:r>
    </w:p>
    <w:p w14:paraId="7F8831B4" w14:textId="5CE00605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r w:rsidRPr="00AD69E7">
        <w:t>Постановление Правительства РФ от 16.07.2021 № 1185 «Об утверждении Положения о федеральном государственном унитарном предприятии» // Российская газета. - 2021. - № 142.</w:t>
      </w:r>
    </w:p>
    <w:p w14:paraId="25334189" w14:textId="2F97E688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r w:rsidRPr="00AD69E7">
        <w:t>Официальный сайт ФГУП «</w:t>
      </w:r>
      <w:proofErr w:type="spellStart"/>
      <w:r w:rsidRPr="00AD69E7">
        <w:t>Морсвязьспутник</w:t>
      </w:r>
      <w:proofErr w:type="spellEnd"/>
      <w:r w:rsidRPr="00AD69E7">
        <w:t>» [Электронный ресурс]. - URL: https://www.m</w:t>
      </w:r>
      <w:proofErr w:type="spellStart"/>
      <w:r w:rsidR="00AD69E7">
        <w:rPr>
          <w:lang w:val="en-US"/>
        </w:rPr>
        <w:t>arsat</w:t>
      </w:r>
      <w:proofErr w:type="spellEnd"/>
      <w:r w:rsidRPr="00AD69E7">
        <w:t>.</w:t>
      </w:r>
      <w:proofErr w:type="spellStart"/>
      <w:r w:rsidRPr="00AD69E7">
        <w:t>ru</w:t>
      </w:r>
      <w:proofErr w:type="spellEnd"/>
      <w:r w:rsidRPr="00AD69E7">
        <w:t xml:space="preserve">/ (дата обращения: </w:t>
      </w:r>
      <w:r w:rsidR="00AD69E7" w:rsidRPr="00AD69E7">
        <w:t>21.03.2026</w:t>
      </w:r>
      <w:r w:rsidRPr="00AD69E7">
        <w:t>).</w:t>
      </w:r>
    </w:p>
    <w:p w14:paraId="73EE6EF9" w14:textId="41864285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r w:rsidRPr="00AD69E7">
        <w:t xml:space="preserve">ГОСТ Р ИСО/МЭК 12207-2010. Системы и программная инженерия. Процессы жизненного цикла программных средств. - М.: </w:t>
      </w:r>
      <w:proofErr w:type="spellStart"/>
      <w:r w:rsidRPr="00AD69E7">
        <w:t>Стандартинформ</w:t>
      </w:r>
      <w:proofErr w:type="spellEnd"/>
      <w:r w:rsidRPr="00AD69E7">
        <w:t>, 2011. - 36 с.</w:t>
      </w:r>
    </w:p>
    <w:p w14:paraId="55B4FFF5" w14:textId="63C45C30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r w:rsidRPr="00AD69E7">
        <w:rPr>
          <w:lang w:val="en-US"/>
        </w:rPr>
        <w:t>Hamari J., Koivisto J., Sarsa H. Does gamification work? A literature review of empirical studies on gamification // Proceedings of the 47th Hawaii International Conference on System Sciences. - 2014. - P. 3018-3027.</w:t>
      </w:r>
    </w:p>
    <w:p w14:paraId="07EFE8FA" w14:textId="7F117673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r w:rsidRPr="00AD69E7">
        <w:rPr>
          <w:lang w:val="en-US"/>
        </w:rPr>
        <w:t>Ryan R.M., Deci E.L. Self-determination theory: Basic psychological needs in motivation, development, and wellness // New York: Guilford Press, 2017. - 542 p.</w:t>
      </w:r>
    </w:p>
    <w:p w14:paraId="1AE5E193" w14:textId="238D11E6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  <w:rPr>
          <w:lang w:val="en-US"/>
        </w:rPr>
      </w:pPr>
      <w:r w:rsidRPr="00AD69E7">
        <w:rPr>
          <w:lang w:val="en-US"/>
        </w:rPr>
        <w:t xml:space="preserve">Deterding S., Dixon D., Khaled R., Nacke L. From game design elements to </w:t>
      </w:r>
      <w:proofErr w:type="spellStart"/>
      <w:r w:rsidRPr="00AD69E7">
        <w:rPr>
          <w:lang w:val="en-US"/>
        </w:rPr>
        <w:t>gamefulness</w:t>
      </w:r>
      <w:proofErr w:type="spellEnd"/>
      <w:r w:rsidRPr="00AD69E7">
        <w:rPr>
          <w:lang w:val="en-US"/>
        </w:rPr>
        <w:t xml:space="preserve">: defining "gamification" // Proceedings of the 15th International Academic </w:t>
      </w:r>
      <w:proofErr w:type="spellStart"/>
      <w:r w:rsidRPr="00AD69E7">
        <w:rPr>
          <w:lang w:val="en-US"/>
        </w:rPr>
        <w:t>MindTrek</w:t>
      </w:r>
      <w:proofErr w:type="spellEnd"/>
      <w:r w:rsidRPr="00AD69E7">
        <w:rPr>
          <w:lang w:val="en-US"/>
        </w:rPr>
        <w:t xml:space="preserve"> Conference. - 2011. - P. 9-15.</w:t>
      </w:r>
    </w:p>
    <w:p w14:paraId="68D115C6" w14:textId="53BBF198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</w:pPr>
      <w:proofErr w:type="spellStart"/>
      <w:r w:rsidRPr="00AD69E7">
        <w:t>Шекшня</w:t>
      </w:r>
      <w:proofErr w:type="spellEnd"/>
      <w:r w:rsidRPr="00AD69E7">
        <w:t xml:space="preserve"> Е.А., Баранов А.В. Цифровая трансформация бизнеса: стратегии и практики // Экономика и менеджмент систем бизнеса. - 2022. - № 3(37). - С. 45-58.</w:t>
      </w:r>
    </w:p>
    <w:p w14:paraId="4E264375" w14:textId="6B5CEEA7" w:rsidR="001D5224" w:rsidRPr="00AD69E7" w:rsidRDefault="0083504E" w:rsidP="00B13FAC">
      <w:pPr>
        <w:pStyle w:val="af2"/>
        <w:numPr>
          <w:ilvl w:val="0"/>
          <w:numId w:val="5"/>
        </w:numPr>
        <w:tabs>
          <w:tab w:val="left" w:pos="60"/>
          <w:tab w:val="left" w:pos="855"/>
        </w:tabs>
        <w:spacing w:line="360" w:lineRule="auto"/>
        <w:ind w:left="0" w:firstLine="709"/>
        <w:jc w:val="both"/>
        <w:rPr>
          <w:lang w:val="en-US"/>
        </w:rPr>
      </w:pPr>
      <w:r w:rsidRPr="00AD69E7">
        <w:rPr>
          <w:lang w:val="en-US"/>
        </w:rPr>
        <w:t>World Health Organization. Mental health in the workplace // WHO Guidelines. - 2023.</w:t>
      </w:r>
    </w:p>
    <w:sectPr w:rsidR="001D5224" w:rsidRPr="00AD69E7">
      <w:footerReference w:type="even" r:id="rId13"/>
      <w:footerReference w:type="default" r:id="rId14"/>
      <w:footerReference w:type="first" r:id="rId15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CB96A" w14:textId="77777777" w:rsidR="0083504E" w:rsidRDefault="0083504E">
      <w:pPr>
        <w:spacing w:after="0" w:line="240" w:lineRule="auto"/>
      </w:pPr>
      <w:r>
        <w:separator/>
      </w:r>
    </w:p>
  </w:endnote>
  <w:endnote w:type="continuationSeparator" w:id="0">
    <w:p w14:paraId="2853B7FF" w14:textId="77777777" w:rsidR="0083504E" w:rsidRDefault="00835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51E4" w14:textId="77777777" w:rsidR="001D5224" w:rsidRDefault="001D522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05343"/>
      <w:docPartObj>
        <w:docPartGallery w:val="Page Numbers (Bottom of Page)"/>
        <w:docPartUnique/>
      </w:docPartObj>
    </w:sdtPr>
    <w:sdtEndPr/>
    <w:sdtContent>
      <w:p w14:paraId="1D31F820" w14:textId="77777777" w:rsidR="001D5224" w:rsidRDefault="0083504E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2108B872" w14:textId="77777777" w:rsidR="001D5224" w:rsidRDefault="001D522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73A3" w14:textId="77777777" w:rsidR="001D5224" w:rsidRDefault="001D52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ABB9" w14:textId="77777777" w:rsidR="0083504E" w:rsidRDefault="0083504E">
      <w:pPr>
        <w:spacing w:after="0" w:line="240" w:lineRule="auto"/>
      </w:pPr>
      <w:r>
        <w:separator/>
      </w:r>
    </w:p>
  </w:footnote>
  <w:footnote w:type="continuationSeparator" w:id="0">
    <w:p w14:paraId="1A96AE93" w14:textId="77777777" w:rsidR="0083504E" w:rsidRDefault="00835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661"/>
    <w:multiLevelType w:val="multilevel"/>
    <w:tmpl w:val="E592C6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BDC6F29"/>
    <w:multiLevelType w:val="hybridMultilevel"/>
    <w:tmpl w:val="71E6F964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3F3B047E"/>
    <w:multiLevelType w:val="multilevel"/>
    <w:tmpl w:val="2A124F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E927D3"/>
    <w:multiLevelType w:val="multilevel"/>
    <w:tmpl w:val="2AD6DA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4ED492F"/>
    <w:multiLevelType w:val="multilevel"/>
    <w:tmpl w:val="9DF2F4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873685654">
    <w:abstractNumId w:val="0"/>
  </w:num>
  <w:num w:numId="2" w16cid:durableId="694774395">
    <w:abstractNumId w:val="3"/>
  </w:num>
  <w:num w:numId="3" w16cid:durableId="1563907698">
    <w:abstractNumId w:val="4"/>
  </w:num>
  <w:num w:numId="4" w16cid:durableId="1924022575">
    <w:abstractNumId w:val="2"/>
  </w:num>
  <w:num w:numId="5" w16cid:durableId="97911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224"/>
    <w:rsid w:val="00111C4F"/>
    <w:rsid w:val="001D5224"/>
    <w:rsid w:val="0036432C"/>
    <w:rsid w:val="00435B27"/>
    <w:rsid w:val="005F44C9"/>
    <w:rsid w:val="006B1337"/>
    <w:rsid w:val="006C44A3"/>
    <w:rsid w:val="0083504E"/>
    <w:rsid w:val="00AD69E7"/>
    <w:rsid w:val="00B13FAC"/>
    <w:rsid w:val="00CE30D4"/>
    <w:rsid w:val="00D208FF"/>
    <w:rsid w:val="00DE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2EE99"/>
  <w15:docId w15:val="{413D364A-40D1-4F26-8C3B-43738AB6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9E7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1D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D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1D5BBE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1D5BBE"/>
  </w:style>
  <w:style w:type="character" w:customStyle="1" w:styleId="a6">
    <w:name w:val="Нижний колонтитул Знак"/>
    <w:basedOn w:val="a0"/>
    <w:link w:val="a7"/>
    <w:uiPriority w:val="99"/>
    <w:qFormat/>
    <w:rsid w:val="001D5BBE"/>
  </w:style>
  <w:style w:type="character" w:customStyle="1" w:styleId="user">
    <w:name w:val="Ссылка указателя (user)"/>
    <w:qFormat/>
  </w:style>
  <w:style w:type="character" w:customStyle="1" w:styleId="user0">
    <w:name w:val="Символ нумерации (user)"/>
    <w:qFormat/>
  </w:style>
  <w:style w:type="character" w:customStyle="1" w:styleId="a8">
    <w:name w:val="Ссылка указателя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styleId="aa">
    <w:name w:val="Emphasis"/>
    <w:qFormat/>
    <w:rPr>
      <w:i/>
      <w:iCs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">
    <w:name w:val="index heading"/>
    <w:basedOn w:val="ab"/>
  </w:style>
  <w:style w:type="paragraph" w:styleId="af0">
    <w:name w:val="TOC Heading"/>
    <w:basedOn w:val="1"/>
    <w:next w:val="a"/>
    <w:uiPriority w:val="39"/>
    <w:unhideWhenUsed/>
    <w:qFormat/>
    <w:rsid w:val="001D5BB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5BBE"/>
    <w:pPr>
      <w:spacing w:after="100"/>
    </w:pPr>
  </w:style>
  <w:style w:type="paragraph" w:customStyle="1" w:styleId="user1">
    <w:name w:val="Колонтитулы (user)"/>
    <w:basedOn w:val="a"/>
    <w:qFormat/>
  </w:style>
  <w:style w:type="paragraph" w:customStyle="1" w:styleId="af1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1D5BBE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1D5BB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List Paragraph"/>
    <w:qFormat/>
    <w:rsid w:val="00B528E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af5">
    <w:name w:val="Без списка"/>
    <w:uiPriority w:val="99"/>
    <w:semiHidden/>
    <w:unhideWhenUsed/>
    <w:qFormat/>
  </w:style>
  <w:style w:type="numbering" w:customStyle="1" w:styleId="user4">
    <w:name w:val="Без списка (user)"/>
    <w:uiPriority w:val="99"/>
    <w:semiHidden/>
    <w:unhideWhenUsed/>
    <w:qFormat/>
  </w:style>
  <w:style w:type="table" w:customStyle="1" w:styleId="2">
    <w:name w:val="Сетка таблицы2"/>
    <w:basedOn w:val="a1"/>
    <w:uiPriority w:val="59"/>
    <w:rsid w:val="002B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1"/>
    <w:uiPriority w:val="39"/>
    <w:rsid w:val="002B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5CCA2D9A29904F8D3D44EF0111EE01" ma:contentTypeVersion="4" ma:contentTypeDescription="Создание документа." ma:contentTypeScope="" ma:versionID="48893dd44927e55274d866e23fab1d38">
  <xsd:schema xmlns:xsd="http://www.w3.org/2001/XMLSchema" xmlns:xs="http://www.w3.org/2001/XMLSchema" xmlns:p="http://schemas.microsoft.com/office/2006/metadata/properties" xmlns:ns2="d33e300a-9761-49b8-ab6e-27456144f2e3" targetNamespace="http://schemas.microsoft.com/office/2006/metadata/properties" ma:root="true" ma:fieldsID="ffaac08227f82693524c05e658c05064" ns2:_="">
    <xsd:import namespace="d33e300a-9761-49b8-ab6e-27456144f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e300a-9761-49b8-ab6e-27456144f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D27665-0655-4424-A52E-30639FFA8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915ABE-C960-4839-9EBE-7A5885C0F6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9E1671-D5DE-4273-BC37-2494CEECD1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04BE29-66C9-4B4D-A729-9F52D49C3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3e300a-9761-49b8-ab6e-27456144f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22</Pages>
  <Words>4435</Words>
  <Characters>25281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dc:description/>
  <cp:lastModifiedBy>Павел Гамов</cp:lastModifiedBy>
  <cp:revision>216</cp:revision>
  <cp:lastPrinted>2022-02-11T11:18:00Z</cp:lastPrinted>
  <dcterms:created xsi:type="dcterms:W3CDTF">2026-03-05T11:26:00Z</dcterms:created>
  <dcterms:modified xsi:type="dcterms:W3CDTF">2026-03-26T19:05:00Z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0x010100355CCA2D9A29904F8D3D44EF0111EE01</vt:lpwstr>
  </property>
</Properties>
</file>