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CE593" w14:textId="77777777" w:rsidR="000F1807" w:rsidRDefault="00000000" w:rsidP="006736F4">
      <w:pPr>
        <w:pStyle w:val="Standard"/>
        <w:spacing w:line="360" w:lineRule="auto"/>
        <w:ind w:right="-2" w:firstLine="709"/>
        <w:jc w:val="center"/>
        <w:rPr>
          <w:rFonts w:hint="eastAsia"/>
        </w:rPr>
      </w:pPr>
      <w:r>
        <w:rPr>
          <w:rFonts w:ascii="Times New Roman" w:hAnsi="Times New Roman"/>
          <w:b/>
          <w:bCs/>
          <w:color w:val="000000"/>
          <w:sz w:val="28"/>
          <w:szCs w:val="28"/>
        </w:rPr>
        <w:t xml:space="preserve">Обзор методик формирования персональных здоровых привычек средствами игровой психологии и наставнической поддержки </w:t>
      </w:r>
      <w:r w:rsidRPr="00A30BDD">
        <w:rPr>
          <w:rFonts w:ascii="Times New Roman" w:hAnsi="Times New Roman"/>
          <w:b/>
          <w:bCs/>
          <w:color w:val="000000" w:themeColor="text1"/>
          <w:sz w:val="28"/>
          <w:szCs w:val="28"/>
        </w:rPr>
        <w:t>в условиях нарастающей цифровизации повседневной жизни</w:t>
      </w:r>
    </w:p>
    <w:p w14:paraId="3E801AB5" w14:textId="77777777" w:rsidR="000F1807" w:rsidRPr="006736F4" w:rsidRDefault="000F1807" w:rsidP="006736F4">
      <w:pPr>
        <w:pStyle w:val="Standard"/>
        <w:spacing w:line="360" w:lineRule="auto"/>
        <w:ind w:right="-2" w:firstLine="709"/>
        <w:rPr>
          <w:rFonts w:ascii="Times New Roman" w:hAnsi="Times New Roman"/>
          <w:b/>
          <w:bCs/>
          <w:sz w:val="28"/>
          <w:szCs w:val="28"/>
        </w:rPr>
      </w:pPr>
    </w:p>
    <w:p w14:paraId="57BF0CAC" w14:textId="77777777" w:rsidR="00E07BD7" w:rsidRPr="00E07BD7" w:rsidRDefault="00E07BD7" w:rsidP="006736F4">
      <w:pPr>
        <w:pStyle w:val="Standard"/>
        <w:spacing w:line="360" w:lineRule="auto"/>
        <w:ind w:right="-2" w:firstLine="709"/>
        <w:jc w:val="center"/>
        <w:rPr>
          <w:rFonts w:ascii="Times New Roman" w:hAnsi="Times New Roman"/>
          <w:b/>
          <w:bCs/>
          <w:sz w:val="28"/>
          <w:szCs w:val="28"/>
          <w:lang w:val="en-US"/>
        </w:rPr>
      </w:pPr>
      <w:r w:rsidRPr="00E07BD7">
        <w:rPr>
          <w:rFonts w:ascii="Times New Roman" w:hAnsi="Times New Roman"/>
          <w:b/>
          <w:bCs/>
          <w:sz w:val="28"/>
          <w:szCs w:val="28"/>
          <w:lang w:val="en"/>
        </w:rPr>
        <w:t>A review of methods for developing personal healthy habits through game psychology and mentoring support in the context of increasing digitalization of everyday life</w:t>
      </w:r>
    </w:p>
    <w:p w14:paraId="65FCA917" w14:textId="77777777" w:rsidR="00E07BD7" w:rsidRPr="00E07BD7" w:rsidRDefault="00E07BD7" w:rsidP="00B11160">
      <w:pPr>
        <w:pStyle w:val="Standard"/>
        <w:ind w:right="-2" w:firstLine="709"/>
        <w:rPr>
          <w:rFonts w:ascii="Times New Roman" w:hAnsi="Times New Roman"/>
          <w:b/>
          <w:bCs/>
          <w:sz w:val="28"/>
          <w:szCs w:val="28"/>
          <w:lang w:val="en-US"/>
        </w:rPr>
      </w:pPr>
    </w:p>
    <w:p w14:paraId="538D7795" w14:textId="77777777" w:rsidR="000F1807" w:rsidRDefault="00000000" w:rsidP="006736F4">
      <w:pPr>
        <w:pStyle w:val="Standard"/>
        <w:spacing w:line="360" w:lineRule="auto"/>
        <w:ind w:right="-2" w:firstLine="709"/>
        <w:jc w:val="right"/>
        <w:rPr>
          <w:rFonts w:ascii="Times New Roman" w:hAnsi="Times New Roman"/>
          <w:b/>
          <w:bCs/>
          <w:i/>
          <w:iCs/>
          <w:sz w:val="28"/>
          <w:szCs w:val="28"/>
        </w:rPr>
      </w:pPr>
      <w:r>
        <w:rPr>
          <w:rFonts w:ascii="Times New Roman" w:hAnsi="Times New Roman"/>
          <w:b/>
          <w:bCs/>
          <w:i/>
          <w:iCs/>
          <w:sz w:val="28"/>
          <w:szCs w:val="28"/>
        </w:rPr>
        <w:t>Гамов Павел Антонович</w:t>
      </w:r>
    </w:p>
    <w:p w14:paraId="75316332" w14:textId="77777777" w:rsidR="000F1807" w:rsidRDefault="00000000" w:rsidP="006736F4">
      <w:pPr>
        <w:pStyle w:val="Standard"/>
        <w:spacing w:line="360" w:lineRule="auto"/>
        <w:ind w:right="-2" w:firstLine="709"/>
        <w:jc w:val="right"/>
        <w:rPr>
          <w:rFonts w:ascii="Times New Roman" w:hAnsi="Times New Roman"/>
          <w:i/>
          <w:iCs/>
          <w:sz w:val="28"/>
          <w:szCs w:val="28"/>
        </w:rPr>
      </w:pPr>
      <w:r>
        <w:rPr>
          <w:rFonts w:ascii="Times New Roman" w:hAnsi="Times New Roman"/>
          <w:i/>
          <w:iCs/>
          <w:sz w:val="28"/>
          <w:szCs w:val="28"/>
        </w:rPr>
        <w:t>магистрант по программе «Прикладная информатика» Федерального государственного автономного образовательного учреждения высшего образования «Российский университет транспорта»,</w:t>
      </w:r>
    </w:p>
    <w:p w14:paraId="02B76DBA" w14:textId="26BADCD9" w:rsidR="000F1807" w:rsidRPr="00BF70CA" w:rsidRDefault="00000000" w:rsidP="006736F4">
      <w:pPr>
        <w:pStyle w:val="Standard"/>
        <w:spacing w:line="360" w:lineRule="auto"/>
        <w:ind w:right="-2" w:firstLine="709"/>
        <w:jc w:val="right"/>
        <w:rPr>
          <w:rFonts w:ascii="Times New Roman" w:hAnsi="Times New Roman"/>
          <w:i/>
          <w:iCs/>
          <w:sz w:val="28"/>
          <w:szCs w:val="28"/>
        </w:rPr>
      </w:pPr>
      <w:r>
        <w:rPr>
          <w:rFonts w:ascii="Times New Roman" w:hAnsi="Times New Roman"/>
          <w:i/>
          <w:iCs/>
          <w:sz w:val="28"/>
          <w:szCs w:val="28"/>
        </w:rPr>
        <w:t>Москва, Россия</w:t>
      </w:r>
    </w:p>
    <w:p w14:paraId="51F93616" w14:textId="77777777" w:rsidR="000F1807" w:rsidRDefault="000F1807" w:rsidP="006736F4">
      <w:pPr>
        <w:pStyle w:val="Standard"/>
        <w:spacing w:line="360" w:lineRule="auto"/>
        <w:ind w:right="-2" w:firstLine="709"/>
        <w:jc w:val="right"/>
        <w:rPr>
          <w:rFonts w:ascii="Times New Roman" w:hAnsi="Times New Roman"/>
          <w:b/>
          <w:bCs/>
          <w:i/>
          <w:iCs/>
          <w:sz w:val="28"/>
          <w:szCs w:val="28"/>
        </w:rPr>
      </w:pPr>
    </w:p>
    <w:p w14:paraId="609CC8B4" w14:textId="77777777" w:rsidR="000F1807" w:rsidRDefault="00000000" w:rsidP="006736F4">
      <w:pPr>
        <w:pStyle w:val="Standard"/>
        <w:spacing w:line="360" w:lineRule="auto"/>
        <w:ind w:right="-2" w:firstLine="709"/>
        <w:jc w:val="right"/>
        <w:rPr>
          <w:rFonts w:ascii="Times New Roman" w:hAnsi="Times New Roman"/>
          <w:b/>
          <w:bCs/>
          <w:i/>
          <w:iCs/>
          <w:sz w:val="28"/>
          <w:szCs w:val="28"/>
        </w:rPr>
      </w:pPr>
      <w:r>
        <w:rPr>
          <w:rFonts w:ascii="Times New Roman" w:hAnsi="Times New Roman"/>
          <w:b/>
          <w:bCs/>
          <w:i/>
          <w:iCs/>
          <w:sz w:val="28"/>
          <w:szCs w:val="28"/>
        </w:rPr>
        <w:t>Демидов Андрей Викторович</w:t>
      </w:r>
    </w:p>
    <w:p w14:paraId="79CC82A5" w14:textId="77777777" w:rsidR="000F1807" w:rsidRDefault="00000000" w:rsidP="006736F4">
      <w:pPr>
        <w:pStyle w:val="Standard"/>
        <w:spacing w:line="360" w:lineRule="auto"/>
        <w:ind w:right="-2" w:firstLine="709"/>
        <w:jc w:val="right"/>
        <w:rPr>
          <w:rFonts w:ascii="Times New Roman" w:hAnsi="Times New Roman"/>
          <w:i/>
          <w:iCs/>
          <w:sz w:val="28"/>
          <w:szCs w:val="28"/>
        </w:rPr>
      </w:pPr>
      <w:proofErr w:type="spellStart"/>
      <w:r>
        <w:rPr>
          <w:rFonts w:ascii="Times New Roman" w:hAnsi="Times New Roman"/>
          <w:i/>
          <w:iCs/>
          <w:sz w:val="28"/>
          <w:szCs w:val="28"/>
        </w:rPr>
        <w:t>к.э.н</w:t>
      </w:r>
      <w:proofErr w:type="spellEnd"/>
      <w:r>
        <w:rPr>
          <w:rFonts w:ascii="Times New Roman" w:hAnsi="Times New Roman"/>
          <w:i/>
          <w:iCs/>
          <w:sz w:val="28"/>
          <w:szCs w:val="28"/>
        </w:rPr>
        <w:t>, доцент кафедры «Информационные системы цифровой экономики» Федерального государственного автономного образовательного учреждения высшего образования «Российский университет транспорта»,</w:t>
      </w:r>
    </w:p>
    <w:p w14:paraId="35BCEB4E" w14:textId="77777777" w:rsidR="000F1807" w:rsidRDefault="00000000" w:rsidP="006736F4">
      <w:pPr>
        <w:pStyle w:val="Standard"/>
        <w:spacing w:line="360" w:lineRule="auto"/>
        <w:ind w:right="-2" w:firstLine="709"/>
        <w:jc w:val="right"/>
        <w:rPr>
          <w:rFonts w:hint="eastAsia"/>
        </w:rPr>
      </w:pPr>
      <w:r>
        <w:rPr>
          <w:rFonts w:ascii="Times New Roman" w:hAnsi="Times New Roman"/>
          <w:i/>
          <w:iCs/>
          <w:sz w:val="28"/>
          <w:szCs w:val="28"/>
        </w:rPr>
        <w:t>Москва, Россия</w:t>
      </w:r>
      <w:r w:rsidRPr="00A30BDD">
        <w:rPr>
          <w:rFonts w:ascii="Times New Roman" w:hAnsi="Times New Roman"/>
          <w:i/>
          <w:iCs/>
          <w:color w:val="000000" w:themeColor="text1"/>
          <w:sz w:val="28"/>
          <w:szCs w:val="28"/>
        </w:rPr>
        <w:t xml:space="preserve">, </w:t>
      </w:r>
      <w:proofErr w:type="spellStart"/>
      <w:r w:rsidRPr="00A30BDD">
        <w:rPr>
          <w:rFonts w:ascii="Times New Roman" w:hAnsi="Times New Roman"/>
          <w:i/>
          <w:iCs/>
          <w:color w:val="000000" w:themeColor="text1"/>
          <w:sz w:val="28"/>
          <w:szCs w:val="28"/>
        </w:rPr>
        <w:t>av-demidov</w:t>
      </w:r>
      <w:proofErr w:type="spellEnd"/>
      <w:r w:rsidRPr="00A30BDD">
        <w:rPr>
          <w:rFonts w:ascii="Times New Roman" w:hAnsi="Times New Roman"/>
          <w:i/>
          <w:iCs/>
          <w:color w:val="000000" w:themeColor="text1"/>
          <w:sz w:val="28"/>
          <w:szCs w:val="28"/>
        </w:rPr>
        <w:t>@</w:t>
      </w:r>
      <w:r w:rsidRPr="00A30BDD">
        <w:rPr>
          <w:rFonts w:ascii="Times New Roman" w:hAnsi="Times New Roman"/>
          <w:i/>
          <w:iCs/>
          <w:color w:val="000000" w:themeColor="text1"/>
          <w:sz w:val="28"/>
          <w:szCs w:val="28"/>
          <w:lang w:val="en-US"/>
        </w:rPr>
        <w:t>mail</w:t>
      </w:r>
      <w:r w:rsidRPr="00A30BDD">
        <w:rPr>
          <w:rFonts w:ascii="Times New Roman" w:hAnsi="Times New Roman"/>
          <w:i/>
          <w:iCs/>
          <w:color w:val="000000" w:themeColor="text1"/>
          <w:sz w:val="28"/>
          <w:szCs w:val="28"/>
        </w:rPr>
        <w:t>.</w:t>
      </w:r>
      <w:proofErr w:type="spellStart"/>
      <w:r w:rsidRPr="00A30BDD">
        <w:rPr>
          <w:rFonts w:ascii="Times New Roman" w:hAnsi="Times New Roman"/>
          <w:i/>
          <w:iCs/>
          <w:color w:val="000000" w:themeColor="text1"/>
          <w:sz w:val="28"/>
          <w:szCs w:val="28"/>
          <w:lang w:val="en-US"/>
        </w:rPr>
        <w:t>ru</w:t>
      </w:r>
      <w:proofErr w:type="spellEnd"/>
    </w:p>
    <w:p w14:paraId="2B9BD073" w14:textId="77777777" w:rsidR="000F1807" w:rsidRPr="00A30BDD" w:rsidRDefault="000F1807" w:rsidP="006736F4">
      <w:pPr>
        <w:pStyle w:val="Standard"/>
        <w:spacing w:line="360" w:lineRule="auto"/>
        <w:ind w:right="-2" w:firstLine="709"/>
        <w:jc w:val="center"/>
        <w:rPr>
          <w:rFonts w:ascii="Times New Roman" w:hAnsi="Times New Roman"/>
          <w:color w:val="000000" w:themeColor="text1"/>
          <w:sz w:val="28"/>
          <w:szCs w:val="28"/>
        </w:rPr>
      </w:pPr>
    </w:p>
    <w:p w14:paraId="61335A49" w14:textId="72E46F3A" w:rsidR="000F1807" w:rsidRDefault="00E07BD7" w:rsidP="006736F4">
      <w:pPr>
        <w:pStyle w:val="Standard"/>
        <w:spacing w:line="360" w:lineRule="auto"/>
        <w:ind w:right="-2" w:firstLine="709"/>
        <w:rPr>
          <w:rFonts w:hint="eastAsia"/>
        </w:rPr>
      </w:pPr>
      <w:r>
        <w:rPr>
          <w:rFonts w:ascii="Times New Roman" w:hAnsi="Times New Roman"/>
          <w:b/>
          <w:bCs/>
          <w:sz w:val="28"/>
          <w:szCs w:val="28"/>
        </w:rPr>
        <w:t>АННОТАЦИЯ</w:t>
      </w:r>
      <w:r w:rsidRPr="00E07BD7">
        <w:rPr>
          <w:rFonts w:asciiTheme="minorHAnsi" w:hAnsiTheme="minorHAnsi"/>
        </w:rPr>
        <w:t xml:space="preserve"> </w:t>
      </w:r>
      <w:r>
        <w:rPr>
          <w:rFonts w:ascii="Times New Roman" w:hAnsi="Times New Roman"/>
          <w:color w:val="000000"/>
          <w:sz w:val="28"/>
          <w:szCs w:val="28"/>
        </w:rPr>
        <w:t xml:space="preserve">В данной статье приводится обзор методологических решений способствующих повысить шансы приобретения полезной привычки или отказа от вредной в условиях нарастающей цифровизации повседневной жизни </w:t>
      </w:r>
      <w:r>
        <w:rPr>
          <w:rFonts w:ascii="Times New Roman" w:hAnsi="Times New Roman"/>
          <w:color w:val="000000"/>
          <w:sz w:val="28"/>
          <w:szCs w:val="28"/>
          <w:lang w:val="en-US"/>
        </w:rPr>
        <w:t>c</w:t>
      </w:r>
      <w:r>
        <w:rPr>
          <w:rFonts w:ascii="Times New Roman" w:hAnsi="Times New Roman"/>
          <w:color w:val="000000"/>
          <w:sz w:val="28"/>
          <w:szCs w:val="28"/>
        </w:rPr>
        <w:t xml:space="preserve"> использованием современных технологий и психологических методов, таких как </w:t>
      </w:r>
      <w:r w:rsidRPr="00A30BDD">
        <w:rPr>
          <w:rFonts w:ascii="Times New Roman" w:hAnsi="Times New Roman"/>
          <w:color w:val="000000" w:themeColor="text1"/>
          <w:sz w:val="28"/>
          <w:szCs w:val="28"/>
        </w:rPr>
        <w:t>геймификация и наставничество.</w:t>
      </w:r>
    </w:p>
    <w:p w14:paraId="5E3927AA" w14:textId="144B16DD" w:rsidR="000F1807" w:rsidRPr="00A30BDD" w:rsidRDefault="00000000" w:rsidP="006736F4">
      <w:pPr>
        <w:pStyle w:val="Standard"/>
        <w:spacing w:line="360" w:lineRule="auto"/>
        <w:ind w:right="-2" w:firstLine="709"/>
        <w:rPr>
          <w:rFonts w:hint="eastAsia"/>
          <w:lang w:val="en-US"/>
        </w:rPr>
      </w:pPr>
      <w:r w:rsidRPr="00E07BD7">
        <w:rPr>
          <w:rFonts w:ascii="Times New Roman" w:hAnsi="Times New Roman"/>
          <w:b/>
          <w:bCs/>
          <w:sz w:val="28"/>
          <w:szCs w:val="28"/>
          <w:lang w:val="en-US"/>
        </w:rPr>
        <w:t>A</w:t>
      </w:r>
      <w:r>
        <w:rPr>
          <w:rFonts w:ascii="Times New Roman" w:hAnsi="Times New Roman"/>
          <w:b/>
          <w:bCs/>
          <w:sz w:val="28"/>
          <w:szCs w:val="28"/>
          <w:lang w:val="en-US"/>
        </w:rPr>
        <w:t>BSTRACT</w:t>
      </w:r>
      <w:r w:rsidR="00E07BD7">
        <w:rPr>
          <w:lang w:val="en-US"/>
        </w:rPr>
        <w:t xml:space="preserve"> </w:t>
      </w:r>
      <w:r>
        <w:rPr>
          <w:rFonts w:ascii="Times New Roman" w:hAnsi="Times New Roman"/>
          <w:sz w:val="28"/>
          <w:szCs w:val="28"/>
          <w:lang w:val="en-US"/>
        </w:rPr>
        <w:t>This article provides an overview of methodological solutions that help increase the chances of acquiring a healthy habit or giving up a bad one in the context of increasing digitalization of everyday life using modern technologies and psychological methods such as mentoring and gamification.</w:t>
      </w:r>
    </w:p>
    <w:p w14:paraId="51B3A08A" w14:textId="77777777" w:rsidR="000F1807" w:rsidRDefault="000F1807" w:rsidP="00B11160">
      <w:pPr>
        <w:pStyle w:val="Standard"/>
        <w:ind w:right="-2" w:firstLine="709"/>
        <w:jc w:val="center"/>
        <w:rPr>
          <w:rFonts w:hint="eastAsia"/>
          <w:lang w:val="en-US"/>
        </w:rPr>
      </w:pPr>
    </w:p>
    <w:p w14:paraId="7322AAAB" w14:textId="77777777" w:rsidR="000F1807" w:rsidRDefault="00000000" w:rsidP="00E07BD7">
      <w:pPr>
        <w:pStyle w:val="Standard"/>
        <w:spacing w:line="360" w:lineRule="auto"/>
        <w:ind w:right="-2" w:firstLine="851"/>
        <w:jc w:val="both"/>
        <w:rPr>
          <w:rFonts w:hint="eastAsia"/>
        </w:rPr>
      </w:pPr>
      <w:r>
        <w:rPr>
          <w:rFonts w:ascii="Times New Roman" w:hAnsi="Times New Roman"/>
          <w:b/>
          <w:bCs/>
          <w:sz w:val="28"/>
          <w:szCs w:val="28"/>
          <w:lang w:val="en-US"/>
        </w:rPr>
        <w:lastRenderedPageBreak/>
        <w:tab/>
      </w:r>
      <w:r>
        <w:rPr>
          <w:rFonts w:ascii="Times New Roman" w:hAnsi="Times New Roman"/>
          <w:b/>
          <w:bCs/>
          <w:sz w:val="28"/>
          <w:szCs w:val="28"/>
        </w:rPr>
        <w:t>Ключевые слова:</w:t>
      </w:r>
      <w:r>
        <w:rPr>
          <w:rFonts w:ascii="Times New Roman" w:hAnsi="Times New Roman"/>
          <w:sz w:val="28"/>
          <w:szCs w:val="28"/>
        </w:rPr>
        <w:t xml:space="preserve"> интернет-приложения, геймификация, формирование здоровых привычек, игровая психология, наставническая поддержка, мотивация и привычки, поведенческие изменения, геймификация в здоровье, автоматизация поддержки.</w:t>
      </w:r>
    </w:p>
    <w:p w14:paraId="13FA487A" w14:textId="77777777" w:rsidR="000F1807" w:rsidRPr="00A30BDD" w:rsidRDefault="00000000" w:rsidP="00B11160">
      <w:pPr>
        <w:pStyle w:val="Standard"/>
        <w:spacing w:line="360" w:lineRule="auto"/>
        <w:ind w:right="-2" w:firstLine="709"/>
        <w:jc w:val="both"/>
        <w:rPr>
          <w:rFonts w:hint="eastAsia"/>
          <w:lang w:val="en-US"/>
        </w:rPr>
      </w:pPr>
      <w:r>
        <w:rPr>
          <w:rFonts w:ascii="Times New Roman" w:hAnsi="Times New Roman"/>
          <w:sz w:val="28"/>
          <w:szCs w:val="28"/>
        </w:rPr>
        <w:tab/>
      </w:r>
      <w:r>
        <w:rPr>
          <w:rFonts w:ascii="Times New Roman" w:hAnsi="Times New Roman"/>
          <w:b/>
          <w:bCs/>
          <w:sz w:val="28"/>
          <w:szCs w:val="28"/>
          <w:lang w:val="en-US"/>
        </w:rPr>
        <w:t xml:space="preserve">Keywords: </w:t>
      </w:r>
      <w:r>
        <w:rPr>
          <w:rFonts w:ascii="Times New Roman" w:hAnsi="Times New Roman"/>
          <w:sz w:val="28"/>
          <w:szCs w:val="28"/>
          <w:lang w:val="en-US"/>
        </w:rPr>
        <w:t>internet applications, gamification, healthy habit formation, game psychology, mentoring support, motivation and habits, behavioral change, gamification in health, support automation.</w:t>
      </w:r>
    </w:p>
    <w:p w14:paraId="03BB2898" w14:textId="77777777" w:rsidR="000F1807" w:rsidRDefault="000F1807" w:rsidP="00B11160">
      <w:pPr>
        <w:pStyle w:val="Standard"/>
        <w:ind w:right="-2" w:firstLine="709"/>
        <w:rPr>
          <w:rFonts w:ascii="Times New Roman" w:hAnsi="Times New Roman"/>
          <w:sz w:val="28"/>
          <w:szCs w:val="28"/>
          <w:lang w:val="en-US"/>
        </w:rPr>
      </w:pPr>
    </w:p>
    <w:p w14:paraId="3E111281" w14:textId="44A7685A" w:rsidR="000F1807" w:rsidRDefault="00000000" w:rsidP="00B11160">
      <w:pPr>
        <w:pStyle w:val="Standard"/>
        <w:spacing w:line="360" w:lineRule="auto"/>
        <w:ind w:right="-2" w:firstLine="709"/>
        <w:jc w:val="both"/>
        <w:rPr>
          <w:rFonts w:hint="eastAsia"/>
        </w:rPr>
      </w:pPr>
      <w:r w:rsidRPr="00A30BDD">
        <w:rPr>
          <w:rFonts w:ascii="Times New Roman" w:hAnsi="Times New Roman"/>
          <w:color w:val="000000" w:themeColor="text1"/>
          <w:sz w:val="28"/>
          <w:szCs w:val="28"/>
          <w:lang w:val="en-US"/>
        </w:rPr>
        <w:tab/>
      </w:r>
      <w:r>
        <w:rPr>
          <w:rFonts w:ascii="Times New Roman" w:hAnsi="Times New Roman"/>
          <w:color w:val="000000"/>
          <w:sz w:val="28"/>
          <w:szCs w:val="28"/>
        </w:rPr>
        <w:t xml:space="preserve">За последние несколько десятков лет быт человека значительно изменился: количество рабочих мест, требующих сидячего образа жизни и умственной деятельности, стремительно растет. В больших городах с быстрым образом жизни у людей все меньше времени остается на самих себя. Социальные обязательства внутри семьи и перед руководством на работе чаще выходят на передний план, нежели собственное здоровье и самочувствие. Цифровизация работы и развлечений заменяют собой прогулки и здоровое времяпрепровождение. Плохие привычки, в том числе социально поощряемые, как курение или алкоголь не делают людей здоровее и счастливее. Некоторые люди настолько много работают или бывают заняты, что забывают питаться, пить воду, вовремя ложиться спать. </w:t>
      </w:r>
      <w:r w:rsidR="00694CEF">
        <w:rPr>
          <w:rFonts w:ascii="Times New Roman" w:hAnsi="Times New Roman"/>
          <w:color w:val="000000"/>
          <w:sz w:val="28"/>
          <w:szCs w:val="28"/>
        </w:rPr>
        <w:t>В</w:t>
      </w:r>
      <w:r>
        <w:rPr>
          <w:rFonts w:ascii="Times New Roman" w:hAnsi="Times New Roman"/>
          <w:color w:val="000000"/>
          <w:sz w:val="28"/>
          <w:szCs w:val="28"/>
        </w:rPr>
        <w:t>озникает потребность в отслеживании и ведении статистики соблюдения данных себе обещаний изменить свой образ жизни. Не получая мгновенной отдачи от соблюдения, рутины очень трудно поддерживать те или иные привычки, рассчитанные на долгосрочные изменения. Человек, не видя результата, на подсознательном уровне теряет интерес и вовлеченность. На данный момент существует множество исследований психологии формирования привычек, а также методики вовлечения и поддержания интереса к выбранной программе</w:t>
      </w:r>
    </w:p>
    <w:p w14:paraId="2FFFBD0D" w14:textId="72678E2F" w:rsidR="000F1807" w:rsidRDefault="00000000" w:rsidP="00B11160">
      <w:pPr>
        <w:pStyle w:val="Standard"/>
        <w:spacing w:line="360" w:lineRule="auto"/>
        <w:ind w:right="-2" w:firstLine="709"/>
        <w:jc w:val="both"/>
        <w:rPr>
          <w:rFonts w:hint="eastAsia"/>
        </w:rPr>
      </w:pPr>
      <w:r>
        <w:rPr>
          <w:rFonts w:ascii="Times New Roman" w:hAnsi="Times New Roman"/>
          <w:sz w:val="28"/>
          <w:szCs w:val="28"/>
        </w:rPr>
        <w:tab/>
        <w:t>В условиях современного цифрового общества наблюдается значительное изменение образа жизни людей, обусловленное повсеместным внедрением информационных технологий. Цифровизация, изначально созданная для удобства становится фактором, снижающим качество жизни.</w:t>
      </w:r>
    </w:p>
    <w:p w14:paraId="01045B91" w14:textId="77777777" w:rsidR="000F1807" w:rsidRDefault="00000000" w:rsidP="00B11160">
      <w:pPr>
        <w:pStyle w:val="Standard"/>
        <w:spacing w:line="360" w:lineRule="auto"/>
        <w:ind w:right="-2" w:firstLine="709"/>
        <w:jc w:val="both"/>
        <w:rPr>
          <w:rFonts w:ascii="Times New Roman" w:hAnsi="Times New Roman"/>
          <w:sz w:val="28"/>
          <w:szCs w:val="28"/>
        </w:rPr>
      </w:pPr>
      <w:r>
        <w:rPr>
          <w:rFonts w:ascii="Times New Roman" w:hAnsi="Times New Roman"/>
          <w:sz w:val="28"/>
          <w:szCs w:val="28"/>
        </w:rPr>
        <w:lastRenderedPageBreak/>
        <w:tab/>
        <w:t>Если мы не можем исключить цифровизацию с её негативным влиянием на здоровье человека нам придется взять от нее самое лучшее для успешного внедрения и использования на пользу: для улучшения жизни человека.</w:t>
      </w:r>
    </w:p>
    <w:p w14:paraId="1F3973DD" w14:textId="77777777" w:rsidR="000F1807" w:rsidRDefault="00000000" w:rsidP="00B11160">
      <w:pPr>
        <w:pStyle w:val="Standard"/>
        <w:spacing w:line="360" w:lineRule="auto"/>
        <w:ind w:right="-2" w:firstLine="709"/>
        <w:jc w:val="both"/>
        <w:rPr>
          <w:rFonts w:ascii="Times New Roman" w:hAnsi="Times New Roman"/>
          <w:sz w:val="28"/>
          <w:szCs w:val="28"/>
        </w:rPr>
      </w:pPr>
      <w:r>
        <w:rPr>
          <w:rFonts w:ascii="Times New Roman" w:hAnsi="Times New Roman"/>
          <w:sz w:val="28"/>
          <w:szCs w:val="28"/>
        </w:rPr>
        <w:tab/>
        <w:t>Развитие мобильных приложений, онлайн-платформ и чат-ботов позволяет встраивать формирование здоровых привычек в уже существующие цифровые закономерности поведения, опираясь на игровые механики и системы поддержки. Таким образом, цифровая среда из источника риска может стать инструментом сопровождения и закрепления полезных практик.</w:t>
      </w:r>
    </w:p>
    <w:p w14:paraId="7A1EA2E0" w14:textId="24553FE6" w:rsidR="000F1807" w:rsidRDefault="00000000" w:rsidP="00B11160">
      <w:pPr>
        <w:pStyle w:val="Standard"/>
        <w:spacing w:line="360" w:lineRule="auto"/>
        <w:ind w:right="-2" w:firstLine="709"/>
        <w:jc w:val="both"/>
        <w:rPr>
          <w:rFonts w:hint="eastAsia"/>
        </w:rPr>
      </w:pPr>
      <w:r>
        <w:rPr>
          <w:rFonts w:ascii="Times New Roman" w:hAnsi="Times New Roman"/>
          <w:sz w:val="28"/>
          <w:szCs w:val="28"/>
        </w:rPr>
        <w:tab/>
        <w:t>Исследование Гусева А. В. показывает, что рост хронических неинфекционных заболеваний напрямую влияют на статистику смертности. Как и каждому человеку, так и самим государствам выгодно продвигать персонифицированные продукты цифрового здравоохранения, ориентированные не на самолечение, но на профилактику некоторых заболеваний, которые можно легко избежать. Данное исследование также показывает спрос на такие продукты: 231 уникальных продукта связанных со здоровьем, медициной и здравоохранением. 1.2 млрд. установок приложений категории «фитнес и здоровый образ жизни» со средним рейтингом 4.1 из 5, 26 млн установок приложений категории «контроль состояния организма» со средним рейтингом приложения 4.2 из 5 показывают спрос у современного человека на данные продукты. [1]</w:t>
      </w:r>
    </w:p>
    <w:p w14:paraId="045B5C8F" w14:textId="77777777" w:rsidR="000F1807" w:rsidRDefault="00000000" w:rsidP="00B11160">
      <w:pPr>
        <w:pStyle w:val="Standard"/>
        <w:spacing w:line="360" w:lineRule="auto"/>
        <w:ind w:right="-2" w:firstLine="709"/>
        <w:jc w:val="both"/>
        <w:rPr>
          <w:rFonts w:ascii="Times New Roman" w:hAnsi="Times New Roman"/>
          <w:sz w:val="28"/>
          <w:szCs w:val="28"/>
        </w:rPr>
      </w:pPr>
      <w:r>
        <w:rPr>
          <w:rFonts w:ascii="Times New Roman" w:hAnsi="Times New Roman"/>
          <w:sz w:val="28"/>
          <w:szCs w:val="28"/>
        </w:rPr>
        <w:tab/>
        <w:t>Таким образом мы можем утверждать, что разработка специализированного приложения для формирования привычек является обоснованным решением. Достаточно большой рынок приложений развивает здоровую конкуренцию между участниками рынка. Каждый экспериментирует с интерфейсом, стоимостью подписки и внутренними функциями, которые приложение может предоставить потребителю.</w:t>
      </w:r>
    </w:p>
    <w:p w14:paraId="3FFA887B" w14:textId="77777777" w:rsidR="000F1807" w:rsidRDefault="00000000" w:rsidP="00B11160">
      <w:pPr>
        <w:pStyle w:val="Standard"/>
        <w:spacing w:line="360" w:lineRule="auto"/>
        <w:ind w:right="-2" w:firstLine="709"/>
        <w:jc w:val="both"/>
        <w:rPr>
          <w:rFonts w:hint="eastAsia"/>
        </w:rPr>
      </w:pPr>
      <w:r>
        <w:rPr>
          <w:rFonts w:ascii="Times New Roman" w:hAnsi="Times New Roman"/>
          <w:sz w:val="28"/>
          <w:szCs w:val="28"/>
        </w:rPr>
        <w:tab/>
        <w:t xml:space="preserve">Термин геймификации достаточно обширен и включает в себя методики совмещения выполнения тех или иных действий совместно с игровой составляющей, которая направлена на вовлечение и увеличение </w:t>
      </w:r>
      <w:r>
        <w:rPr>
          <w:rFonts w:ascii="Times New Roman" w:hAnsi="Times New Roman"/>
          <w:sz w:val="28"/>
          <w:szCs w:val="28"/>
        </w:rPr>
        <w:lastRenderedPageBreak/>
        <w:t xml:space="preserve">заинтересованности участника. Диссертация </w:t>
      </w:r>
      <w:proofErr w:type="spellStart"/>
      <w:r>
        <w:rPr>
          <w:rFonts w:ascii="Times New Roman" w:hAnsi="Times New Roman"/>
          <w:sz w:val="28"/>
          <w:szCs w:val="28"/>
        </w:rPr>
        <w:t>Загдай</w:t>
      </w:r>
      <w:proofErr w:type="spellEnd"/>
      <w:r>
        <w:rPr>
          <w:rFonts w:ascii="Times New Roman" w:hAnsi="Times New Roman"/>
          <w:sz w:val="28"/>
          <w:szCs w:val="28"/>
        </w:rPr>
        <w:t xml:space="preserve"> А.В. подробно раскрывает данный метод для вовлечения пациента в управление своим здоровьем. Популярность геймификации или «игрофикации» объясняется тем, что стандартные методы мотивации не действуют так продуктивно на новое поколение </w:t>
      </w:r>
      <w:r>
        <w:rPr>
          <w:rFonts w:ascii="Times New Roman" w:hAnsi="Times New Roman"/>
          <w:sz w:val="28"/>
          <w:szCs w:val="28"/>
          <w:lang w:val="en-US"/>
        </w:rPr>
        <w:t>Y</w:t>
      </w:r>
      <w:r>
        <w:rPr>
          <w:rFonts w:ascii="Times New Roman" w:hAnsi="Times New Roman"/>
          <w:sz w:val="28"/>
          <w:szCs w:val="28"/>
        </w:rPr>
        <w:t xml:space="preserve"> - представителей молодежи в возрасте до 27 лет, которые привыкли к игровой составляющей - выполнению достижений, прохождения уровней, соревновательной составляющей. [2]</w:t>
      </w:r>
    </w:p>
    <w:p w14:paraId="0952A8CF" w14:textId="77777777" w:rsidR="000F1807" w:rsidRDefault="00000000" w:rsidP="00B11160">
      <w:pPr>
        <w:pStyle w:val="Standard"/>
        <w:spacing w:line="360" w:lineRule="auto"/>
        <w:ind w:right="-2" w:firstLine="709"/>
        <w:jc w:val="both"/>
        <w:rPr>
          <w:rFonts w:ascii="Times New Roman" w:hAnsi="Times New Roman"/>
          <w:sz w:val="28"/>
          <w:szCs w:val="28"/>
        </w:rPr>
      </w:pPr>
      <w:r>
        <w:rPr>
          <w:rFonts w:ascii="Times New Roman" w:hAnsi="Times New Roman"/>
          <w:sz w:val="28"/>
          <w:szCs w:val="28"/>
        </w:rPr>
        <w:tab/>
        <w:t>Похожие идеи были озвучены в исследовании эффективности применения геймификации в сфере здравоохранения: данные методы и средства повышают общую вовлеченность и изменение поведения и мышления больных диабетом людей. [8]</w:t>
      </w:r>
    </w:p>
    <w:p w14:paraId="4322C3AC" w14:textId="77777777" w:rsidR="000F1807" w:rsidRDefault="00000000" w:rsidP="00B11160">
      <w:pPr>
        <w:pStyle w:val="Standard"/>
        <w:spacing w:line="360" w:lineRule="auto"/>
        <w:ind w:right="-2" w:firstLine="709"/>
        <w:jc w:val="both"/>
        <w:rPr>
          <w:rFonts w:ascii="Times New Roman" w:hAnsi="Times New Roman"/>
          <w:sz w:val="28"/>
          <w:szCs w:val="28"/>
        </w:rPr>
      </w:pPr>
      <w:r>
        <w:rPr>
          <w:rFonts w:ascii="Times New Roman" w:hAnsi="Times New Roman"/>
          <w:sz w:val="28"/>
          <w:szCs w:val="28"/>
        </w:rPr>
        <w:tab/>
        <w:t>Основные методы геймификации - баллы (вознаграждения, получаемые за выполнение задач или действий), рейтинги (показатель отражающий успех участника), уровни (статусы, достигаемые участниками своими действиями), таблица лидеров и виртуальные валюты (средства, которые можно зарабатывать за достижения и потом обменивать на призы, внутренние товары или продукты).</w:t>
      </w:r>
    </w:p>
    <w:p w14:paraId="27B97959" w14:textId="77777777" w:rsidR="000F1807" w:rsidRDefault="00000000" w:rsidP="00B11160">
      <w:pPr>
        <w:pStyle w:val="Standard"/>
        <w:spacing w:line="360" w:lineRule="auto"/>
        <w:ind w:right="-2" w:firstLine="709"/>
        <w:jc w:val="both"/>
        <w:rPr>
          <w:rFonts w:ascii="Times New Roman" w:hAnsi="Times New Roman"/>
          <w:sz w:val="28"/>
          <w:szCs w:val="28"/>
        </w:rPr>
      </w:pPr>
      <w:r>
        <w:rPr>
          <w:rFonts w:ascii="Times New Roman" w:hAnsi="Times New Roman"/>
          <w:sz w:val="28"/>
          <w:szCs w:val="28"/>
        </w:rPr>
        <w:tab/>
        <w:t xml:space="preserve">В своем исследовании </w:t>
      </w:r>
      <w:proofErr w:type="spellStart"/>
      <w:r>
        <w:rPr>
          <w:rFonts w:ascii="Times New Roman" w:hAnsi="Times New Roman"/>
          <w:sz w:val="28"/>
          <w:szCs w:val="28"/>
        </w:rPr>
        <w:t>Казмерчук</w:t>
      </w:r>
      <w:proofErr w:type="spellEnd"/>
      <w:r>
        <w:rPr>
          <w:rFonts w:ascii="Times New Roman" w:hAnsi="Times New Roman"/>
          <w:sz w:val="28"/>
          <w:szCs w:val="28"/>
        </w:rPr>
        <w:t xml:space="preserve"> С.В. говорил о том, что нераспространенность геймификации сыграет эффективную роль тем, кто сможет внедрить этот инструмент в свой бизнес. [3]. На данный момент спрос на геймификацию действительно растет и по некоторым оценкам достигнет $14,5 млрд.</w:t>
      </w:r>
    </w:p>
    <w:p w14:paraId="3AE5AF17" w14:textId="5B8CD882" w:rsidR="000F1807" w:rsidRDefault="00000000" w:rsidP="00CA0B88">
      <w:pPr>
        <w:pStyle w:val="Standard"/>
        <w:spacing w:line="360" w:lineRule="auto"/>
        <w:ind w:right="-2" w:firstLine="709"/>
        <w:jc w:val="both"/>
        <w:rPr>
          <w:rFonts w:ascii="Times New Roman" w:hAnsi="Times New Roman"/>
          <w:sz w:val="28"/>
          <w:szCs w:val="28"/>
        </w:rPr>
      </w:pPr>
      <w:r>
        <w:rPr>
          <w:rFonts w:ascii="Times New Roman" w:hAnsi="Times New Roman"/>
          <w:sz w:val="28"/>
          <w:szCs w:val="28"/>
        </w:rPr>
        <w:tab/>
        <w:t>Нехватка опыта и экспертизы - самый большой недостаток индустрии. Необходимо также учитывать возможные недостатки геймификации при организации событийных мероприятий, а именно: игровые методики могут быть поверхностными или иметь краткосрочный эффект, есть шанс возникновения агрессивной конкуренции среди участников, некоторые механики игры становятся скучными или устаревают, лишь некоторые участники желают участвовать.</w:t>
      </w:r>
      <w:r w:rsidR="00CA0B88">
        <w:rPr>
          <w:rFonts w:ascii="Times New Roman" w:hAnsi="Times New Roman"/>
          <w:sz w:val="28"/>
          <w:szCs w:val="28"/>
        </w:rPr>
        <w:t xml:space="preserve"> </w:t>
      </w:r>
      <w:r>
        <w:rPr>
          <w:rFonts w:ascii="Times New Roman" w:hAnsi="Times New Roman"/>
          <w:sz w:val="28"/>
          <w:szCs w:val="28"/>
        </w:rPr>
        <w:t xml:space="preserve">Тем не менее использование методики в </w:t>
      </w:r>
      <w:r>
        <w:rPr>
          <w:rFonts w:ascii="Times New Roman" w:hAnsi="Times New Roman"/>
          <w:sz w:val="28"/>
          <w:szCs w:val="28"/>
        </w:rPr>
        <w:lastRenderedPageBreak/>
        <w:t>приложениях помогает улучшить потребительский опыт и достичь пользователями лучших результатов.</w:t>
      </w:r>
    </w:p>
    <w:p w14:paraId="3C97D56C" w14:textId="0482B5CB" w:rsidR="000F1807" w:rsidRPr="00CA0B88" w:rsidRDefault="00000000" w:rsidP="00CA0B88">
      <w:pPr>
        <w:pStyle w:val="Standard"/>
        <w:spacing w:line="360" w:lineRule="auto"/>
        <w:ind w:right="-2" w:firstLine="709"/>
        <w:jc w:val="both"/>
        <w:rPr>
          <w:rFonts w:hint="eastAsia"/>
        </w:rPr>
      </w:pPr>
      <w:r>
        <w:rPr>
          <w:rFonts w:ascii="Times New Roman" w:hAnsi="Times New Roman"/>
          <w:sz w:val="28"/>
          <w:szCs w:val="28"/>
        </w:rPr>
        <w:tab/>
        <w:t xml:space="preserve">Исследование </w:t>
      </w:r>
      <w:proofErr w:type="spellStart"/>
      <w:r>
        <w:rPr>
          <w:rFonts w:ascii="Times New Roman" w:hAnsi="Times New Roman"/>
          <w:sz w:val="28"/>
          <w:szCs w:val="28"/>
        </w:rPr>
        <w:t>Маербенкова</w:t>
      </w:r>
      <w:proofErr w:type="spellEnd"/>
      <w:r>
        <w:rPr>
          <w:rFonts w:ascii="Times New Roman" w:hAnsi="Times New Roman"/>
          <w:sz w:val="28"/>
          <w:szCs w:val="28"/>
        </w:rPr>
        <w:t xml:space="preserve"> А. Е. показывает, что люди, использующие фитнес-приложения, в среднем на 30 процентов чаще придерживаются регулярных тренировок по сравнению с теми, кто не использует подобные технологии. Также был выявлен рост активности и количество выполнения упражнений до 50 процентов. [4]</w:t>
      </w:r>
      <w:r w:rsidR="00CA0B88">
        <w:t xml:space="preserve"> </w:t>
      </w:r>
      <w:r>
        <w:rPr>
          <w:rFonts w:ascii="Times New Roman" w:hAnsi="Times New Roman"/>
          <w:sz w:val="28"/>
          <w:szCs w:val="28"/>
        </w:rPr>
        <w:t>Таким образом мы видим действительные приросты показателей при использовании приложений для здоровья.</w:t>
      </w:r>
    </w:p>
    <w:p w14:paraId="27E36F52" w14:textId="77777777" w:rsidR="000F1807" w:rsidRDefault="00000000" w:rsidP="00B11160">
      <w:pPr>
        <w:pStyle w:val="Standard"/>
        <w:spacing w:line="360" w:lineRule="auto"/>
        <w:ind w:right="-2" w:firstLine="709"/>
        <w:jc w:val="both"/>
        <w:rPr>
          <w:rFonts w:ascii="Times New Roman" w:hAnsi="Times New Roman"/>
          <w:sz w:val="28"/>
          <w:szCs w:val="28"/>
        </w:rPr>
      </w:pPr>
      <w:r>
        <w:rPr>
          <w:rFonts w:ascii="Times New Roman" w:hAnsi="Times New Roman"/>
          <w:sz w:val="28"/>
          <w:szCs w:val="28"/>
        </w:rPr>
        <w:tab/>
        <w:t>Анализируя работу Грачевой Г. Г., мы можем определить 4 категории геймификации: коммуникация, соревнование, целеполагание и бонусы. Самым влиятельным фактором оказалось целеполагание, ставя цель, которую можно достичь, пользователь охотнее стремится к ее достижению и чаще достигает или как минимум приобретает частичные навыки касательно первоначальной цели. [7]</w:t>
      </w:r>
    </w:p>
    <w:p w14:paraId="5B326385" w14:textId="77777777" w:rsidR="000F1807" w:rsidRDefault="00000000" w:rsidP="00B11160">
      <w:pPr>
        <w:pStyle w:val="Standard"/>
        <w:spacing w:line="360" w:lineRule="auto"/>
        <w:ind w:right="-2" w:firstLine="709"/>
        <w:jc w:val="both"/>
        <w:rPr>
          <w:rFonts w:hint="eastAsia"/>
        </w:rPr>
      </w:pPr>
      <w:r>
        <w:rPr>
          <w:rFonts w:ascii="Times New Roman" w:hAnsi="Times New Roman"/>
          <w:sz w:val="28"/>
          <w:szCs w:val="28"/>
        </w:rPr>
        <w:tab/>
        <w:t>Исследование, касающееся использования методов геймификации в медицинских приложениях, показывает, что примерно 4% приложений имеют подобные технологии в своей структуре. Из них 94 процента использует технологию обратной связи и мониторинга, 81 процент имеют механизмы вознаграждения, 81 процент имеют механизмы постановки цели и планирования. Другие, менее распространенные методы, такие как: социальная поддержка (75%), не специфическое поощрение (82%), ориентация на прошлые успехи (73%). Медианное количество технологий и методов в приложении 14 с диапазоном от 5 до 22. [6]</w:t>
      </w:r>
    </w:p>
    <w:p w14:paraId="0104142B" w14:textId="484CC965" w:rsidR="000F1807" w:rsidRDefault="00000000" w:rsidP="00CA0B88">
      <w:pPr>
        <w:pStyle w:val="Standard"/>
        <w:spacing w:line="360" w:lineRule="auto"/>
        <w:ind w:right="-2" w:firstLine="709"/>
        <w:jc w:val="both"/>
        <w:rPr>
          <w:rFonts w:ascii="Times New Roman" w:hAnsi="Times New Roman"/>
          <w:sz w:val="28"/>
          <w:szCs w:val="28"/>
        </w:rPr>
      </w:pPr>
      <w:r>
        <w:rPr>
          <w:rFonts w:ascii="Times New Roman" w:hAnsi="Times New Roman"/>
          <w:sz w:val="28"/>
          <w:szCs w:val="28"/>
        </w:rPr>
        <w:tab/>
        <w:t>Наша методика или их комбинация должна не только уметь завлечь пользователя в проблему здоровья и его поддержания в надлежащем состоянии, но и удерживать достаточное для появления эффекта время.</w:t>
      </w:r>
      <w:r w:rsidR="00CA0B88">
        <w:rPr>
          <w:rFonts w:ascii="Times New Roman" w:hAnsi="Times New Roman"/>
          <w:sz w:val="28"/>
          <w:szCs w:val="28"/>
        </w:rPr>
        <w:t xml:space="preserve"> </w:t>
      </w:r>
      <w:r>
        <w:rPr>
          <w:rFonts w:ascii="Times New Roman" w:hAnsi="Times New Roman"/>
          <w:sz w:val="28"/>
          <w:szCs w:val="28"/>
        </w:rPr>
        <w:t xml:space="preserve">Из систематического обзора по формированию привычек можно увидеть, что для стабильного формирования привычки требуется от 30 до 90 дней регулярного повторения. Максимальный разброс в исследовании составил от 18 до 254 </w:t>
      </w:r>
      <w:r>
        <w:rPr>
          <w:rFonts w:ascii="Times New Roman" w:hAnsi="Times New Roman"/>
          <w:sz w:val="28"/>
          <w:szCs w:val="28"/>
        </w:rPr>
        <w:lastRenderedPageBreak/>
        <w:t>дней с медианой в 66 дней. Данные интервалы колеблются от цели к цели, также стоит упомянуть, что часто используемый термин «привычка за 21 день» является неполноценным и неприменимым для сложных привычек, таких как регулярные упражнения или правильное питание. [5]</w:t>
      </w:r>
    </w:p>
    <w:p w14:paraId="1486710B" w14:textId="77777777" w:rsidR="000F1807" w:rsidRDefault="00000000" w:rsidP="00B11160">
      <w:pPr>
        <w:pStyle w:val="Standard"/>
        <w:spacing w:line="360" w:lineRule="auto"/>
        <w:ind w:right="-2" w:firstLine="709"/>
        <w:jc w:val="both"/>
        <w:rPr>
          <w:rFonts w:ascii="Times New Roman" w:hAnsi="Times New Roman"/>
          <w:sz w:val="28"/>
          <w:szCs w:val="28"/>
        </w:rPr>
      </w:pPr>
      <w:r>
        <w:rPr>
          <w:rFonts w:ascii="Times New Roman" w:hAnsi="Times New Roman"/>
          <w:sz w:val="28"/>
          <w:szCs w:val="28"/>
        </w:rPr>
        <w:tab/>
        <w:t>Одной из частых причин отказа от новой привычки является чрезмерный порог входа: слишком сложные, длительные или ресурсозатратные первые шаги. Если пользователь сталкивается с высоким уровнем дискомфорта уже на начальном этапе, вероятность досрочного прекращения попыток существенно возрастает.</w:t>
      </w:r>
    </w:p>
    <w:p w14:paraId="04AB680D" w14:textId="77777777" w:rsidR="000F1807" w:rsidRDefault="00000000" w:rsidP="00B11160">
      <w:pPr>
        <w:pStyle w:val="Standard"/>
        <w:spacing w:line="360" w:lineRule="auto"/>
        <w:ind w:right="-2" w:firstLine="709"/>
        <w:jc w:val="both"/>
        <w:rPr>
          <w:rFonts w:ascii="Times New Roman" w:hAnsi="Times New Roman"/>
          <w:sz w:val="28"/>
          <w:szCs w:val="28"/>
        </w:rPr>
      </w:pPr>
      <w:r>
        <w:rPr>
          <w:rFonts w:ascii="Times New Roman" w:hAnsi="Times New Roman"/>
          <w:sz w:val="28"/>
          <w:szCs w:val="28"/>
        </w:rPr>
        <w:tab/>
      </w:r>
      <w:proofErr w:type="spellStart"/>
      <w:r>
        <w:rPr>
          <w:rFonts w:ascii="Times New Roman" w:hAnsi="Times New Roman"/>
          <w:sz w:val="28"/>
          <w:szCs w:val="28"/>
        </w:rPr>
        <w:t>Геймифицированные</w:t>
      </w:r>
      <w:proofErr w:type="spellEnd"/>
      <w:r>
        <w:rPr>
          <w:rFonts w:ascii="Times New Roman" w:hAnsi="Times New Roman"/>
          <w:sz w:val="28"/>
          <w:szCs w:val="28"/>
        </w:rPr>
        <w:t xml:space="preserve"> системы могут трансформировать восприятие дискомфорта, превращая его в «игровой вызов», преодоление которого вознаграждается очками, достижениями и социальной поддержкой. Интеграция механик нормализации временных трудностей (например, сообщения от бота о том, что «снижение мотивации на третьей неделе — типичное явление») помогает пользователю видеть неудобства не как сигнал к прекращению, а как ожидаемый этап процесса. [9]</w:t>
      </w:r>
    </w:p>
    <w:p w14:paraId="3EC36A6A" w14:textId="77777777" w:rsidR="000F1807" w:rsidRDefault="00000000" w:rsidP="00B11160">
      <w:pPr>
        <w:pStyle w:val="Standard"/>
        <w:spacing w:line="360" w:lineRule="auto"/>
        <w:ind w:right="-2" w:firstLine="709"/>
        <w:jc w:val="both"/>
        <w:rPr>
          <w:rFonts w:ascii="Times New Roman" w:hAnsi="Times New Roman"/>
          <w:sz w:val="28"/>
          <w:szCs w:val="28"/>
        </w:rPr>
      </w:pPr>
      <w:r>
        <w:rPr>
          <w:rFonts w:ascii="Times New Roman" w:hAnsi="Times New Roman"/>
          <w:sz w:val="28"/>
          <w:szCs w:val="28"/>
        </w:rPr>
        <w:tab/>
        <w:t xml:space="preserve">Классические подходы к формированию привычек включают ведение бумажных дневников, чек-листов и журналов </w:t>
      </w:r>
      <w:proofErr w:type="spellStart"/>
      <w:r>
        <w:rPr>
          <w:rFonts w:ascii="Times New Roman" w:hAnsi="Times New Roman"/>
          <w:sz w:val="28"/>
          <w:szCs w:val="28"/>
        </w:rPr>
        <w:t>самоотслеживания</w:t>
      </w:r>
      <w:proofErr w:type="spellEnd"/>
      <w:r>
        <w:rPr>
          <w:rFonts w:ascii="Times New Roman" w:hAnsi="Times New Roman"/>
          <w:sz w:val="28"/>
          <w:szCs w:val="28"/>
        </w:rPr>
        <w:t>, где фиксируются выполненные действия, самочувствие и достижения. Регулярная регистрация поведения способствует повышению осознанности, позволяет выявлять закономерности и подкрепляет чувство ответственности за собственный выбор. [9]</w:t>
      </w:r>
    </w:p>
    <w:p w14:paraId="69D642BA" w14:textId="44D6F372" w:rsidR="000F1807" w:rsidRDefault="00000000" w:rsidP="00B11160">
      <w:pPr>
        <w:pStyle w:val="Standard"/>
        <w:spacing w:line="360" w:lineRule="auto"/>
        <w:ind w:right="-2" w:firstLine="709"/>
        <w:jc w:val="both"/>
        <w:rPr>
          <w:rFonts w:ascii="Times New Roman" w:hAnsi="Times New Roman"/>
          <w:sz w:val="28"/>
          <w:szCs w:val="28"/>
        </w:rPr>
      </w:pPr>
      <w:r>
        <w:rPr>
          <w:rFonts w:ascii="Times New Roman" w:hAnsi="Times New Roman"/>
          <w:sz w:val="28"/>
          <w:szCs w:val="28"/>
        </w:rPr>
        <w:tab/>
        <w:t>Однако традиционные методы требуют высокой степени самодисциплины и не всегда обеспечивают оперативную обратную связь, что ограничивает их эффективность в условиях насыщенной информационной среды. Кроме того, отсутствует элемент мгновенного поощрения, который доказал свою значимость в исследованиях по изменению поведения и формированию приверженности к лечению и физической активности. [9][10]</w:t>
      </w:r>
    </w:p>
    <w:p w14:paraId="5BCAD666" w14:textId="34CD9E6E" w:rsidR="000F1807" w:rsidRDefault="00000000" w:rsidP="00B11160">
      <w:pPr>
        <w:pStyle w:val="Standard"/>
        <w:spacing w:line="360" w:lineRule="auto"/>
        <w:ind w:right="-2" w:firstLine="709"/>
        <w:jc w:val="both"/>
        <w:rPr>
          <w:rFonts w:ascii="Times New Roman" w:hAnsi="Times New Roman"/>
          <w:sz w:val="28"/>
          <w:szCs w:val="28"/>
        </w:rPr>
      </w:pPr>
      <w:r>
        <w:rPr>
          <w:rFonts w:ascii="Times New Roman" w:hAnsi="Times New Roman"/>
          <w:sz w:val="28"/>
          <w:szCs w:val="28"/>
        </w:rPr>
        <w:tab/>
        <w:t xml:space="preserve">Дальнейшей темой, касающейся повышения пользовательского опыта и шанса успеха в формировании привычки является менторская и </w:t>
      </w:r>
      <w:r>
        <w:rPr>
          <w:rFonts w:ascii="Times New Roman" w:hAnsi="Times New Roman"/>
          <w:sz w:val="28"/>
          <w:szCs w:val="28"/>
        </w:rPr>
        <w:lastRenderedPageBreak/>
        <w:t>социальная поддержка. В отличие от безразличных машин и заданий, которые предлагают</w:t>
      </w:r>
      <w:r w:rsidR="00CA0B88">
        <w:rPr>
          <w:rFonts w:ascii="Times New Roman" w:hAnsi="Times New Roman"/>
          <w:sz w:val="28"/>
          <w:szCs w:val="28"/>
        </w:rPr>
        <w:t>ся</w:t>
      </w:r>
      <w:r>
        <w:rPr>
          <w:rFonts w:ascii="Times New Roman" w:hAnsi="Times New Roman"/>
          <w:sz w:val="28"/>
          <w:szCs w:val="28"/>
        </w:rPr>
        <w:t xml:space="preserve"> пользователю на выполнение, какими бы они не были простыми и примитивными, </w:t>
      </w:r>
      <w:r w:rsidR="00CA0B88">
        <w:rPr>
          <w:rFonts w:ascii="Times New Roman" w:hAnsi="Times New Roman"/>
          <w:sz w:val="28"/>
          <w:szCs w:val="28"/>
        </w:rPr>
        <w:t>у пользователя в</w:t>
      </w:r>
      <w:r>
        <w:rPr>
          <w:rFonts w:ascii="Times New Roman" w:hAnsi="Times New Roman"/>
          <w:sz w:val="28"/>
          <w:szCs w:val="28"/>
        </w:rPr>
        <w:t>озникает потребность</w:t>
      </w:r>
      <w:r w:rsidR="00CA0B88">
        <w:rPr>
          <w:rFonts w:ascii="Times New Roman" w:hAnsi="Times New Roman"/>
          <w:sz w:val="28"/>
          <w:szCs w:val="28"/>
        </w:rPr>
        <w:t xml:space="preserve"> </w:t>
      </w:r>
      <w:r>
        <w:rPr>
          <w:rFonts w:ascii="Times New Roman" w:hAnsi="Times New Roman"/>
          <w:sz w:val="28"/>
          <w:szCs w:val="28"/>
        </w:rPr>
        <w:t>получить совет или поддержку от другог</w:t>
      </w:r>
      <w:r w:rsidR="00CA0B88">
        <w:rPr>
          <w:rFonts w:ascii="Times New Roman" w:hAnsi="Times New Roman"/>
          <w:sz w:val="28"/>
          <w:szCs w:val="28"/>
        </w:rPr>
        <w:t>о</w:t>
      </w:r>
      <w:r>
        <w:rPr>
          <w:rFonts w:ascii="Times New Roman" w:hAnsi="Times New Roman"/>
          <w:sz w:val="28"/>
          <w:szCs w:val="28"/>
        </w:rPr>
        <w:t xml:space="preserve"> участника такой же программы или пользователя приложения.</w:t>
      </w:r>
    </w:p>
    <w:p w14:paraId="0F8FF86D" w14:textId="77777777" w:rsidR="000F1807" w:rsidRDefault="00000000" w:rsidP="00B11160">
      <w:pPr>
        <w:pStyle w:val="Standard"/>
        <w:spacing w:line="360" w:lineRule="auto"/>
        <w:ind w:right="-2" w:firstLine="709"/>
        <w:jc w:val="both"/>
        <w:rPr>
          <w:rFonts w:hint="eastAsia"/>
        </w:rPr>
      </w:pPr>
      <w:r>
        <w:rPr>
          <w:rFonts w:ascii="Times New Roman" w:hAnsi="Times New Roman"/>
          <w:sz w:val="28"/>
          <w:szCs w:val="28"/>
        </w:rPr>
        <w:tab/>
        <w:t xml:space="preserve">Конференция </w:t>
      </w:r>
      <w:r>
        <w:rPr>
          <w:rFonts w:ascii="Times New Roman" w:hAnsi="Times New Roman"/>
          <w:sz w:val="28"/>
          <w:szCs w:val="28"/>
          <w:lang w:val="en-US"/>
        </w:rPr>
        <w:t>World</w:t>
      </w:r>
      <w:r>
        <w:rPr>
          <w:rFonts w:ascii="Times New Roman" w:hAnsi="Times New Roman"/>
          <w:sz w:val="28"/>
          <w:szCs w:val="28"/>
        </w:rPr>
        <w:t xml:space="preserve"> </w:t>
      </w:r>
      <w:r>
        <w:rPr>
          <w:rFonts w:ascii="Times New Roman" w:hAnsi="Times New Roman"/>
          <w:sz w:val="28"/>
          <w:szCs w:val="28"/>
          <w:lang w:val="en-US"/>
        </w:rPr>
        <w:t>BI</w:t>
      </w:r>
      <w:r>
        <w:rPr>
          <w:rFonts w:ascii="Times New Roman" w:hAnsi="Times New Roman"/>
          <w:sz w:val="28"/>
          <w:szCs w:val="28"/>
        </w:rPr>
        <w:t xml:space="preserve"> по теме «Этика и Приватность Цифрового здоровья» говорит о том, что, социальные сети, групповые чаты и онлайн - сообщества предоставляют пространство для обмена опытом, получения поддержки и совместного достижения целей. Наличие значимых других, разделяющих схожие задачи, повышает чувство принадлежности и снижает риск одиночества в процессе изменений. [11]</w:t>
      </w:r>
    </w:p>
    <w:p w14:paraId="213A1A42" w14:textId="77777777" w:rsidR="000F1807" w:rsidRDefault="00000000" w:rsidP="00B11160">
      <w:pPr>
        <w:pStyle w:val="Standard"/>
        <w:spacing w:line="360" w:lineRule="auto"/>
        <w:ind w:right="-2" w:firstLine="709"/>
        <w:jc w:val="both"/>
        <w:rPr>
          <w:rFonts w:ascii="Times New Roman" w:hAnsi="Times New Roman"/>
          <w:sz w:val="28"/>
          <w:szCs w:val="28"/>
        </w:rPr>
      </w:pPr>
      <w:r>
        <w:rPr>
          <w:rFonts w:ascii="Times New Roman" w:hAnsi="Times New Roman"/>
          <w:sz w:val="28"/>
          <w:szCs w:val="28"/>
        </w:rPr>
        <w:tab/>
        <w:t>Общность, а именно нахождение в сообществе единомышленников, обеспечивает дополнительный уровень поддержки, нормализует временные неудачи и даёт примеры успешных стратегий преодоления трудностей. Встроенная в цифровую среду система наставничества позволяет сочетать индивидуальное сопровождение с групповой динамикой, усиливая мотивационный эффект.</w:t>
      </w:r>
    </w:p>
    <w:p w14:paraId="4D0E1358" w14:textId="77777777" w:rsidR="000F1807" w:rsidRDefault="00000000" w:rsidP="00B11160">
      <w:pPr>
        <w:pStyle w:val="Standard"/>
        <w:spacing w:line="360" w:lineRule="auto"/>
        <w:ind w:right="-2" w:firstLine="709"/>
        <w:jc w:val="both"/>
        <w:rPr>
          <w:rFonts w:ascii="Times New Roman" w:hAnsi="Times New Roman"/>
          <w:sz w:val="28"/>
          <w:szCs w:val="28"/>
        </w:rPr>
      </w:pPr>
      <w:r>
        <w:rPr>
          <w:rFonts w:ascii="Times New Roman" w:hAnsi="Times New Roman"/>
          <w:sz w:val="28"/>
          <w:szCs w:val="28"/>
        </w:rPr>
        <w:tab/>
        <w:t>Эффективное онлайн-наставничество включает регулярный контакт, ясное структурирование задач, совместное обсуждение прогресса и эмпатичную поддержку. Наставник помогает переводить общие рекомендации в конкретные шаги, учитывая контекст жизни пользователя и его психологическое состояние.</w:t>
      </w:r>
    </w:p>
    <w:p w14:paraId="3008E7BE" w14:textId="77777777" w:rsidR="000F1807" w:rsidRDefault="00000000" w:rsidP="00B11160">
      <w:pPr>
        <w:pStyle w:val="Standard"/>
        <w:spacing w:line="360" w:lineRule="auto"/>
        <w:ind w:right="-2" w:firstLine="709"/>
        <w:jc w:val="both"/>
        <w:rPr>
          <w:rFonts w:ascii="Times New Roman" w:hAnsi="Times New Roman"/>
          <w:sz w:val="28"/>
          <w:szCs w:val="28"/>
        </w:rPr>
      </w:pPr>
      <w:r>
        <w:rPr>
          <w:rFonts w:ascii="Times New Roman" w:hAnsi="Times New Roman"/>
          <w:sz w:val="28"/>
          <w:szCs w:val="28"/>
        </w:rPr>
        <w:tab/>
        <w:t>В цифровой среде эти функции могут частично реализовываться через автоматизированные решения, которые обеспечивают своевременную обратную связь, предлагают варианты действий и побуждают к рефлексии. Приложение может выступать связующим звеном между живым наставником и пользователем, фиксируя данные, напоминая о встречах и интегрируя комментарии наставника в ежедневные задания.</w:t>
      </w:r>
    </w:p>
    <w:p w14:paraId="60AF3685" w14:textId="77777777" w:rsidR="000F1807" w:rsidRDefault="00000000" w:rsidP="00B11160">
      <w:pPr>
        <w:pStyle w:val="Standard"/>
        <w:spacing w:line="360" w:lineRule="auto"/>
        <w:ind w:right="-2" w:firstLine="709"/>
        <w:jc w:val="both"/>
        <w:rPr>
          <w:rFonts w:hint="eastAsia"/>
        </w:rPr>
      </w:pPr>
      <w:r>
        <w:rPr>
          <w:rFonts w:ascii="Times New Roman" w:hAnsi="Times New Roman"/>
          <w:sz w:val="28"/>
          <w:szCs w:val="28"/>
        </w:rPr>
        <w:tab/>
        <w:t xml:space="preserve">До нынешнего момента не ясны четкие критерии хорошего и продуктивного наставничества, но исследование </w:t>
      </w:r>
      <w:r>
        <w:rPr>
          <w:rFonts w:ascii="Times New Roman" w:hAnsi="Times New Roman"/>
          <w:sz w:val="28"/>
          <w:szCs w:val="28"/>
          <w:lang w:val="en-US"/>
        </w:rPr>
        <w:t>L</w:t>
      </w:r>
      <w:r>
        <w:rPr>
          <w:rFonts w:ascii="Times New Roman" w:hAnsi="Times New Roman"/>
          <w:sz w:val="28"/>
          <w:szCs w:val="28"/>
        </w:rPr>
        <w:t xml:space="preserve">. </w:t>
      </w:r>
      <w:r>
        <w:rPr>
          <w:rFonts w:ascii="Times New Roman" w:hAnsi="Times New Roman"/>
          <w:sz w:val="28"/>
          <w:szCs w:val="28"/>
          <w:lang w:val="en-US"/>
        </w:rPr>
        <w:t>Van</w:t>
      </w:r>
      <w:r>
        <w:rPr>
          <w:rFonts w:ascii="Times New Roman" w:hAnsi="Times New Roman"/>
          <w:sz w:val="28"/>
          <w:szCs w:val="28"/>
        </w:rPr>
        <w:t xml:space="preserve"> </w:t>
      </w:r>
      <w:r>
        <w:rPr>
          <w:rFonts w:ascii="Times New Roman" w:hAnsi="Times New Roman"/>
          <w:sz w:val="28"/>
          <w:szCs w:val="28"/>
          <w:lang w:val="en-US"/>
        </w:rPr>
        <w:t>Dam</w:t>
      </w:r>
      <w:r>
        <w:rPr>
          <w:rFonts w:ascii="Times New Roman" w:hAnsi="Times New Roman"/>
          <w:sz w:val="28"/>
          <w:szCs w:val="28"/>
        </w:rPr>
        <w:t xml:space="preserve"> и коллег </w:t>
      </w:r>
      <w:r>
        <w:rPr>
          <w:rFonts w:ascii="Times New Roman" w:hAnsi="Times New Roman"/>
          <w:sz w:val="28"/>
          <w:szCs w:val="28"/>
        </w:rPr>
        <w:lastRenderedPageBreak/>
        <w:t>касательно влияния наличия наставника показывают небольшую, но значимую связь между наличием наставника и результатами развития молодежи. Выборка из 63 тысяч участников показала, что качество отношений является важным фактором. [13]</w:t>
      </w:r>
    </w:p>
    <w:p w14:paraId="3CCB65A2" w14:textId="77777777" w:rsidR="000F1807" w:rsidRDefault="00000000" w:rsidP="00B11160">
      <w:pPr>
        <w:pStyle w:val="Standard"/>
        <w:spacing w:line="360" w:lineRule="auto"/>
        <w:ind w:right="-2" w:firstLine="709"/>
        <w:jc w:val="both"/>
        <w:rPr>
          <w:rFonts w:ascii="Times New Roman" w:hAnsi="Times New Roman"/>
          <w:sz w:val="28"/>
          <w:szCs w:val="28"/>
        </w:rPr>
      </w:pPr>
      <w:r>
        <w:rPr>
          <w:rFonts w:ascii="Times New Roman" w:hAnsi="Times New Roman"/>
          <w:sz w:val="28"/>
          <w:szCs w:val="28"/>
        </w:rPr>
        <w:tab/>
        <w:t>Поэтому, понимая, что мы не можем сразу и навсегда найти для пользователя подходящего ему ментора, нужно стараться убрать барьеры для поиска. Не принудительный, но открытый, поощряющий механизм поиска ментора и помощи приветствуется в реализации приложений по формированию привычек и здорового образа жизни.</w:t>
      </w:r>
    </w:p>
    <w:p w14:paraId="6206BF1B" w14:textId="77777777" w:rsidR="000F1807" w:rsidRDefault="00000000" w:rsidP="00B11160">
      <w:pPr>
        <w:pStyle w:val="Standard"/>
        <w:spacing w:line="360" w:lineRule="auto"/>
        <w:ind w:right="-2" w:firstLine="709"/>
        <w:jc w:val="both"/>
        <w:rPr>
          <w:rFonts w:ascii="Times New Roman" w:hAnsi="Times New Roman"/>
          <w:sz w:val="28"/>
          <w:szCs w:val="28"/>
        </w:rPr>
      </w:pPr>
      <w:r>
        <w:rPr>
          <w:rFonts w:ascii="Times New Roman" w:hAnsi="Times New Roman"/>
          <w:sz w:val="28"/>
          <w:szCs w:val="28"/>
        </w:rPr>
        <w:tab/>
        <w:t>Частота контактов и продолжительность отношений могут иметь важное значение для позитивных изменений. Объем поддержки, которую оказывают естественные наставники, может способствовать доверию, эмпатии и уважению. Позитивные изменения в жизни молодых людей часто являются результатом поддерживающей связи между молодым человеком и его естественным наставником. [13]</w:t>
      </w:r>
    </w:p>
    <w:p w14:paraId="37DE650C" w14:textId="77777777" w:rsidR="000F1807" w:rsidRDefault="00000000" w:rsidP="00B11160">
      <w:pPr>
        <w:pStyle w:val="Standard"/>
        <w:spacing w:line="360" w:lineRule="auto"/>
        <w:ind w:right="-2" w:firstLine="709"/>
        <w:jc w:val="both"/>
        <w:rPr>
          <w:rFonts w:ascii="Times New Roman" w:hAnsi="Times New Roman"/>
          <w:sz w:val="28"/>
          <w:szCs w:val="28"/>
        </w:rPr>
      </w:pPr>
      <w:r>
        <w:rPr>
          <w:rFonts w:ascii="Times New Roman" w:hAnsi="Times New Roman"/>
          <w:sz w:val="28"/>
          <w:szCs w:val="28"/>
        </w:rPr>
        <w:tab/>
        <w:t xml:space="preserve">Исследование </w:t>
      </w:r>
      <w:proofErr w:type="spellStart"/>
      <w:r>
        <w:rPr>
          <w:rFonts w:ascii="Times New Roman" w:hAnsi="Times New Roman"/>
          <w:sz w:val="28"/>
          <w:szCs w:val="28"/>
        </w:rPr>
        <w:t>Lillian</w:t>
      </w:r>
      <w:proofErr w:type="spellEnd"/>
      <w:r>
        <w:rPr>
          <w:rFonts w:ascii="Times New Roman" w:hAnsi="Times New Roman"/>
          <w:sz w:val="28"/>
          <w:szCs w:val="28"/>
        </w:rPr>
        <w:t xml:space="preserve"> T. </w:t>
      </w:r>
      <w:proofErr w:type="spellStart"/>
      <w:r>
        <w:rPr>
          <w:rFonts w:ascii="Times New Roman" w:hAnsi="Times New Roman"/>
          <w:sz w:val="28"/>
          <w:szCs w:val="28"/>
        </w:rPr>
        <w:t>Eby</w:t>
      </w:r>
      <w:proofErr w:type="spellEnd"/>
      <w:r>
        <w:rPr>
          <w:rFonts w:ascii="Times New Roman" w:hAnsi="Times New Roman"/>
          <w:sz w:val="28"/>
          <w:szCs w:val="28"/>
        </w:rPr>
        <w:t xml:space="preserve"> подтверждает гипотезу, что наличие наставника может благоприятно влиять на отношение подопечного </w:t>
      </w:r>
      <w:proofErr w:type="gramStart"/>
      <w:r>
        <w:rPr>
          <w:rFonts w:ascii="Times New Roman" w:hAnsi="Times New Roman"/>
          <w:sz w:val="28"/>
          <w:szCs w:val="28"/>
        </w:rPr>
        <w:t>к делу</w:t>
      </w:r>
      <w:proofErr w:type="gramEnd"/>
      <w:r>
        <w:rPr>
          <w:rFonts w:ascii="Times New Roman" w:hAnsi="Times New Roman"/>
          <w:sz w:val="28"/>
          <w:szCs w:val="28"/>
        </w:rPr>
        <w:t xml:space="preserve"> котором они вместе занимаются. Развивается позитивное отношение и вовлечение в процесс. Возникает психологическая привязанность к совместному делу. [14]</w:t>
      </w:r>
    </w:p>
    <w:p w14:paraId="69D748F6" w14:textId="77777777" w:rsidR="000F1807" w:rsidRDefault="00000000" w:rsidP="00B11160">
      <w:pPr>
        <w:pStyle w:val="Standard"/>
        <w:spacing w:line="360" w:lineRule="auto"/>
        <w:ind w:right="-2" w:firstLine="709"/>
        <w:jc w:val="both"/>
        <w:rPr>
          <w:rFonts w:ascii="Times New Roman" w:hAnsi="Times New Roman"/>
          <w:sz w:val="28"/>
          <w:szCs w:val="28"/>
        </w:rPr>
      </w:pPr>
      <w:r>
        <w:rPr>
          <w:rFonts w:ascii="Times New Roman" w:hAnsi="Times New Roman"/>
          <w:sz w:val="28"/>
          <w:szCs w:val="28"/>
        </w:rPr>
        <w:tab/>
        <w:t xml:space="preserve">При развертывании такого решения, включающего в себя необходимый список методов улучшения пользовательского опыта, мы получаем замкнутую систему, которая может использовать собранные данные для дальнейшего улучшения процесса взаимодействия с пользователем. Более конкретнее данная идея приводится в исследовании Лены </w:t>
      </w:r>
      <w:proofErr w:type="spellStart"/>
      <w:r>
        <w:rPr>
          <w:rFonts w:ascii="Times New Roman" w:hAnsi="Times New Roman"/>
          <w:sz w:val="28"/>
          <w:szCs w:val="28"/>
        </w:rPr>
        <w:t>Зиннер</w:t>
      </w:r>
      <w:proofErr w:type="spellEnd"/>
      <w:r>
        <w:rPr>
          <w:rFonts w:ascii="Times New Roman" w:hAnsi="Times New Roman"/>
          <w:sz w:val="28"/>
          <w:szCs w:val="28"/>
        </w:rPr>
        <w:t xml:space="preserve">: необходимо обязательно обеспечить хранение и использование данных согласно этическим и правовым нормам. Цифровые технологии позволяют масштабировать решение на тысячи пользователей сохраняя уникальность предлагаемых решений, задач, напоминаний, материалов. [12] При сборе данных о здоровье бот должен соблюдать прозрачность политики конфиденциальности, позволяя </w:t>
      </w:r>
      <w:r>
        <w:rPr>
          <w:rFonts w:ascii="Times New Roman" w:hAnsi="Times New Roman"/>
          <w:sz w:val="28"/>
          <w:szCs w:val="28"/>
        </w:rPr>
        <w:lastRenderedPageBreak/>
        <w:t xml:space="preserve">удаление информации и ограничивая коммерческое использование, как рекомендуется в фитнес-приложениях. Соответствие GDPR и российским нормам (ФЗ-152) минимизирует риски, строя доверие пользователей. Регулярные аудиты данных усиливают этичность </w:t>
      </w:r>
      <w:proofErr w:type="spellStart"/>
      <w:r>
        <w:rPr>
          <w:rFonts w:ascii="Times New Roman" w:hAnsi="Times New Roman"/>
          <w:sz w:val="28"/>
          <w:szCs w:val="28"/>
        </w:rPr>
        <w:t>геймифицированных</w:t>
      </w:r>
      <w:proofErr w:type="spellEnd"/>
      <w:r>
        <w:rPr>
          <w:rFonts w:ascii="Times New Roman" w:hAnsi="Times New Roman"/>
          <w:sz w:val="28"/>
          <w:szCs w:val="28"/>
        </w:rPr>
        <w:t xml:space="preserve"> систем.</w:t>
      </w:r>
    </w:p>
    <w:p w14:paraId="211313B1" w14:textId="4F43A0C0" w:rsidR="000F1807" w:rsidRDefault="00CA0B88" w:rsidP="00CA0B88">
      <w:pPr>
        <w:pStyle w:val="Standard"/>
        <w:spacing w:line="360" w:lineRule="auto"/>
        <w:ind w:right="-2"/>
        <w:jc w:val="both"/>
        <w:rPr>
          <w:rFonts w:hint="eastAsia"/>
        </w:rPr>
      </w:pPr>
      <w:r>
        <w:rPr>
          <w:rFonts w:ascii="Times New Roman" w:hAnsi="Times New Roman"/>
          <w:b/>
          <w:bCs/>
          <w:sz w:val="28"/>
          <w:szCs w:val="28"/>
        </w:rPr>
        <w:tab/>
      </w:r>
      <w:r>
        <w:rPr>
          <w:rFonts w:ascii="Times New Roman" w:hAnsi="Times New Roman"/>
          <w:color w:val="000000"/>
          <w:sz w:val="28"/>
          <w:szCs w:val="28"/>
        </w:rPr>
        <w:tab/>
      </w:r>
      <w:r w:rsidRPr="00A30BDD">
        <w:rPr>
          <w:rFonts w:ascii="Times New Roman" w:hAnsi="Times New Roman"/>
          <w:color w:val="000000" w:themeColor="text1"/>
          <w:sz w:val="28"/>
          <w:szCs w:val="28"/>
        </w:rPr>
        <w:t>Проведенный обзор методологических решений позволил сделать ряд выводов.</w:t>
      </w:r>
      <w:r>
        <w:rPr>
          <w:rFonts w:ascii="Times New Roman" w:hAnsi="Times New Roman"/>
          <w:color w:val="FF0000"/>
          <w:sz w:val="28"/>
          <w:szCs w:val="28"/>
        </w:rPr>
        <w:t xml:space="preserve"> </w:t>
      </w:r>
      <w:r>
        <w:rPr>
          <w:rFonts w:ascii="Times New Roman" w:hAnsi="Times New Roman"/>
          <w:color w:val="000000"/>
          <w:sz w:val="28"/>
          <w:szCs w:val="28"/>
        </w:rPr>
        <w:t xml:space="preserve">Используя </w:t>
      </w:r>
      <w:r w:rsidRPr="00A30BDD">
        <w:rPr>
          <w:rFonts w:ascii="Times New Roman" w:hAnsi="Times New Roman"/>
          <w:color w:val="000000" w:themeColor="text1"/>
          <w:sz w:val="28"/>
          <w:szCs w:val="28"/>
        </w:rPr>
        <w:t xml:space="preserve">описанные в обзоре </w:t>
      </w:r>
      <w:r>
        <w:rPr>
          <w:rFonts w:ascii="Times New Roman" w:hAnsi="Times New Roman"/>
          <w:color w:val="000000"/>
          <w:sz w:val="28"/>
          <w:szCs w:val="28"/>
        </w:rPr>
        <w:t xml:space="preserve">способы и методы работы с психологией пользователя </w:t>
      </w:r>
      <w:r w:rsidRPr="00A30BDD">
        <w:rPr>
          <w:rFonts w:ascii="Times New Roman" w:hAnsi="Times New Roman"/>
          <w:color w:val="000000" w:themeColor="text1"/>
          <w:sz w:val="28"/>
          <w:szCs w:val="28"/>
        </w:rPr>
        <w:t xml:space="preserve">мы полагаем, что сможем предложить </w:t>
      </w:r>
      <w:r>
        <w:rPr>
          <w:rFonts w:ascii="Times New Roman" w:hAnsi="Times New Roman"/>
          <w:color w:val="000000"/>
          <w:sz w:val="28"/>
          <w:szCs w:val="28"/>
        </w:rPr>
        <w:t xml:space="preserve">методику, направленную на приобретение хороших привычек или избавления от плохих. Наш инновационный подход к формированию здоровых привычек, превращающий цифровую среду из фактора риска в мощный инструмент </w:t>
      </w:r>
      <w:r w:rsidRPr="00A30BDD">
        <w:rPr>
          <w:rFonts w:ascii="Times New Roman" w:hAnsi="Times New Roman"/>
          <w:color w:val="000000" w:themeColor="text1"/>
          <w:sz w:val="28"/>
          <w:szCs w:val="28"/>
        </w:rPr>
        <w:t xml:space="preserve">профилактики будет заключаться в разработке </w:t>
      </w:r>
      <w:r>
        <w:rPr>
          <w:rFonts w:ascii="Times New Roman" w:hAnsi="Times New Roman"/>
          <w:color w:val="000000"/>
          <w:sz w:val="28"/>
          <w:szCs w:val="28"/>
        </w:rPr>
        <w:t xml:space="preserve">Telegram-бота на основе </w:t>
      </w:r>
      <w:r w:rsidRPr="00A30BDD">
        <w:rPr>
          <w:rFonts w:ascii="Times New Roman" w:hAnsi="Times New Roman"/>
          <w:color w:val="000000" w:themeColor="text1"/>
          <w:sz w:val="28"/>
          <w:szCs w:val="28"/>
        </w:rPr>
        <w:t xml:space="preserve">инструментов </w:t>
      </w:r>
      <w:r>
        <w:rPr>
          <w:rFonts w:ascii="Times New Roman" w:hAnsi="Times New Roman"/>
          <w:color w:val="000000"/>
          <w:sz w:val="28"/>
          <w:szCs w:val="28"/>
        </w:rPr>
        <w:t>игровой психологии и наставнической поддержки.</w:t>
      </w:r>
    </w:p>
    <w:p w14:paraId="73E74112" w14:textId="36D0A755" w:rsidR="000F1807" w:rsidRPr="00A30BDD" w:rsidRDefault="00000000" w:rsidP="00B11160">
      <w:pPr>
        <w:pStyle w:val="Standard"/>
        <w:spacing w:line="360" w:lineRule="auto"/>
        <w:ind w:right="-2" w:firstLine="709"/>
        <w:jc w:val="both"/>
        <w:rPr>
          <w:rFonts w:hint="eastAsia"/>
        </w:rPr>
      </w:pPr>
      <w:r w:rsidRPr="00A30BDD">
        <w:rPr>
          <w:rFonts w:ascii="Times New Roman" w:hAnsi="Times New Roman"/>
          <w:color w:val="000000" w:themeColor="text1"/>
          <w:sz w:val="28"/>
          <w:szCs w:val="28"/>
        </w:rPr>
        <w:t xml:space="preserve">Реализованная в нашем подходе </w:t>
      </w:r>
      <w:r>
        <w:rPr>
          <w:rFonts w:ascii="Times New Roman" w:hAnsi="Times New Roman"/>
          <w:color w:val="000000"/>
          <w:sz w:val="28"/>
          <w:szCs w:val="28"/>
        </w:rPr>
        <w:t xml:space="preserve">интеграция </w:t>
      </w:r>
      <w:proofErr w:type="spellStart"/>
      <w:r>
        <w:rPr>
          <w:rFonts w:ascii="Times New Roman" w:hAnsi="Times New Roman"/>
          <w:color w:val="000000"/>
          <w:sz w:val="28"/>
          <w:szCs w:val="28"/>
        </w:rPr>
        <w:t>геймификационных</w:t>
      </w:r>
      <w:proofErr w:type="spellEnd"/>
      <w:r>
        <w:rPr>
          <w:rFonts w:ascii="Times New Roman" w:hAnsi="Times New Roman"/>
          <w:color w:val="000000"/>
          <w:sz w:val="28"/>
          <w:szCs w:val="28"/>
        </w:rPr>
        <w:t xml:space="preserve"> механик (баллы, уровни, </w:t>
      </w:r>
      <w:proofErr w:type="spellStart"/>
      <w:r>
        <w:rPr>
          <w:rFonts w:ascii="Times New Roman" w:hAnsi="Times New Roman"/>
          <w:color w:val="000000"/>
          <w:sz w:val="28"/>
          <w:szCs w:val="28"/>
        </w:rPr>
        <w:t>лидерборды</w:t>
      </w:r>
      <w:proofErr w:type="spellEnd"/>
      <w:r>
        <w:rPr>
          <w:rFonts w:ascii="Times New Roman" w:hAnsi="Times New Roman"/>
          <w:color w:val="000000"/>
          <w:sz w:val="28"/>
          <w:szCs w:val="28"/>
        </w:rPr>
        <w:t xml:space="preserve">) с элементами менторства </w:t>
      </w:r>
      <w:r w:rsidRPr="00A30BDD">
        <w:rPr>
          <w:rFonts w:ascii="Times New Roman" w:hAnsi="Times New Roman"/>
          <w:color w:val="000000" w:themeColor="text1"/>
          <w:sz w:val="28"/>
          <w:szCs w:val="28"/>
        </w:rPr>
        <w:t xml:space="preserve">обеспечит </w:t>
      </w:r>
      <w:r>
        <w:rPr>
          <w:rFonts w:ascii="Times New Roman" w:hAnsi="Times New Roman"/>
          <w:color w:val="000000"/>
          <w:sz w:val="28"/>
          <w:szCs w:val="28"/>
        </w:rPr>
        <w:t xml:space="preserve">высокую вовлеченность, снизит порог входа и поспособствует долгосрочному закреплению поведения, подтвержденному исследованиями роста активности на 30–50% у пользователей подобных систем. Такая реализация будет не только отвечает </w:t>
      </w:r>
      <w:r w:rsidRPr="00A30BDD">
        <w:rPr>
          <w:rFonts w:ascii="Times New Roman" w:hAnsi="Times New Roman"/>
          <w:color w:val="000000" w:themeColor="text1"/>
          <w:sz w:val="28"/>
          <w:szCs w:val="28"/>
        </w:rPr>
        <w:t>растущей цифровизации повседневной жизни, но и будет учитывать ряд этических аспектов</w:t>
      </w:r>
      <w:r w:rsidR="00A30BDD" w:rsidRPr="00A30BDD">
        <w:rPr>
          <w:rFonts w:ascii="Times New Roman" w:hAnsi="Times New Roman"/>
          <w:color w:val="000000"/>
          <w:sz w:val="28"/>
          <w:szCs w:val="28"/>
        </w:rPr>
        <w:t>.</w:t>
      </w:r>
    </w:p>
    <w:p w14:paraId="7CF7F34A" w14:textId="77777777" w:rsidR="000F1807" w:rsidRDefault="00000000" w:rsidP="00B11160">
      <w:pPr>
        <w:pStyle w:val="Standard"/>
        <w:spacing w:line="360" w:lineRule="auto"/>
        <w:ind w:right="-2" w:firstLine="709"/>
        <w:rPr>
          <w:rFonts w:hint="eastAsia"/>
        </w:rPr>
      </w:pPr>
      <w:r>
        <w:rPr>
          <w:rFonts w:ascii="Times New Roman" w:hAnsi="Times New Roman"/>
          <w:b/>
          <w:bCs/>
          <w:sz w:val="28"/>
          <w:szCs w:val="28"/>
        </w:rPr>
        <w:t>Список литературы:</w:t>
      </w:r>
    </w:p>
    <w:p w14:paraId="4F3D5B50" w14:textId="77777777" w:rsidR="000F1807" w:rsidRPr="00A30BDD" w:rsidRDefault="00000000" w:rsidP="00755207">
      <w:pPr>
        <w:pStyle w:val="Standard"/>
        <w:numPr>
          <w:ilvl w:val="0"/>
          <w:numId w:val="1"/>
        </w:numPr>
        <w:spacing w:line="360" w:lineRule="auto"/>
        <w:ind w:left="0" w:right="-2" w:firstLine="709"/>
        <w:rPr>
          <w:rFonts w:hint="eastAsia"/>
          <w:lang w:val="en-US"/>
        </w:rPr>
      </w:pPr>
      <w:r>
        <w:rPr>
          <w:rFonts w:ascii="Times New Roman" w:hAnsi="Times New Roman"/>
          <w:sz w:val="28"/>
          <w:szCs w:val="28"/>
        </w:rPr>
        <w:t xml:space="preserve">Гусев А. В., Ившин А. А., </w:t>
      </w:r>
      <w:proofErr w:type="spellStart"/>
      <w:r>
        <w:rPr>
          <w:rFonts w:ascii="Times New Roman" w:hAnsi="Times New Roman"/>
          <w:sz w:val="28"/>
          <w:szCs w:val="28"/>
        </w:rPr>
        <w:t>Владзимирский</w:t>
      </w:r>
      <w:proofErr w:type="spellEnd"/>
      <w:r>
        <w:rPr>
          <w:rFonts w:ascii="Times New Roman" w:hAnsi="Times New Roman"/>
          <w:sz w:val="28"/>
          <w:szCs w:val="28"/>
        </w:rPr>
        <w:t xml:space="preserve"> А. В. Российские мобильные приложения для здоровья: систематический поиск в магазинах приложений // Журнал телемедицины и электронного здравоохранения. </w:t>
      </w:r>
      <w:r>
        <w:rPr>
          <w:rFonts w:ascii="Times New Roman" w:hAnsi="Times New Roman"/>
          <w:sz w:val="28"/>
          <w:szCs w:val="28"/>
          <w:lang w:val="en-US"/>
        </w:rPr>
        <w:t>2021. №3. URL: https://cyberleninka.ru/article/n/rossiyskie-mobilnye-prilozheniya-dlya-zdorovya-sistematicheskiy-poisk-v-magazinah-prilozheniy</w:t>
      </w:r>
    </w:p>
    <w:p w14:paraId="7FE4E898" w14:textId="77777777" w:rsidR="000F1807" w:rsidRDefault="00000000" w:rsidP="00755207">
      <w:pPr>
        <w:pStyle w:val="Standard"/>
        <w:numPr>
          <w:ilvl w:val="0"/>
          <w:numId w:val="1"/>
        </w:numPr>
        <w:spacing w:line="360" w:lineRule="auto"/>
        <w:ind w:left="0" w:right="-2" w:firstLine="709"/>
        <w:rPr>
          <w:rFonts w:ascii="Times New Roman" w:hAnsi="Times New Roman"/>
          <w:sz w:val="28"/>
          <w:szCs w:val="28"/>
        </w:rPr>
      </w:pPr>
      <w:proofErr w:type="spellStart"/>
      <w:r>
        <w:rPr>
          <w:rFonts w:ascii="Times New Roman" w:hAnsi="Times New Roman"/>
          <w:sz w:val="28"/>
          <w:szCs w:val="28"/>
        </w:rPr>
        <w:t>Загдай</w:t>
      </w:r>
      <w:proofErr w:type="spellEnd"/>
      <w:r>
        <w:rPr>
          <w:rFonts w:ascii="Times New Roman" w:hAnsi="Times New Roman"/>
          <w:sz w:val="28"/>
          <w:szCs w:val="28"/>
        </w:rPr>
        <w:t xml:space="preserve"> А. В. Геймификация как инновационный инструмент для повышения вовлеченности посетителей массового событийного мероприятия // Магистерская диссертация специальность 1-26 80 04 «Менеджмент» - 2021 - URL: https://elib.bsu.by/bitstream/123456789/267089/1/zagday_mag.pdf</w:t>
      </w:r>
    </w:p>
    <w:p w14:paraId="0BBC1BF0" w14:textId="77777777" w:rsidR="000F1807" w:rsidRDefault="00000000" w:rsidP="00755207">
      <w:pPr>
        <w:pStyle w:val="Standard"/>
        <w:numPr>
          <w:ilvl w:val="0"/>
          <w:numId w:val="1"/>
        </w:numPr>
        <w:spacing w:line="360" w:lineRule="auto"/>
        <w:ind w:left="0" w:right="-2" w:firstLine="709"/>
        <w:rPr>
          <w:rFonts w:ascii="Times New Roman" w:hAnsi="Times New Roman"/>
          <w:sz w:val="28"/>
          <w:szCs w:val="28"/>
        </w:rPr>
      </w:pPr>
      <w:proofErr w:type="spellStart"/>
      <w:r>
        <w:rPr>
          <w:rFonts w:ascii="Times New Roman" w:hAnsi="Times New Roman"/>
          <w:sz w:val="28"/>
          <w:szCs w:val="28"/>
        </w:rPr>
        <w:lastRenderedPageBreak/>
        <w:t>Казмирчук</w:t>
      </w:r>
      <w:proofErr w:type="spellEnd"/>
      <w:r>
        <w:rPr>
          <w:rFonts w:ascii="Times New Roman" w:hAnsi="Times New Roman"/>
          <w:sz w:val="28"/>
          <w:szCs w:val="28"/>
        </w:rPr>
        <w:t xml:space="preserve"> С.В. Геймификация как эффективное маркетинговое средство привлечения и удержания клиентов - 2015 - URL: https://repository.kpi.kharkov.ua/items/57dc4cdd-9ff0-4f51-9a39-5fb482776fd8</w:t>
      </w:r>
    </w:p>
    <w:p w14:paraId="4A887E75" w14:textId="77777777" w:rsidR="000F1807" w:rsidRDefault="00000000" w:rsidP="00755207">
      <w:pPr>
        <w:pStyle w:val="Standard"/>
        <w:numPr>
          <w:ilvl w:val="0"/>
          <w:numId w:val="1"/>
        </w:numPr>
        <w:spacing w:line="360" w:lineRule="auto"/>
        <w:ind w:left="0" w:right="-2" w:firstLine="709"/>
        <w:rPr>
          <w:rFonts w:ascii="Times New Roman" w:hAnsi="Times New Roman"/>
          <w:sz w:val="28"/>
          <w:szCs w:val="28"/>
        </w:rPr>
      </w:pPr>
      <w:proofErr w:type="spellStart"/>
      <w:r>
        <w:rPr>
          <w:rFonts w:ascii="Times New Roman" w:hAnsi="Times New Roman"/>
          <w:sz w:val="28"/>
          <w:szCs w:val="28"/>
        </w:rPr>
        <w:t>Маербеков</w:t>
      </w:r>
      <w:proofErr w:type="spellEnd"/>
      <w:r>
        <w:rPr>
          <w:rFonts w:ascii="Times New Roman" w:hAnsi="Times New Roman"/>
          <w:sz w:val="28"/>
          <w:szCs w:val="28"/>
        </w:rPr>
        <w:t xml:space="preserve"> А. Е., </w:t>
      </w:r>
      <w:proofErr w:type="spellStart"/>
      <w:r>
        <w:rPr>
          <w:rFonts w:ascii="Times New Roman" w:hAnsi="Times New Roman"/>
          <w:sz w:val="28"/>
          <w:szCs w:val="28"/>
        </w:rPr>
        <w:t>Сейсенова</w:t>
      </w:r>
      <w:proofErr w:type="spellEnd"/>
      <w:r>
        <w:rPr>
          <w:rFonts w:ascii="Times New Roman" w:hAnsi="Times New Roman"/>
          <w:sz w:val="28"/>
          <w:szCs w:val="28"/>
        </w:rPr>
        <w:t xml:space="preserve"> А. С. Влияние цифровых технологий на формирование привычек здорового образа жизни: возможности и риски - 2025 - URL: https://moluch.ru/archive/564/123367</w:t>
      </w:r>
    </w:p>
    <w:p w14:paraId="71683826" w14:textId="77777777" w:rsidR="000F1807" w:rsidRPr="00A30BDD" w:rsidRDefault="00000000" w:rsidP="00755207">
      <w:pPr>
        <w:pStyle w:val="Standard"/>
        <w:numPr>
          <w:ilvl w:val="0"/>
          <w:numId w:val="1"/>
        </w:numPr>
        <w:spacing w:line="360" w:lineRule="auto"/>
        <w:ind w:left="0" w:right="-2" w:firstLine="709"/>
        <w:rPr>
          <w:rFonts w:hint="eastAsia"/>
          <w:lang w:val="en-US"/>
        </w:rPr>
      </w:pPr>
      <w:r>
        <w:rPr>
          <w:rFonts w:ascii="Times New Roman" w:hAnsi="Times New Roman"/>
          <w:sz w:val="28"/>
          <w:szCs w:val="28"/>
          <w:lang w:val="en-US"/>
        </w:rPr>
        <w:t xml:space="preserve">Ben Singh, Andrew Murp, Carol Maher, Ashleigh E Smith. Time to Form a Habit: A Systematic Review and Meta-Analysis of Health </w:t>
      </w:r>
      <w:proofErr w:type="spellStart"/>
      <w:r>
        <w:rPr>
          <w:rFonts w:ascii="Times New Roman" w:hAnsi="Times New Roman"/>
          <w:sz w:val="28"/>
          <w:szCs w:val="28"/>
          <w:lang w:val="en-US"/>
        </w:rPr>
        <w:t>Behaviour</w:t>
      </w:r>
      <w:proofErr w:type="spellEnd"/>
      <w:r>
        <w:rPr>
          <w:rFonts w:ascii="Times New Roman" w:hAnsi="Times New Roman"/>
          <w:sz w:val="28"/>
          <w:szCs w:val="28"/>
          <w:lang w:val="en-US"/>
        </w:rPr>
        <w:t xml:space="preserve"> Habit Formation and Its Determinants – 2024 – URL: https://pmc.ncbi.nlm.nih.gov/articles/PMC11641623/</w:t>
      </w:r>
    </w:p>
    <w:p w14:paraId="463F0E5A" w14:textId="77777777" w:rsidR="000F1807" w:rsidRPr="00A30BDD" w:rsidRDefault="00000000" w:rsidP="00755207">
      <w:pPr>
        <w:pStyle w:val="Standard"/>
        <w:numPr>
          <w:ilvl w:val="0"/>
          <w:numId w:val="1"/>
        </w:numPr>
        <w:spacing w:line="360" w:lineRule="auto"/>
        <w:ind w:left="0" w:right="-2" w:firstLine="709"/>
        <w:rPr>
          <w:rFonts w:hint="eastAsia"/>
          <w:lang w:val="en-US"/>
        </w:rPr>
      </w:pPr>
      <w:r>
        <w:rPr>
          <w:rFonts w:ascii="Times New Roman" w:hAnsi="Times New Roman"/>
          <w:sz w:val="28"/>
          <w:szCs w:val="28"/>
          <w:lang w:val="en-US"/>
        </w:rPr>
        <w:t xml:space="preserve">E. A. Edwards, J. Lumsden, C. Rivas, L. Steed, L. A. Edwards, A. Thiyagarajan, R. </w:t>
      </w:r>
      <w:proofErr w:type="spellStart"/>
      <w:r>
        <w:rPr>
          <w:rFonts w:ascii="Times New Roman" w:hAnsi="Times New Roman"/>
          <w:sz w:val="28"/>
          <w:szCs w:val="28"/>
          <w:lang w:val="en-US"/>
        </w:rPr>
        <w:t>Sohanpal</w:t>
      </w:r>
      <w:proofErr w:type="spellEnd"/>
      <w:r>
        <w:rPr>
          <w:rFonts w:ascii="Times New Roman" w:hAnsi="Times New Roman"/>
          <w:sz w:val="28"/>
          <w:szCs w:val="28"/>
          <w:lang w:val="en-US"/>
        </w:rPr>
        <w:t xml:space="preserve">, H. Caton, C.J. Griffiths, S. Taylor, R.T. Walton. Gamification for health promotion: systematic review of </w:t>
      </w:r>
      <w:proofErr w:type="spellStart"/>
      <w:r>
        <w:rPr>
          <w:rFonts w:ascii="Times New Roman" w:hAnsi="Times New Roman"/>
          <w:sz w:val="28"/>
          <w:szCs w:val="28"/>
          <w:lang w:val="en-US"/>
        </w:rPr>
        <w:t>behaviour</w:t>
      </w:r>
      <w:proofErr w:type="spellEnd"/>
      <w:r>
        <w:rPr>
          <w:rFonts w:ascii="Times New Roman" w:hAnsi="Times New Roman"/>
          <w:sz w:val="28"/>
          <w:szCs w:val="28"/>
          <w:lang w:val="en-US"/>
        </w:rPr>
        <w:t xml:space="preserve"> </w:t>
      </w:r>
      <w:proofErr w:type="gramStart"/>
      <w:r>
        <w:rPr>
          <w:rFonts w:ascii="Times New Roman" w:hAnsi="Times New Roman"/>
          <w:sz w:val="28"/>
          <w:szCs w:val="28"/>
          <w:lang w:val="en-US"/>
        </w:rPr>
        <w:t>change</w:t>
      </w:r>
      <w:proofErr w:type="gramEnd"/>
      <w:r>
        <w:rPr>
          <w:rFonts w:ascii="Times New Roman" w:hAnsi="Times New Roman"/>
          <w:sz w:val="28"/>
          <w:szCs w:val="28"/>
          <w:lang w:val="en-US"/>
        </w:rPr>
        <w:t xml:space="preserve"> techniques in smartphone apps – 2016 – URL: https://pmc.ncbi.nlm.nih.gov/articles/PMC5073629/</w:t>
      </w:r>
    </w:p>
    <w:p w14:paraId="7C1678F8" w14:textId="77777777" w:rsidR="000F1807" w:rsidRDefault="00000000" w:rsidP="00755207">
      <w:pPr>
        <w:pStyle w:val="Standard"/>
        <w:numPr>
          <w:ilvl w:val="0"/>
          <w:numId w:val="1"/>
        </w:numPr>
        <w:spacing w:line="360" w:lineRule="auto"/>
        <w:ind w:left="0" w:right="-2" w:firstLine="709"/>
        <w:rPr>
          <w:rFonts w:ascii="Times New Roman" w:hAnsi="Times New Roman"/>
          <w:sz w:val="28"/>
          <w:szCs w:val="28"/>
        </w:rPr>
      </w:pPr>
      <w:r>
        <w:rPr>
          <w:rFonts w:ascii="Times New Roman" w:hAnsi="Times New Roman"/>
          <w:sz w:val="28"/>
          <w:szCs w:val="28"/>
        </w:rPr>
        <w:t>Грачева Г. Г., Климова А. М. Эффективность применения геймификации в продвижении здорового образа жизни - 2020 - URL: https://www.hse.ru/edu/vkr/366644717</w:t>
      </w:r>
    </w:p>
    <w:p w14:paraId="052BBFFA" w14:textId="77777777" w:rsidR="000F1807" w:rsidRPr="00A30BDD" w:rsidRDefault="00000000" w:rsidP="00755207">
      <w:pPr>
        <w:pStyle w:val="Standard"/>
        <w:numPr>
          <w:ilvl w:val="0"/>
          <w:numId w:val="1"/>
        </w:numPr>
        <w:spacing w:line="360" w:lineRule="auto"/>
        <w:ind w:left="0" w:right="-2" w:firstLine="709"/>
        <w:rPr>
          <w:rFonts w:hint="eastAsia"/>
          <w:lang w:val="en-US"/>
        </w:rPr>
      </w:pPr>
      <w:r>
        <w:rPr>
          <w:rFonts w:ascii="Times New Roman" w:hAnsi="Times New Roman"/>
          <w:sz w:val="28"/>
          <w:szCs w:val="28"/>
          <w:lang w:val="en-US"/>
        </w:rPr>
        <w:t xml:space="preserve">Bashar </w:t>
      </w:r>
      <w:proofErr w:type="spellStart"/>
      <w:r>
        <w:rPr>
          <w:rFonts w:ascii="Times New Roman" w:hAnsi="Times New Roman"/>
          <w:sz w:val="28"/>
          <w:szCs w:val="28"/>
          <w:lang w:val="en-US"/>
        </w:rPr>
        <w:t>Alzghoul</w:t>
      </w:r>
      <w:proofErr w:type="spellEnd"/>
      <w:r>
        <w:rPr>
          <w:rFonts w:ascii="Times New Roman" w:hAnsi="Times New Roman"/>
          <w:sz w:val="28"/>
          <w:szCs w:val="28"/>
          <w:lang w:val="en-US"/>
        </w:rPr>
        <w:t>. The Effectiveness of Gamification in Changing Health-related Behaviors: A Systematic Review and Meta-analysis – 2024 – URL: https://www.openpublichealthjournal.com/contents/volumes/V17/e18749445234806/e18749445234806.pdf</w:t>
      </w:r>
    </w:p>
    <w:p w14:paraId="7A709349" w14:textId="77777777" w:rsidR="000F1807" w:rsidRPr="00A30BDD" w:rsidRDefault="00000000" w:rsidP="00755207">
      <w:pPr>
        <w:pStyle w:val="Standard"/>
        <w:numPr>
          <w:ilvl w:val="0"/>
          <w:numId w:val="1"/>
        </w:numPr>
        <w:spacing w:line="360" w:lineRule="auto"/>
        <w:ind w:left="0" w:right="-2" w:firstLine="709"/>
        <w:rPr>
          <w:rFonts w:hint="eastAsia"/>
          <w:lang w:val="en-US"/>
        </w:rPr>
      </w:pPr>
      <w:r>
        <w:rPr>
          <w:rFonts w:ascii="Times New Roman" w:hAnsi="Times New Roman"/>
          <w:sz w:val="28"/>
          <w:szCs w:val="28"/>
          <w:lang w:val="en-US"/>
        </w:rPr>
        <w:t xml:space="preserve">Jun-Wei Wang, Zhicheng Zhu. Effectiveness of mHealth App-Based Interventions for Increasing Physical Activity and Improving Physical Fitness in Children and Adolescents: Systematic Review and Meta-Analysis – </w:t>
      </w:r>
      <w:r>
        <w:rPr>
          <w:rFonts w:ascii="Times New Roman" w:hAnsi="Times New Roman"/>
          <w:sz w:val="28"/>
          <w:szCs w:val="28"/>
        </w:rPr>
        <w:t>Апрель</w:t>
      </w:r>
      <w:r>
        <w:rPr>
          <w:rFonts w:ascii="Times New Roman" w:hAnsi="Times New Roman"/>
          <w:sz w:val="28"/>
          <w:szCs w:val="28"/>
          <w:lang w:val="en-US"/>
        </w:rPr>
        <w:t xml:space="preserve"> 2024 -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xml:space="preserve">]. - </w:t>
      </w:r>
      <w:r>
        <w:rPr>
          <w:rFonts w:ascii="Times New Roman" w:hAnsi="Times New Roman"/>
          <w:sz w:val="28"/>
          <w:szCs w:val="28"/>
        </w:rPr>
        <w:t>Режим</w:t>
      </w:r>
      <w:r>
        <w:rPr>
          <w:rFonts w:ascii="Times New Roman" w:hAnsi="Times New Roman"/>
          <w:sz w:val="28"/>
          <w:szCs w:val="28"/>
          <w:lang w:val="en-US"/>
        </w:rPr>
        <w:t xml:space="preserve"> </w:t>
      </w:r>
      <w:r>
        <w:rPr>
          <w:rFonts w:ascii="Times New Roman" w:hAnsi="Times New Roman"/>
          <w:sz w:val="28"/>
          <w:szCs w:val="28"/>
        </w:rPr>
        <w:t>доступа</w:t>
      </w:r>
      <w:r>
        <w:rPr>
          <w:rFonts w:ascii="Times New Roman" w:hAnsi="Times New Roman"/>
          <w:sz w:val="28"/>
          <w:szCs w:val="28"/>
          <w:lang w:val="en-US"/>
        </w:rPr>
        <w:t>: https://pubmed.ncbi.nlm.nih.gov/38687568/</w:t>
      </w:r>
    </w:p>
    <w:p w14:paraId="4BCF63EF" w14:textId="77777777" w:rsidR="000F1807" w:rsidRPr="00A30BDD" w:rsidRDefault="00000000" w:rsidP="00755207">
      <w:pPr>
        <w:pStyle w:val="Standard"/>
        <w:numPr>
          <w:ilvl w:val="0"/>
          <w:numId w:val="1"/>
        </w:numPr>
        <w:spacing w:line="360" w:lineRule="auto"/>
        <w:ind w:left="0" w:right="-2" w:firstLine="709"/>
        <w:rPr>
          <w:rFonts w:hint="eastAsia"/>
          <w:lang w:val="en-US"/>
        </w:rPr>
      </w:pPr>
      <w:proofErr w:type="spellStart"/>
      <w:r>
        <w:rPr>
          <w:rFonts w:ascii="Times New Roman" w:hAnsi="Times New Roman"/>
          <w:sz w:val="28"/>
          <w:szCs w:val="28"/>
          <w:lang w:val="en-US"/>
        </w:rPr>
        <w:t>Vaidehee</w:t>
      </w:r>
      <w:proofErr w:type="spellEnd"/>
      <w:r>
        <w:rPr>
          <w:rFonts w:ascii="Times New Roman" w:hAnsi="Times New Roman"/>
          <w:sz w:val="28"/>
          <w:szCs w:val="28"/>
          <w:lang w:val="en-US"/>
        </w:rPr>
        <w:t xml:space="preserve"> Lanke, Kevin Trimm, Bettina Habib, Robyn Tamblyn. Evaluating the Effectiveness of Mobile Apps on Medication Adherence for </w:t>
      </w:r>
      <w:r>
        <w:rPr>
          <w:rFonts w:ascii="Times New Roman" w:hAnsi="Times New Roman"/>
          <w:sz w:val="28"/>
          <w:szCs w:val="28"/>
          <w:lang w:val="en-US"/>
        </w:rPr>
        <w:lastRenderedPageBreak/>
        <w:t>Chronic Conditions: Systematic Review and Meta-Analysis – 2025 -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xml:space="preserve">]. - </w:t>
      </w:r>
      <w:r>
        <w:rPr>
          <w:rFonts w:ascii="Times New Roman" w:hAnsi="Times New Roman"/>
          <w:sz w:val="28"/>
          <w:szCs w:val="28"/>
        </w:rPr>
        <w:t>Режим</w:t>
      </w:r>
      <w:r>
        <w:rPr>
          <w:rFonts w:ascii="Times New Roman" w:hAnsi="Times New Roman"/>
          <w:sz w:val="28"/>
          <w:szCs w:val="28"/>
          <w:lang w:val="en-US"/>
        </w:rPr>
        <w:t xml:space="preserve"> </w:t>
      </w:r>
      <w:r>
        <w:rPr>
          <w:rFonts w:ascii="Times New Roman" w:hAnsi="Times New Roman"/>
          <w:sz w:val="28"/>
          <w:szCs w:val="28"/>
        </w:rPr>
        <w:t>доступа</w:t>
      </w:r>
      <w:r>
        <w:rPr>
          <w:rFonts w:ascii="Times New Roman" w:hAnsi="Times New Roman"/>
          <w:sz w:val="28"/>
          <w:szCs w:val="28"/>
          <w:lang w:val="en-US"/>
        </w:rPr>
        <w:t>: https://www.jmir.org/2025/1/e60822</w:t>
      </w:r>
    </w:p>
    <w:p w14:paraId="6E39B0F2" w14:textId="77777777" w:rsidR="000F1807" w:rsidRPr="00A30BDD" w:rsidRDefault="00000000" w:rsidP="00755207">
      <w:pPr>
        <w:pStyle w:val="Standard"/>
        <w:numPr>
          <w:ilvl w:val="0"/>
          <w:numId w:val="1"/>
        </w:numPr>
        <w:spacing w:line="360" w:lineRule="auto"/>
        <w:ind w:left="0" w:right="-2" w:firstLine="709"/>
        <w:rPr>
          <w:rFonts w:hint="eastAsia"/>
          <w:lang w:val="en-US"/>
        </w:rPr>
      </w:pPr>
      <w:r>
        <w:rPr>
          <w:rFonts w:ascii="Times New Roman" w:hAnsi="Times New Roman"/>
          <w:sz w:val="28"/>
          <w:szCs w:val="28"/>
          <w:lang w:val="en-US"/>
        </w:rPr>
        <w:t>WORLD BI. Ethics and Privacy in Digital Health – 2025 -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xml:space="preserve">]. - </w:t>
      </w:r>
      <w:r>
        <w:rPr>
          <w:rFonts w:ascii="Times New Roman" w:hAnsi="Times New Roman"/>
          <w:sz w:val="28"/>
          <w:szCs w:val="28"/>
        </w:rPr>
        <w:t>Режим</w:t>
      </w:r>
      <w:r>
        <w:rPr>
          <w:rFonts w:ascii="Times New Roman" w:hAnsi="Times New Roman"/>
          <w:sz w:val="28"/>
          <w:szCs w:val="28"/>
          <w:lang w:val="en-US"/>
        </w:rPr>
        <w:t xml:space="preserve"> </w:t>
      </w:r>
      <w:r>
        <w:rPr>
          <w:rFonts w:ascii="Times New Roman" w:hAnsi="Times New Roman"/>
          <w:sz w:val="28"/>
          <w:szCs w:val="28"/>
        </w:rPr>
        <w:t>доступа</w:t>
      </w:r>
      <w:r>
        <w:rPr>
          <w:rFonts w:ascii="Times New Roman" w:hAnsi="Times New Roman"/>
          <w:sz w:val="28"/>
          <w:szCs w:val="28"/>
          <w:lang w:val="en-US"/>
        </w:rPr>
        <w:t>: https://worldbigroup.com/Event-blogs/ethics-and-privacy-in-digital-health</w:t>
      </w:r>
    </w:p>
    <w:p w14:paraId="36462E0C" w14:textId="77777777" w:rsidR="000F1807" w:rsidRPr="00A30BDD" w:rsidRDefault="00000000" w:rsidP="00755207">
      <w:pPr>
        <w:pStyle w:val="Standard"/>
        <w:numPr>
          <w:ilvl w:val="0"/>
          <w:numId w:val="1"/>
        </w:numPr>
        <w:spacing w:line="360" w:lineRule="auto"/>
        <w:ind w:left="0" w:right="-2" w:firstLine="709"/>
        <w:rPr>
          <w:rFonts w:hint="eastAsia"/>
          <w:lang w:val="en-US"/>
        </w:rPr>
      </w:pPr>
      <w:r>
        <w:rPr>
          <w:rFonts w:ascii="Times New Roman" w:hAnsi="Times New Roman"/>
          <w:sz w:val="28"/>
          <w:szCs w:val="28"/>
          <w:lang w:val="en-US"/>
        </w:rPr>
        <w:t>Lena Zinner, Sara H. Shanti, Michael D. Sutton. A New Era of Privacy Enforcement: Lessons for Digital Health Players – 2025 -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xml:space="preserve">]. - </w:t>
      </w:r>
      <w:r>
        <w:rPr>
          <w:rFonts w:ascii="Times New Roman" w:hAnsi="Times New Roman"/>
          <w:sz w:val="28"/>
          <w:szCs w:val="28"/>
        </w:rPr>
        <w:t>Режим</w:t>
      </w:r>
      <w:r>
        <w:rPr>
          <w:rFonts w:ascii="Times New Roman" w:hAnsi="Times New Roman"/>
          <w:sz w:val="28"/>
          <w:szCs w:val="28"/>
          <w:lang w:val="en-US"/>
        </w:rPr>
        <w:t xml:space="preserve"> </w:t>
      </w:r>
      <w:r>
        <w:rPr>
          <w:rFonts w:ascii="Times New Roman" w:hAnsi="Times New Roman"/>
          <w:sz w:val="28"/>
          <w:szCs w:val="28"/>
        </w:rPr>
        <w:t>доступа</w:t>
      </w:r>
      <w:r>
        <w:rPr>
          <w:rFonts w:ascii="Times New Roman" w:hAnsi="Times New Roman"/>
          <w:sz w:val="28"/>
          <w:szCs w:val="28"/>
          <w:lang w:val="en-US"/>
        </w:rPr>
        <w:t>: https://www.sheppardhealthlaw.com/2025/09/articles/privacy-and-data-security/a-new-era-of-privacy-enforcement-lessons-for-digital-health-players/</w:t>
      </w:r>
    </w:p>
    <w:p w14:paraId="3D615F32" w14:textId="77777777" w:rsidR="000F1807" w:rsidRPr="00A30BDD" w:rsidRDefault="00000000" w:rsidP="00755207">
      <w:pPr>
        <w:pStyle w:val="Standard"/>
        <w:numPr>
          <w:ilvl w:val="0"/>
          <w:numId w:val="1"/>
        </w:numPr>
        <w:spacing w:line="360" w:lineRule="auto"/>
        <w:ind w:left="0" w:right="-2" w:firstLine="709"/>
        <w:rPr>
          <w:rFonts w:hint="eastAsia"/>
          <w:lang w:val="en-US"/>
        </w:rPr>
      </w:pPr>
      <w:r>
        <w:rPr>
          <w:rFonts w:ascii="Times New Roman" w:hAnsi="Times New Roman"/>
          <w:sz w:val="28"/>
          <w:szCs w:val="28"/>
          <w:lang w:val="en-US"/>
        </w:rPr>
        <w:t>L. Van Dam, D. Smit, B. Wildschut, S.J.T. Branje, J.E. Rhodes, M. Assink, G.J.J.M. Stams. Does Natural Mentoring Matter? A Multilevel Meta‐analysis on the Association Between Natural Mentoring and Youth Outcomes – 2018 – URL: https://pmc.ncbi.nlm.nih.gov/articles/PMC6174947/#ajcp12248-sec-0006</w:t>
      </w:r>
    </w:p>
    <w:p w14:paraId="5B8DDD06" w14:textId="77777777" w:rsidR="000F1807" w:rsidRPr="00A30BDD" w:rsidRDefault="00000000" w:rsidP="00755207">
      <w:pPr>
        <w:pStyle w:val="Standard"/>
        <w:numPr>
          <w:ilvl w:val="0"/>
          <w:numId w:val="1"/>
        </w:numPr>
        <w:spacing w:line="360" w:lineRule="auto"/>
        <w:ind w:left="0" w:right="-2" w:firstLine="709"/>
        <w:rPr>
          <w:rFonts w:hint="eastAsia"/>
          <w:lang w:val="en-US"/>
        </w:rPr>
      </w:pPr>
      <w:r>
        <w:rPr>
          <w:rFonts w:ascii="Times New Roman" w:hAnsi="Times New Roman"/>
          <w:sz w:val="28"/>
          <w:szCs w:val="28"/>
          <w:lang w:val="en-US"/>
        </w:rPr>
        <w:t>Lillian T. Eby, Tammy D. Allen, Sarah C. Evans, Thomas Ng., David DuBois. Does Mentoring Matter? A Multidisciplinary Meta-Analysis Comparing Mentored and Non-Mentored Individuals – 2009 – URL: https://pmc.ncbi.nlm.nih.gov/articles/PMC2352144/</w:t>
      </w:r>
    </w:p>
    <w:p w14:paraId="6C65238A" w14:textId="77777777" w:rsidR="000F1807" w:rsidRPr="00A30BDD" w:rsidRDefault="00000000" w:rsidP="00755207">
      <w:pPr>
        <w:pStyle w:val="Standard"/>
        <w:numPr>
          <w:ilvl w:val="0"/>
          <w:numId w:val="1"/>
        </w:numPr>
        <w:spacing w:line="360" w:lineRule="auto"/>
        <w:ind w:left="0" w:right="-2" w:firstLine="709"/>
        <w:rPr>
          <w:rFonts w:hint="eastAsia"/>
          <w:lang w:val="en-US"/>
        </w:rPr>
      </w:pPr>
      <w:r>
        <w:rPr>
          <w:rFonts w:ascii="Times New Roman" w:hAnsi="Times New Roman"/>
          <w:sz w:val="28"/>
          <w:szCs w:val="28"/>
          <w:lang w:val="en-US"/>
        </w:rPr>
        <w:t>Michael D. Lyons, Samuel D. McQuillin. Mentoring for enhancing educational attitudes, beliefs, and behaviors – 2021 – URL: https://mentormddc.org/wp-content/uploads/2024/05/Mentoring_for_EABB.pdf</w:t>
      </w:r>
    </w:p>
    <w:p w14:paraId="7F1168B4" w14:textId="77777777" w:rsidR="000F1807" w:rsidRDefault="00000000" w:rsidP="00755207">
      <w:pPr>
        <w:pStyle w:val="Standard"/>
        <w:numPr>
          <w:ilvl w:val="0"/>
          <w:numId w:val="1"/>
        </w:numPr>
        <w:spacing w:line="360" w:lineRule="auto"/>
        <w:ind w:left="0" w:right="-2" w:firstLine="709"/>
        <w:rPr>
          <w:rFonts w:hint="eastAsia"/>
        </w:rPr>
      </w:pPr>
      <w:r>
        <w:rPr>
          <w:rFonts w:ascii="Times New Roman" w:hAnsi="Times New Roman"/>
          <w:sz w:val="28"/>
          <w:szCs w:val="28"/>
        </w:rPr>
        <w:t xml:space="preserve">Ю. А. Токаева. Геймификация как средство совершенствования процесса обучения персонала на примере кадрового агентства «Кадровые технологии» // Магистерская диссертация - 2022 - </w:t>
      </w:r>
      <w:r>
        <w:rPr>
          <w:rFonts w:ascii="Times New Roman" w:hAnsi="Times New Roman"/>
          <w:sz w:val="28"/>
          <w:szCs w:val="28"/>
          <w:lang w:val="en-US"/>
        </w:rPr>
        <w:t>URL</w:t>
      </w:r>
      <w:r>
        <w:rPr>
          <w:rFonts w:ascii="Times New Roman" w:hAnsi="Times New Roman"/>
          <w:sz w:val="28"/>
          <w:szCs w:val="28"/>
        </w:rPr>
        <w:t xml:space="preserve">: </w:t>
      </w:r>
      <w:r>
        <w:rPr>
          <w:rFonts w:ascii="Times New Roman" w:hAnsi="Times New Roman"/>
          <w:sz w:val="28"/>
          <w:szCs w:val="28"/>
          <w:lang w:val="en-US"/>
        </w:rPr>
        <w:t>https</w:t>
      </w:r>
      <w:r>
        <w:rPr>
          <w:rFonts w:ascii="Times New Roman" w:hAnsi="Times New Roman"/>
          <w:sz w:val="28"/>
          <w:szCs w:val="28"/>
        </w:rPr>
        <w:t>://</w:t>
      </w:r>
      <w:proofErr w:type="spellStart"/>
      <w:r>
        <w:rPr>
          <w:rFonts w:ascii="Times New Roman" w:hAnsi="Times New Roman"/>
          <w:sz w:val="28"/>
          <w:szCs w:val="28"/>
          <w:lang w:val="en-US"/>
        </w:rPr>
        <w:t>elar</w:t>
      </w:r>
      <w:proofErr w:type="spellEnd"/>
      <w:r>
        <w:rPr>
          <w:rFonts w:ascii="Times New Roman" w:hAnsi="Times New Roman"/>
          <w:sz w:val="28"/>
          <w:szCs w:val="28"/>
        </w:rPr>
        <w:t>.</w:t>
      </w:r>
      <w:proofErr w:type="spellStart"/>
      <w:r>
        <w:rPr>
          <w:rFonts w:ascii="Times New Roman" w:hAnsi="Times New Roman"/>
          <w:sz w:val="28"/>
          <w:szCs w:val="28"/>
          <w:lang w:val="en-US"/>
        </w:rPr>
        <w:t>urfu</w:t>
      </w:r>
      <w:proofErr w:type="spellEnd"/>
      <w:r>
        <w:rPr>
          <w:rFonts w:ascii="Times New Roman" w:hAnsi="Times New Roman"/>
          <w:sz w:val="28"/>
          <w:szCs w:val="28"/>
        </w:rPr>
        <w:t>.</w:t>
      </w:r>
      <w:proofErr w:type="spellStart"/>
      <w:r>
        <w:rPr>
          <w:rFonts w:ascii="Times New Roman" w:hAnsi="Times New Roman"/>
          <w:sz w:val="28"/>
          <w:szCs w:val="28"/>
          <w:lang w:val="en-US"/>
        </w:rPr>
        <w:t>ru</w:t>
      </w:r>
      <w:proofErr w:type="spellEnd"/>
      <w:r>
        <w:rPr>
          <w:rFonts w:ascii="Times New Roman" w:hAnsi="Times New Roman"/>
          <w:sz w:val="28"/>
          <w:szCs w:val="28"/>
        </w:rPr>
        <w:t>/</w:t>
      </w:r>
      <w:r>
        <w:rPr>
          <w:rFonts w:ascii="Times New Roman" w:hAnsi="Times New Roman"/>
          <w:sz w:val="28"/>
          <w:szCs w:val="28"/>
          <w:lang w:val="en-US"/>
        </w:rPr>
        <w:t>bitstream</w:t>
      </w:r>
      <w:r>
        <w:rPr>
          <w:rFonts w:ascii="Times New Roman" w:hAnsi="Times New Roman"/>
          <w:sz w:val="28"/>
          <w:szCs w:val="28"/>
        </w:rPr>
        <w:t>/10995/116915/1/</w:t>
      </w:r>
      <w:r>
        <w:rPr>
          <w:rFonts w:ascii="Times New Roman" w:hAnsi="Times New Roman"/>
          <w:sz w:val="28"/>
          <w:szCs w:val="28"/>
          <w:lang w:val="en-US"/>
        </w:rPr>
        <w:t>m</w:t>
      </w:r>
      <w:r>
        <w:rPr>
          <w:rFonts w:ascii="Times New Roman" w:hAnsi="Times New Roman"/>
          <w:sz w:val="28"/>
          <w:szCs w:val="28"/>
        </w:rPr>
        <w:t>_</w:t>
      </w:r>
      <w:proofErr w:type="spellStart"/>
      <w:r>
        <w:rPr>
          <w:rFonts w:ascii="Times New Roman" w:hAnsi="Times New Roman"/>
          <w:sz w:val="28"/>
          <w:szCs w:val="28"/>
          <w:lang w:val="en-US"/>
        </w:rPr>
        <w:t>th</w:t>
      </w:r>
      <w:proofErr w:type="spellEnd"/>
      <w:r>
        <w:rPr>
          <w:rFonts w:ascii="Times New Roman" w:hAnsi="Times New Roman"/>
          <w:sz w:val="28"/>
          <w:szCs w:val="28"/>
        </w:rPr>
        <w:t>_</w:t>
      </w:r>
      <w:r>
        <w:rPr>
          <w:rFonts w:ascii="Times New Roman" w:hAnsi="Times New Roman"/>
          <w:sz w:val="28"/>
          <w:szCs w:val="28"/>
          <w:lang w:val="en-US"/>
        </w:rPr>
        <w:t>a</w:t>
      </w:r>
      <w:r>
        <w:rPr>
          <w:rFonts w:ascii="Times New Roman" w:hAnsi="Times New Roman"/>
          <w:sz w:val="28"/>
          <w:szCs w:val="28"/>
        </w:rPr>
        <w:t>.</w:t>
      </w:r>
      <w:r>
        <w:rPr>
          <w:rFonts w:ascii="Times New Roman" w:hAnsi="Times New Roman"/>
          <w:sz w:val="28"/>
          <w:szCs w:val="28"/>
          <w:lang w:val="en-US"/>
        </w:rPr>
        <w:t>d</w:t>
      </w:r>
      <w:r>
        <w:rPr>
          <w:rFonts w:ascii="Times New Roman" w:hAnsi="Times New Roman"/>
          <w:sz w:val="28"/>
          <w:szCs w:val="28"/>
        </w:rPr>
        <w:t>.</w:t>
      </w:r>
      <w:proofErr w:type="spellStart"/>
      <w:r>
        <w:rPr>
          <w:rFonts w:ascii="Times New Roman" w:hAnsi="Times New Roman"/>
          <w:sz w:val="28"/>
          <w:szCs w:val="28"/>
          <w:lang w:val="en-US"/>
        </w:rPr>
        <w:t>pyatkov</w:t>
      </w:r>
      <w:proofErr w:type="spellEnd"/>
      <w:r>
        <w:rPr>
          <w:rFonts w:ascii="Times New Roman" w:hAnsi="Times New Roman"/>
          <w:sz w:val="28"/>
          <w:szCs w:val="28"/>
        </w:rPr>
        <w:t>_2022.</w:t>
      </w:r>
      <w:r>
        <w:rPr>
          <w:rFonts w:ascii="Times New Roman" w:hAnsi="Times New Roman"/>
          <w:sz w:val="28"/>
          <w:szCs w:val="28"/>
          <w:lang w:val="en-US"/>
        </w:rPr>
        <w:t>pdf</w:t>
      </w:r>
    </w:p>
    <w:sectPr w:rsidR="000F1807" w:rsidSect="00B11160">
      <w:pgSz w:w="11906" w:h="16838"/>
      <w:pgMar w:top="1134" w:right="851"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B3FA6" w14:textId="77777777" w:rsidR="006265C5" w:rsidRDefault="006265C5">
      <w:pPr>
        <w:rPr>
          <w:rFonts w:hint="eastAsia"/>
        </w:rPr>
      </w:pPr>
      <w:r>
        <w:separator/>
      </w:r>
    </w:p>
  </w:endnote>
  <w:endnote w:type="continuationSeparator" w:id="0">
    <w:p w14:paraId="1DDAD818" w14:textId="77777777" w:rsidR="006265C5" w:rsidRDefault="006265C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Calibri"/>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14DCD" w14:textId="77777777" w:rsidR="006265C5" w:rsidRDefault="006265C5">
      <w:pPr>
        <w:rPr>
          <w:rFonts w:hint="eastAsia"/>
        </w:rPr>
      </w:pPr>
      <w:r>
        <w:rPr>
          <w:color w:val="000000"/>
        </w:rPr>
        <w:separator/>
      </w:r>
    </w:p>
  </w:footnote>
  <w:footnote w:type="continuationSeparator" w:id="0">
    <w:p w14:paraId="20ADDEFA" w14:textId="77777777" w:rsidR="006265C5" w:rsidRDefault="006265C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221A43"/>
    <w:multiLevelType w:val="multilevel"/>
    <w:tmpl w:val="60089AC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625387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807"/>
    <w:rsid w:val="000F1807"/>
    <w:rsid w:val="001B5F1B"/>
    <w:rsid w:val="004E6FFD"/>
    <w:rsid w:val="006265C5"/>
    <w:rsid w:val="006736F4"/>
    <w:rsid w:val="00694CEF"/>
    <w:rsid w:val="00755207"/>
    <w:rsid w:val="008E3EB4"/>
    <w:rsid w:val="009D6667"/>
    <w:rsid w:val="00A24797"/>
    <w:rsid w:val="00A30BDD"/>
    <w:rsid w:val="00B11160"/>
    <w:rsid w:val="00BF70CA"/>
    <w:rsid w:val="00C9369E"/>
    <w:rsid w:val="00CA0B88"/>
    <w:rsid w:val="00E07B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D3866"/>
  <w15:docId w15:val="{8226068E-9ED8-44F2-921F-CF3FAF820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3"/>
        <w:sz w:val="24"/>
        <w:szCs w:val="24"/>
        <w:lang w:val="ru-RU"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cs="Liberation Sans"/>
      <w:sz w:val="28"/>
      <w:szCs w:val="28"/>
    </w:rPr>
  </w:style>
  <w:style w:type="paragraph" w:customStyle="1" w:styleId="Textbody">
    <w:name w:val="Text body"/>
    <w:basedOn w:val="Standard"/>
    <w:pPr>
      <w:spacing w:after="140" w:line="276" w:lineRule="auto"/>
    </w:pPr>
  </w:style>
  <w:style w:type="paragraph" w:styleId="a3">
    <w:name w:val="List"/>
    <w:basedOn w:val="Textbody"/>
  </w:style>
  <w:style w:type="paragraph" w:styleId="a4">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a5">
    <w:name w:val="Balloon Text"/>
    <w:basedOn w:val="a"/>
    <w:rPr>
      <w:rFonts w:ascii="Segoe UI" w:eastAsia="Segoe UI" w:hAnsi="Segoe UI" w:cs="Mangal"/>
      <w:sz w:val="18"/>
      <w:szCs w:val="16"/>
    </w:rPr>
  </w:style>
  <w:style w:type="paragraph" w:styleId="a6">
    <w:name w:val="annotation text"/>
    <w:basedOn w:val="a"/>
    <w:rPr>
      <w:rFonts w:cs="Mangal"/>
      <w:sz w:val="20"/>
      <w:szCs w:val="18"/>
    </w:rPr>
  </w:style>
  <w:style w:type="paragraph" w:styleId="a7">
    <w:name w:val="annotation subject"/>
    <w:basedOn w:val="a6"/>
    <w:next w:val="a6"/>
    <w:rPr>
      <w:b/>
      <w:bCs/>
    </w:rPr>
  </w:style>
  <w:style w:type="character" w:customStyle="1" w:styleId="Internetlink">
    <w:name w:val="Internet link"/>
    <w:rPr>
      <w:color w:val="000080"/>
      <w:u w:val="single"/>
    </w:rPr>
  </w:style>
  <w:style w:type="character" w:customStyle="1" w:styleId="NumberingSymbols">
    <w:name w:val="Numbering Symbols"/>
  </w:style>
  <w:style w:type="character" w:customStyle="1" w:styleId="a8">
    <w:name w:val="Текст выноски Знак"/>
    <w:basedOn w:val="a0"/>
    <w:rPr>
      <w:rFonts w:ascii="Segoe UI" w:eastAsia="Segoe UI" w:hAnsi="Segoe UI" w:cs="Mangal"/>
      <w:sz w:val="18"/>
      <w:szCs w:val="16"/>
    </w:rPr>
  </w:style>
  <w:style w:type="character" w:styleId="a9">
    <w:name w:val="annotation reference"/>
    <w:basedOn w:val="a0"/>
    <w:rPr>
      <w:sz w:val="16"/>
      <w:szCs w:val="16"/>
    </w:rPr>
  </w:style>
  <w:style w:type="character" w:customStyle="1" w:styleId="aa">
    <w:name w:val="Текст примечания Знак"/>
    <w:basedOn w:val="a0"/>
    <w:rPr>
      <w:rFonts w:cs="Mangal"/>
      <w:sz w:val="20"/>
      <w:szCs w:val="18"/>
    </w:rPr>
  </w:style>
  <w:style w:type="character" w:customStyle="1" w:styleId="ab">
    <w:name w:val="Тема примечания Знак"/>
    <w:basedOn w:val="aa"/>
    <w:rPr>
      <w:rFonts w:cs="Mangal"/>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11</Pages>
  <Words>2935</Words>
  <Characters>16734</Characters>
  <Application>Microsoft Office Word</Application>
  <DocSecurity>0</DocSecurity>
  <Lines>139</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Демидов Андрей Викторович</dc:creator>
  <cp:lastModifiedBy>Павел Гамов</cp:lastModifiedBy>
  <cp:revision>9</cp:revision>
  <cp:lastPrinted>2026-03-04T14:37:00Z</cp:lastPrinted>
  <dcterms:created xsi:type="dcterms:W3CDTF">2026-03-18T17:04:00Z</dcterms:created>
  <dcterms:modified xsi:type="dcterms:W3CDTF">2026-03-18T17:40:00Z</dcterms:modified>
</cp:coreProperties>
</file>