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DC128" w14:textId="77777777" w:rsidR="00F33DCF" w:rsidRDefault="00F33DCF" w:rsidP="00F33DCF">
      <w:pPr>
        <w:pStyle w:val="11"/>
      </w:pPr>
      <w:r>
        <w:t>1.</w:t>
      </w:r>
      <w:r>
        <w:tab/>
        <w:t>Федеральный закон от 27.07.2006 № 152-ФЗ «О персональных данных» [Электронный ресурс]. URL: https://www.consultant.ru/document/cons_doc_LAW_61801/. –  20.03.2026.</w:t>
      </w:r>
    </w:p>
    <w:p w14:paraId="6F37E363" w14:textId="77777777" w:rsidR="00F33DCF" w:rsidRPr="005F6D07" w:rsidRDefault="00F33DCF" w:rsidP="00F33DCF">
      <w:pPr>
        <w:pStyle w:val="11"/>
        <w:rPr>
          <w:color w:val="EE0000"/>
        </w:rPr>
      </w:pPr>
      <w:r>
        <w:t>2</w:t>
      </w:r>
      <w:r w:rsidRPr="005F6D07">
        <w:rPr>
          <w:color w:val="EE0000"/>
        </w:rPr>
        <w:t>.</w:t>
      </w:r>
      <w:r w:rsidRPr="005F6D07">
        <w:rPr>
          <w:color w:val="EE0000"/>
        </w:rPr>
        <w:tab/>
      </w:r>
      <w:proofErr w:type="spellStart"/>
      <w:r w:rsidRPr="003C52AD">
        <w:t>Аргунеев</w:t>
      </w:r>
      <w:proofErr w:type="spellEnd"/>
      <w:r w:rsidRPr="003C52AD">
        <w:t xml:space="preserve"> Э. П. Основы прикладных лингвистических информационных технологий: учебное пособие [Текст] / Э. П. </w:t>
      </w:r>
      <w:proofErr w:type="spellStart"/>
      <w:r w:rsidRPr="003C52AD">
        <w:t>Аргунеев</w:t>
      </w:r>
      <w:proofErr w:type="spellEnd"/>
      <w:r w:rsidRPr="003C52AD">
        <w:t>. — Оренбург: ОГУ, 2024. — 109 с.</w:t>
      </w:r>
    </w:p>
    <w:p w14:paraId="4E1B2E39" w14:textId="77777777" w:rsidR="00F33DCF" w:rsidRDefault="00F33DCF" w:rsidP="00F33DCF">
      <w:pPr>
        <w:pStyle w:val="11"/>
      </w:pPr>
      <w:r>
        <w:t>3.</w:t>
      </w:r>
      <w:r>
        <w:tab/>
        <w:t>Баланов А. Н. Машинное обучение и искусственный интеллект: учебное пособие для вузов [Текст] / А. Н. Баланов. — 3-е изд., стер. — Санкт-Петербург: Лань, 2026. — 172 с.</w:t>
      </w:r>
    </w:p>
    <w:p w14:paraId="03C911DC" w14:textId="77777777" w:rsidR="00F33DCF" w:rsidRDefault="00F33DCF" w:rsidP="00F33DCF">
      <w:pPr>
        <w:pStyle w:val="11"/>
      </w:pPr>
      <w:r>
        <w:t>4.</w:t>
      </w:r>
      <w:r>
        <w:tab/>
        <w:t xml:space="preserve">Бойко В. В. </w:t>
      </w:r>
      <w:proofErr w:type="spellStart"/>
      <w:r>
        <w:t>Психоэнергетика</w:t>
      </w:r>
      <w:proofErr w:type="spellEnd"/>
      <w:r>
        <w:t xml:space="preserve"> [Текст] / В. В. Бойко. – СПб.: Питер, 2008. – 416 с.</w:t>
      </w:r>
    </w:p>
    <w:p w14:paraId="53BECD88" w14:textId="77777777" w:rsidR="00F33DCF" w:rsidRDefault="00F33DCF" w:rsidP="00F33DCF">
      <w:pPr>
        <w:pStyle w:val="11"/>
      </w:pPr>
      <w:r w:rsidRPr="00F33DCF">
        <w:rPr>
          <w:highlight w:val="yellow"/>
        </w:rPr>
        <w:t>5.</w:t>
      </w:r>
      <w:r w:rsidRPr="00F33DCF">
        <w:rPr>
          <w:highlight w:val="yellow"/>
        </w:rPr>
        <w:tab/>
        <w:t xml:space="preserve">Бойко В. В. Энергия эмоций в общении: взгляд на себя и на других [Текст] / В. В. Бойко. – М.: </w:t>
      </w:r>
      <w:proofErr w:type="spellStart"/>
      <w:r w:rsidRPr="00F33DCF">
        <w:rPr>
          <w:highlight w:val="yellow"/>
        </w:rPr>
        <w:t>Филинъ</w:t>
      </w:r>
      <w:proofErr w:type="spellEnd"/>
      <w:r w:rsidRPr="00F33DCF">
        <w:rPr>
          <w:highlight w:val="yellow"/>
        </w:rPr>
        <w:t>, 1996. – 472 с.</w:t>
      </w:r>
    </w:p>
    <w:p w14:paraId="59DFC57A" w14:textId="77777777" w:rsidR="00F33DCF" w:rsidRDefault="00F33DCF" w:rsidP="00F33DCF">
      <w:pPr>
        <w:pStyle w:val="11"/>
      </w:pPr>
      <w:r>
        <w:t>6.</w:t>
      </w:r>
      <w:r>
        <w:tab/>
        <w:t xml:space="preserve">Водопьянова Н. Е. Синдром выгорания. Диагностика и профилактика: практическое пособие [Текст] / Н. Е. Водопьянова, Е. С. </w:t>
      </w:r>
      <w:proofErr w:type="spellStart"/>
      <w:r>
        <w:t>Старченкова</w:t>
      </w:r>
      <w:proofErr w:type="spellEnd"/>
      <w:r>
        <w:t xml:space="preserve">. – 3-е изд., </w:t>
      </w:r>
      <w:proofErr w:type="spellStart"/>
      <w:r>
        <w:t>испр</w:t>
      </w:r>
      <w:proofErr w:type="spellEnd"/>
      <w:proofErr w:type="gramStart"/>
      <w:r>
        <w:t>.</w:t>
      </w:r>
      <w:proofErr w:type="gramEnd"/>
      <w:r>
        <w:t xml:space="preserve"> и доп. – Москва: Издательство </w:t>
      </w:r>
      <w:proofErr w:type="spellStart"/>
      <w:r>
        <w:t>Юрайт</w:t>
      </w:r>
      <w:proofErr w:type="spellEnd"/>
      <w:r>
        <w:t>, 2025. – 299 с.</w:t>
      </w:r>
    </w:p>
    <w:p w14:paraId="78A7C8CF" w14:textId="77777777" w:rsidR="00F33DCF" w:rsidRDefault="00F33DCF" w:rsidP="00F33DCF">
      <w:pPr>
        <w:pStyle w:val="11"/>
      </w:pPr>
      <w:r>
        <w:t>7.</w:t>
      </w:r>
      <w:r>
        <w:tab/>
        <w:t xml:space="preserve">Гольдберг Й. Нейросетевые методы в обработке естественного языка: руководство [Текст] / Й. Гольдберг; перевод с английского А. А. </w:t>
      </w:r>
      <w:proofErr w:type="spellStart"/>
      <w:r>
        <w:t>Слинкина</w:t>
      </w:r>
      <w:proofErr w:type="spellEnd"/>
      <w:r>
        <w:t>. — Москва: ДМК Пресс, 2019. — 282 с.</w:t>
      </w:r>
    </w:p>
    <w:p w14:paraId="57CFB831" w14:textId="77777777" w:rsidR="00F33DCF" w:rsidRDefault="00F33DCF" w:rsidP="00F33DCF">
      <w:pPr>
        <w:pStyle w:val="11"/>
      </w:pPr>
      <w:r>
        <w:t>8.</w:t>
      </w:r>
      <w:r>
        <w:tab/>
        <w:t>Гринберг Д. Управление стрессом [Текст] / Д. Гринберг. – 7-е изд. – Санкт-Петербург: Питер, 2002. – 496 с.</w:t>
      </w:r>
    </w:p>
    <w:p w14:paraId="56DA078A" w14:textId="77777777" w:rsidR="00F33DCF" w:rsidRDefault="00F33DCF" w:rsidP="00F33DCF">
      <w:pPr>
        <w:pStyle w:val="11"/>
      </w:pPr>
      <w:r>
        <w:t>9.</w:t>
      </w:r>
      <w:r>
        <w:tab/>
        <w:t xml:space="preserve">Герасимова Е. В. Физиология нервной системы [Текст] / Е. В. Герасимова, Р. Н. </w:t>
      </w:r>
      <w:proofErr w:type="spellStart"/>
      <w:r>
        <w:t>Хазипов</w:t>
      </w:r>
      <w:proofErr w:type="spellEnd"/>
      <w:r>
        <w:t>, Г. Ф. Ситдикова. – Казань: Казанский университет, 2012. – 43 с.</w:t>
      </w:r>
    </w:p>
    <w:p w14:paraId="05602DE0" w14:textId="77777777" w:rsidR="00F33DCF" w:rsidRDefault="00F33DCF" w:rsidP="00F33DCF">
      <w:pPr>
        <w:pStyle w:val="11"/>
      </w:pPr>
      <w:r>
        <w:t>10.</w:t>
      </w:r>
      <w:r>
        <w:tab/>
        <w:t>Демидов А. В. Оценка экономической эффективности ИТ-проектов: учебно-методическое пособие [Текст] / А. В. Демидов. — М.: Прометей, 2023. — 122 с.</w:t>
      </w:r>
    </w:p>
    <w:p w14:paraId="55CC9DB3" w14:textId="77777777" w:rsidR="00F33DCF" w:rsidRDefault="00F33DCF" w:rsidP="00F33DCF">
      <w:pPr>
        <w:pStyle w:val="11"/>
      </w:pPr>
      <w:r>
        <w:lastRenderedPageBreak/>
        <w:t>11.</w:t>
      </w:r>
      <w:r>
        <w:tab/>
        <w:t xml:space="preserve">Елисеев А. И. Разработка программных интерфейсов веб-приложений с использованием фреймворка </w:t>
      </w:r>
      <w:proofErr w:type="spellStart"/>
      <w:r>
        <w:t>FastAPI</w:t>
      </w:r>
      <w:proofErr w:type="spellEnd"/>
      <w:r>
        <w:t>: учебное пособие [Текст] / А. И. Елисеев, Ю. В. Минин. — Тамбов: ТГТУ, 2024. — 81 с.</w:t>
      </w:r>
    </w:p>
    <w:p w14:paraId="25CAC621" w14:textId="77777777" w:rsidR="00F33DCF" w:rsidRDefault="00F33DCF" w:rsidP="00F33DCF">
      <w:pPr>
        <w:pStyle w:val="11"/>
      </w:pPr>
      <w:r>
        <w:t>12.</w:t>
      </w:r>
      <w:r>
        <w:tab/>
        <w:t>Калин О. Архитектуры глубокого обучения. Математический подход: руководство [Текст] / О. Калин; пер. с англ. А. Н. Киселева. — Москва: ДМК Пресс, 2025. — 700 с.</w:t>
      </w:r>
    </w:p>
    <w:p w14:paraId="6F1F9B41" w14:textId="77777777" w:rsidR="00F33DCF" w:rsidRDefault="00F33DCF" w:rsidP="00F33DCF">
      <w:pPr>
        <w:pStyle w:val="11"/>
      </w:pPr>
      <w:r>
        <w:t>13.</w:t>
      </w:r>
      <w:r>
        <w:tab/>
        <w:t xml:space="preserve">Константинов В. В. Профессиональная деформация личности: учебник для вузов [Текст] / В. В. Константинов. – 2-е изд., </w:t>
      </w:r>
      <w:proofErr w:type="spellStart"/>
      <w:r>
        <w:t>испр</w:t>
      </w:r>
      <w:proofErr w:type="spellEnd"/>
      <w:proofErr w:type="gramStart"/>
      <w:r>
        <w:t>.</w:t>
      </w:r>
      <w:proofErr w:type="gramEnd"/>
      <w:r>
        <w:t xml:space="preserve"> и доп. – Москва: Издательство </w:t>
      </w:r>
      <w:proofErr w:type="spellStart"/>
      <w:r>
        <w:t>Юрайт</w:t>
      </w:r>
      <w:proofErr w:type="spellEnd"/>
      <w:r>
        <w:t>, 2025. – 186 с.</w:t>
      </w:r>
    </w:p>
    <w:p w14:paraId="2A940074" w14:textId="77777777" w:rsidR="00F33DCF" w:rsidRDefault="00F33DCF" w:rsidP="00F33DCF">
      <w:pPr>
        <w:pStyle w:val="11"/>
      </w:pPr>
      <w:r>
        <w:t>14.</w:t>
      </w:r>
      <w:r>
        <w:tab/>
        <w:t xml:space="preserve">Лозинская Е. И. Системный индекс синдрома перегорания (на основе теста MBI). Методические рекомендации [Текст] / Е. И. Лозинская, Н. Б. </w:t>
      </w:r>
      <w:proofErr w:type="spellStart"/>
      <w:r>
        <w:t>Лутова</w:t>
      </w:r>
      <w:proofErr w:type="spellEnd"/>
      <w:r>
        <w:t>, В. Д. Вид. – НИПНИ им. Бехтерева, 2007. – 17 с.</w:t>
      </w:r>
    </w:p>
    <w:p w14:paraId="0AE23517" w14:textId="77777777" w:rsidR="00F33DCF" w:rsidRDefault="00F33DCF" w:rsidP="00F33DCF">
      <w:pPr>
        <w:pStyle w:val="11"/>
      </w:pPr>
      <w:r>
        <w:t>15.</w:t>
      </w:r>
      <w:r>
        <w:tab/>
        <w:t xml:space="preserve">Лю Ю. Обучение с подкреплением на </w:t>
      </w:r>
      <w:proofErr w:type="spellStart"/>
      <w:r>
        <w:t>PyTorch</w:t>
      </w:r>
      <w:proofErr w:type="spellEnd"/>
      <w:r>
        <w:t xml:space="preserve">. Сборник рецептов: руководство [Текст] / Ю. Лю; перевод с английского А. А. </w:t>
      </w:r>
      <w:proofErr w:type="spellStart"/>
      <w:r>
        <w:t>Слинкина</w:t>
      </w:r>
      <w:proofErr w:type="spellEnd"/>
      <w:r>
        <w:t>. — Москва: ДМК Пресс, 2020. — 282 с.</w:t>
      </w:r>
    </w:p>
    <w:p w14:paraId="231B69C1" w14:textId="77777777" w:rsidR="00F33DCF" w:rsidRDefault="00F33DCF" w:rsidP="00F33DCF">
      <w:pPr>
        <w:pStyle w:val="11"/>
      </w:pPr>
      <w:r>
        <w:t>16.</w:t>
      </w:r>
      <w:r>
        <w:tab/>
        <w:t>Никифоров Г. С. Практикум по психологии профессиональной деятельности и менеджмента [Текст] / Г. С. Никифоров, М. А. Дмитриева, В. М. Снетков. — СПб.: Изд-во С.-</w:t>
      </w:r>
      <w:proofErr w:type="spellStart"/>
      <w:r>
        <w:t>Петерб</w:t>
      </w:r>
      <w:proofErr w:type="spellEnd"/>
      <w:r>
        <w:t>. ун-та, 2001. — 240 с.</w:t>
      </w:r>
    </w:p>
    <w:p w14:paraId="6DB4E601" w14:textId="77777777" w:rsidR="00F33DCF" w:rsidRDefault="00F33DCF" w:rsidP="00F33DCF">
      <w:pPr>
        <w:pStyle w:val="11"/>
      </w:pPr>
      <w:r>
        <w:t>17.</w:t>
      </w:r>
      <w:r>
        <w:tab/>
        <w:t>Рукавишников А. А. Опросник психического выгорания для учителей: руководство [Текст] / А. А. Рукавишников. – Ярославль: НПЦ Психодиагностика, 2002.</w:t>
      </w:r>
    </w:p>
    <w:p w14:paraId="4FE8ACD9" w14:textId="77777777" w:rsidR="00F33DCF" w:rsidRDefault="00F33DCF" w:rsidP="00F33DCF">
      <w:pPr>
        <w:pStyle w:val="11"/>
      </w:pPr>
      <w:r>
        <w:t>18.</w:t>
      </w:r>
      <w:r>
        <w:tab/>
        <w:t>Столярова В. А. Психология функциональных состояний: учебное пособие для вузов [Текст] / В. А. Столярова. — Санкт-Петербург: Лань, 2025. — 108 с.</w:t>
      </w:r>
    </w:p>
    <w:p w14:paraId="2C3BDDAB" w14:textId="77777777" w:rsidR="00F33DCF" w:rsidRDefault="00F33DCF" w:rsidP="00F33DCF">
      <w:pPr>
        <w:pStyle w:val="11"/>
      </w:pPr>
      <w:r>
        <w:t>19.</w:t>
      </w:r>
      <w:r>
        <w:tab/>
        <w:t>Токмаков Г. П. Базы данных: Модели и структуры данных, язык SQL, программирование баз данных: учебное пособие [Текст] / Г. П. Токмаков. – 2021. – 362 с.</w:t>
      </w:r>
    </w:p>
    <w:p w14:paraId="0FB3C4FD" w14:textId="77777777" w:rsidR="00F33DCF" w:rsidRPr="00D80A6B" w:rsidRDefault="00F33DCF" w:rsidP="00F33DCF">
      <w:pPr>
        <w:pStyle w:val="11"/>
        <w:rPr>
          <w:lang w:val="en-US"/>
        </w:rPr>
      </w:pPr>
      <w:r w:rsidRPr="00D80A6B">
        <w:rPr>
          <w:lang w:val="en-US"/>
        </w:rPr>
        <w:t>20.</w:t>
      </w:r>
      <w:r w:rsidRPr="00D80A6B">
        <w:rPr>
          <w:lang w:val="en-US"/>
        </w:rPr>
        <w:tab/>
        <w:t>Demerouti E. Burnout and work engagement: a thorough investigation of the independency of both constructs [</w:t>
      </w:r>
      <w:r>
        <w:t>Текст</w:t>
      </w:r>
      <w:r w:rsidRPr="00D80A6B">
        <w:rPr>
          <w:lang w:val="en-US"/>
        </w:rPr>
        <w:t xml:space="preserve">] / E. Demerouti, K. Mostert, A. </w:t>
      </w:r>
      <w:r w:rsidRPr="00D80A6B">
        <w:rPr>
          <w:lang w:val="en-US"/>
        </w:rPr>
        <w:lastRenderedPageBreak/>
        <w:t>Bakker // Journal of Occupational Health Psychology. – 2010. – Vol. 15 (3). – P. 209-222.</w:t>
      </w:r>
    </w:p>
    <w:p w14:paraId="7E98C58B" w14:textId="77777777" w:rsidR="00F33DCF" w:rsidRPr="00D80A6B" w:rsidRDefault="00F33DCF" w:rsidP="00F33DCF">
      <w:pPr>
        <w:pStyle w:val="11"/>
        <w:rPr>
          <w:lang w:val="en-US"/>
        </w:rPr>
      </w:pPr>
      <w:r w:rsidRPr="00D80A6B">
        <w:rPr>
          <w:lang w:val="en-US"/>
        </w:rPr>
        <w:t>21.</w:t>
      </w:r>
      <w:r w:rsidRPr="00D80A6B">
        <w:rPr>
          <w:lang w:val="en-US"/>
        </w:rPr>
        <w:tab/>
      </w:r>
      <w:r w:rsidRPr="00F33DCF">
        <w:rPr>
          <w:highlight w:val="yellow"/>
          <w:lang w:val="en-US"/>
        </w:rPr>
        <w:t>Freudenberger H. J. Staff burn-out [</w:t>
      </w:r>
      <w:r w:rsidRPr="00F33DCF">
        <w:rPr>
          <w:highlight w:val="yellow"/>
        </w:rPr>
        <w:t>Текст</w:t>
      </w:r>
      <w:r w:rsidRPr="00F33DCF">
        <w:rPr>
          <w:highlight w:val="yellow"/>
          <w:lang w:val="en-US"/>
        </w:rPr>
        <w:t>] / H. J. Freudenberger // Journal of Social Issues. – 1974. – Vol. 30. – No. 1. – P. 159-165.</w:t>
      </w:r>
    </w:p>
    <w:p w14:paraId="45DF6912" w14:textId="77777777" w:rsidR="00F33DCF" w:rsidRPr="00D80A6B" w:rsidRDefault="00F33DCF" w:rsidP="00F33DCF">
      <w:pPr>
        <w:pStyle w:val="11"/>
        <w:rPr>
          <w:lang w:val="en-US"/>
        </w:rPr>
      </w:pPr>
      <w:r w:rsidRPr="00D80A6B">
        <w:rPr>
          <w:lang w:val="en-US"/>
        </w:rPr>
        <w:t>22.</w:t>
      </w:r>
      <w:r w:rsidRPr="00D80A6B">
        <w:rPr>
          <w:lang w:val="en-US"/>
        </w:rPr>
        <w:tab/>
        <w:t>Maslach C. MBI Maslach burn-out inventory [</w:t>
      </w:r>
      <w:r>
        <w:t>Текст</w:t>
      </w:r>
      <w:r w:rsidRPr="00D80A6B">
        <w:rPr>
          <w:lang w:val="en-US"/>
        </w:rPr>
        <w:t>] / C. Maslach, S. E. Jackson, M. P. Leiter. – 3rd ed. – Palo Alto, Calif.: Consulting Psychologists Press, 1996. – 52 p.</w:t>
      </w:r>
    </w:p>
    <w:p w14:paraId="26CEAFE2" w14:textId="77777777" w:rsidR="00F33DCF" w:rsidRPr="00D80A6B" w:rsidRDefault="00F33DCF" w:rsidP="00F33DCF">
      <w:pPr>
        <w:pStyle w:val="11"/>
        <w:rPr>
          <w:lang w:val="en-US"/>
        </w:rPr>
      </w:pPr>
      <w:r w:rsidRPr="00D80A6B">
        <w:rPr>
          <w:lang w:val="en-US"/>
        </w:rPr>
        <w:t>23</w:t>
      </w:r>
      <w:r w:rsidRPr="00F33DCF">
        <w:rPr>
          <w:highlight w:val="yellow"/>
          <w:lang w:val="en-US"/>
        </w:rPr>
        <w:t>.</w:t>
      </w:r>
      <w:r w:rsidRPr="00F33DCF">
        <w:rPr>
          <w:highlight w:val="yellow"/>
          <w:lang w:val="en-US"/>
        </w:rPr>
        <w:tab/>
        <w:t>Maslach C. The measurement of experienced burnout [</w:t>
      </w:r>
      <w:r w:rsidRPr="00F33DCF">
        <w:rPr>
          <w:highlight w:val="yellow"/>
        </w:rPr>
        <w:t>Текст</w:t>
      </w:r>
      <w:r w:rsidRPr="00F33DCF">
        <w:rPr>
          <w:highlight w:val="yellow"/>
          <w:lang w:val="en-US"/>
        </w:rPr>
        <w:t xml:space="preserve">] / C. Maslach, S. E. Jackson // J. </w:t>
      </w:r>
      <w:proofErr w:type="spellStart"/>
      <w:r w:rsidRPr="00F33DCF">
        <w:rPr>
          <w:highlight w:val="yellow"/>
          <w:lang w:val="en-US"/>
        </w:rPr>
        <w:t>Organiz</w:t>
      </w:r>
      <w:proofErr w:type="spellEnd"/>
      <w:r w:rsidRPr="00F33DCF">
        <w:rPr>
          <w:highlight w:val="yellow"/>
          <w:lang w:val="en-US"/>
        </w:rPr>
        <w:t xml:space="preserve">. </w:t>
      </w:r>
      <w:proofErr w:type="spellStart"/>
      <w:r w:rsidRPr="00F33DCF">
        <w:rPr>
          <w:highlight w:val="yellow"/>
          <w:lang w:val="en-US"/>
        </w:rPr>
        <w:t>Behav</w:t>
      </w:r>
      <w:proofErr w:type="spellEnd"/>
      <w:r w:rsidRPr="00F33DCF">
        <w:rPr>
          <w:highlight w:val="yellow"/>
          <w:lang w:val="en-US"/>
        </w:rPr>
        <w:t>. – 1981. – 2. – P. 99-113</w:t>
      </w:r>
      <w:r w:rsidRPr="00D80A6B">
        <w:rPr>
          <w:lang w:val="en-US"/>
        </w:rPr>
        <w:t>.</w:t>
      </w:r>
    </w:p>
    <w:p w14:paraId="623E2A7F" w14:textId="77777777" w:rsidR="00F33DCF" w:rsidRPr="00F33DCF" w:rsidRDefault="00F33DCF" w:rsidP="00F33DCF">
      <w:pPr>
        <w:pStyle w:val="11"/>
        <w:rPr>
          <w:lang w:val="en-US"/>
        </w:rPr>
      </w:pPr>
      <w:r w:rsidRPr="00D80A6B">
        <w:rPr>
          <w:lang w:val="en-US"/>
        </w:rPr>
        <w:t>24.</w:t>
      </w:r>
      <w:r w:rsidRPr="00D80A6B">
        <w:rPr>
          <w:lang w:val="en-US"/>
        </w:rPr>
        <w:tab/>
        <w:t>Wells J. H. Embeddings and Extensions in Analysis [</w:t>
      </w:r>
      <w:r>
        <w:t>Текст</w:t>
      </w:r>
      <w:r w:rsidRPr="00D80A6B">
        <w:rPr>
          <w:lang w:val="en-US"/>
        </w:rPr>
        <w:t>] / J. H. Wells, L. R. Williams. – Springer-Verlag Berlin Heidelberg, 1975.</w:t>
      </w:r>
    </w:p>
    <w:p w14:paraId="05F12939" w14:textId="77777777" w:rsidR="00F33DCF" w:rsidRPr="006A5B30" w:rsidRDefault="00F33DCF" w:rsidP="00F33DCF">
      <w:pPr>
        <w:pStyle w:val="11"/>
        <w:rPr>
          <w:lang w:val="en-US"/>
        </w:rPr>
      </w:pPr>
      <w:r w:rsidRPr="006A5B30">
        <w:rPr>
          <w:lang w:val="en-US"/>
        </w:rPr>
        <w:t>25.</w:t>
      </w:r>
      <w:r w:rsidRPr="00D80A6B">
        <w:rPr>
          <w:lang w:val="en-US"/>
        </w:rPr>
        <w:tab/>
      </w:r>
      <w:r w:rsidRPr="006A5B30">
        <w:rPr>
          <w:lang w:val="en-US"/>
        </w:rPr>
        <w:t>Schaufeli W. B. Manual – Burnout Assessment Tool (BAT) [</w:t>
      </w:r>
      <w:r w:rsidRPr="006A5B30">
        <w:t>Текст</w:t>
      </w:r>
      <w:r w:rsidRPr="006A5B30">
        <w:rPr>
          <w:lang w:val="en-US"/>
        </w:rPr>
        <w:t>] / W. B. Schaufeli, H. De Witte, S. Desart. – KU Leuven, Belgium: Internal report, 2019.</w:t>
      </w:r>
    </w:p>
    <w:p w14:paraId="0FC73671" w14:textId="77777777" w:rsidR="00F33DCF" w:rsidRDefault="00F33DCF" w:rsidP="00F33DCF">
      <w:pPr>
        <w:pStyle w:val="11"/>
      </w:pPr>
      <w:r>
        <w:t>26.</w:t>
      </w:r>
      <w:r>
        <w:tab/>
        <w:t>Иванова Е. С. Вовлеченность как фактор долгосрочных трудовых отношений [Текст] / Е. С. Иванова, В. Ю. Фролова // Инновации и инвестиции. – 2021. – № 3.</w:t>
      </w:r>
    </w:p>
    <w:p w14:paraId="68805282" w14:textId="77777777" w:rsidR="00F33DCF" w:rsidRDefault="00F33DCF" w:rsidP="00F33DCF">
      <w:pPr>
        <w:pStyle w:val="11"/>
      </w:pPr>
      <w:r>
        <w:t>27.</w:t>
      </w:r>
      <w:r>
        <w:tab/>
        <w:t>Макарова Е. А. Ключевые технологии цифровой трансформации в сфере HR: тенденции в сфере управления персоналом в России [Текст] / Е. А. Макарова // МНИЖ. – 2022. – № 1-3 (115).</w:t>
      </w:r>
    </w:p>
    <w:p w14:paraId="1DEA2DAE" w14:textId="77777777" w:rsidR="00F33DCF" w:rsidRPr="00D80A6B" w:rsidRDefault="00F33DCF" w:rsidP="00F33DCF">
      <w:pPr>
        <w:pStyle w:val="11"/>
        <w:rPr>
          <w:lang w:val="en-US"/>
        </w:rPr>
      </w:pPr>
      <w:r w:rsidRPr="00D80A6B">
        <w:rPr>
          <w:lang w:val="en-US"/>
        </w:rPr>
        <w:t>2</w:t>
      </w:r>
      <w:r w:rsidRPr="006A5B30">
        <w:rPr>
          <w:lang w:val="en-US"/>
        </w:rPr>
        <w:t>8</w:t>
      </w:r>
      <w:r w:rsidRPr="00D80A6B">
        <w:rPr>
          <w:lang w:val="en-US"/>
        </w:rPr>
        <w:t>.</w:t>
      </w:r>
      <w:r w:rsidRPr="00D80A6B">
        <w:rPr>
          <w:lang w:val="en-US"/>
        </w:rPr>
        <w:tab/>
        <w:t>Kristensen T. S. The Copenhagen Burnout Inventory: A new tool for the assessment of burnout [</w:t>
      </w:r>
      <w:r>
        <w:t>Текст</w:t>
      </w:r>
      <w:r w:rsidRPr="00D80A6B">
        <w:rPr>
          <w:lang w:val="en-US"/>
        </w:rPr>
        <w:t>] / T. S. Kristensen, M. Borritz, E. Villadsen, K. B. Christensen // Work &amp; Stress. – 2005. – 19(3).</w:t>
      </w:r>
    </w:p>
    <w:p w14:paraId="3BE727A1" w14:textId="77777777" w:rsidR="00F33DCF" w:rsidRDefault="00F33DCF" w:rsidP="00F33DCF">
      <w:pPr>
        <w:pStyle w:val="11"/>
      </w:pPr>
      <w:r>
        <w:t>29.</w:t>
      </w:r>
      <w:r>
        <w:tab/>
        <w:t>Агентство страховых новостей. «Росгосстрах» по итогам 2025 г. получил 8,8 млрд р. чистой прибыли [Электронный ресурс]. – Режим доступа: https://www.asn-news.ru/news/91610. – 20.03.2026.</w:t>
      </w:r>
    </w:p>
    <w:p w14:paraId="2DE826E7" w14:textId="77777777" w:rsidR="00F33DCF" w:rsidRDefault="00F33DCF" w:rsidP="00F33DCF">
      <w:pPr>
        <w:pStyle w:val="11"/>
      </w:pPr>
      <w:r>
        <w:t>30.</w:t>
      </w:r>
      <w:r>
        <w:tab/>
        <w:t>Банк России. Информация о ПАО СК «Росгосстрах» [Электронный ресурс]. – Режим доступа: https://cbr.ru/finorg/foinfo/?ogrn=1027739049689. – 16.03.2026.</w:t>
      </w:r>
    </w:p>
    <w:p w14:paraId="3E293679" w14:textId="77777777" w:rsidR="00F33DCF" w:rsidRDefault="00F33DCF" w:rsidP="00F33DCF">
      <w:pPr>
        <w:pStyle w:val="11"/>
      </w:pPr>
      <w:r>
        <w:lastRenderedPageBreak/>
        <w:t>31.</w:t>
      </w:r>
      <w:r>
        <w:tab/>
        <w:t>Бизнес Психологи (</w:t>
      </w:r>
      <w:proofErr w:type="spellStart"/>
      <w:r>
        <w:t>ex.SHL</w:t>
      </w:r>
      <w:proofErr w:type="spellEnd"/>
      <w:r>
        <w:t>). Профессиональное выгорание: проблема и решение [Электронный ресурс]. – Режим доступа: https://business-psychologists.ru/publications/professionalnoe-vygoranie-problema-i-reshenie/. – 18.03.2026.</w:t>
      </w:r>
    </w:p>
    <w:p w14:paraId="4E1B8F88" w14:textId="77777777" w:rsidR="00F33DCF" w:rsidRDefault="00F33DCF" w:rsidP="00F33DCF">
      <w:pPr>
        <w:pStyle w:val="11"/>
      </w:pPr>
      <w:r>
        <w:t>32.</w:t>
      </w:r>
      <w:r>
        <w:tab/>
        <w:t>Бухгалтерская (финансовая) отчетность ПАО СК РОСГОССТРАХ [Электронный ресурс]. – Режим доступа: https://www.rgs.ru/about/raskrytie-informatsii/bukhgalterskaya-otchetnost. – 17.03.2026.</w:t>
      </w:r>
    </w:p>
    <w:p w14:paraId="125E2A81" w14:textId="77777777" w:rsidR="00F33DCF" w:rsidRDefault="00F33DCF" w:rsidP="00F33DCF">
      <w:pPr>
        <w:pStyle w:val="11"/>
      </w:pPr>
      <w:r>
        <w:t>33.</w:t>
      </w:r>
      <w:r>
        <w:tab/>
        <w:t>Годовая бухгалтерская (финансовая) отчетность ПАО СК РОСГОССТРАХ [Электронный ресурс]. – Режим доступа: https://www-data.rgs.ru/upload/iblock/43f/imr9p2s7hw6g7ntd0w4e3mdx9aqckbga/OSBU-_-RGS-_-2025-_dlya-publikatsii_.pdf. – 20.03.2026.</w:t>
      </w:r>
    </w:p>
    <w:p w14:paraId="41913F06" w14:textId="77777777" w:rsidR="00F33DCF" w:rsidRDefault="00F33DCF" w:rsidP="00F33DCF">
      <w:pPr>
        <w:pStyle w:val="11"/>
      </w:pPr>
      <w:r>
        <w:t>34.</w:t>
      </w:r>
      <w:r>
        <w:tab/>
        <w:t xml:space="preserve">Иванникова, Д. Синдром эмоционального выгорания: выявление, стадии и профилактика [Электронный ресурс] / Д. Иванникова. – Москва: Изд-во </w:t>
      </w:r>
      <w:proofErr w:type="spellStart"/>
      <w:r>
        <w:t>EcoStandard.journal</w:t>
      </w:r>
      <w:proofErr w:type="spellEnd"/>
      <w:r>
        <w:t>. – 2021.</w:t>
      </w:r>
    </w:p>
    <w:p w14:paraId="7C2BB0CD" w14:textId="77777777" w:rsidR="00F33DCF" w:rsidRDefault="00F33DCF" w:rsidP="00F33DCF">
      <w:pPr>
        <w:pStyle w:val="11"/>
      </w:pPr>
      <w:r>
        <w:t>35.</w:t>
      </w:r>
      <w:r>
        <w:tab/>
        <w:t>Методика диагностики уровня профессионального выгорания Бойко [Электронный ресурс] / Psylab.info. – Режим доступа: https://psylab.info/Методика_диагностики_уровня_профессионального_выгорания_Бойко. – 20.02.2026.</w:t>
      </w:r>
    </w:p>
    <w:p w14:paraId="332AB0B2" w14:textId="77777777" w:rsidR="00F33DCF" w:rsidRDefault="00F33DCF" w:rsidP="00F33DCF">
      <w:pPr>
        <w:pStyle w:val="11"/>
      </w:pPr>
      <w:r>
        <w:t>36.</w:t>
      </w:r>
      <w:r>
        <w:tab/>
        <w:t>НКР подтвердило кредитный рейтинг ПАО СК «Росгосстрах» на уровне AA+.ru, прогноз — стабильный [Электронный ресурс]. – Режим доступа: https://ratings.ru/ratings/press-releases/RGS-RA-291225/. – 18.03.2026.</w:t>
      </w:r>
    </w:p>
    <w:p w14:paraId="07C958D6" w14:textId="77777777" w:rsidR="00F33DCF" w:rsidRDefault="00F33DCF" w:rsidP="00F33DCF">
      <w:pPr>
        <w:pStyle w:val="11"/>
      </w:pPr>
      <w:r>
        <w:t>37.</w:t>
      </w:r>
      <w:r>
        <w:tab/>
        <w:t>7 архитектур нейронных сетей для решения задач NLP [Электронный ресурс]. – Режим доступа: https://neurohive.io/ru/osnovy-data-science/7-arhitektur-nejronnyh-setej-nlp/. – 16.03.2026.</w:t>
      </w:r>
    </w:p>
    <w:p w14:paraId="5261B7BF" w14:textId="77777777" w:rsidR="00F33DCF" w:rsidRDefault="00F33DCF" w:rsidP="00F33DCF">
      <w:pPr>
        <w:pStyle w:val="11"/>
      </w:pPr>
      <w:r>
        <w:t>38.</w:t>
      </w:r>
      <w:r>
        <w:tab/>
        <w:t xml:space="preserve">www.aiogram.dev [Электронный ресурс]. – официальная документация фреймворка </w:t>
      </w:r>
      <w:proofErr w:type="spellStart"/>
      <w:r>
        <w:t>aiogram</w:t>
      </w:r>
      <w:proofErr w:type="spellEnd"/>
      <w:r>
        <w:t>. – 12.04.2026.</w:t>
      </w:r>
    </w:p>
    <w:p w14:paraId="09D30876" w14:textId="77777777" w:rsidR="00F33DCF" w:rsidRPr="00D80A6B" w:rsidRDefault="00F33DCF" w:rsidP="00F33DCF">
      <w:pPr>
        <w:pStyle w:val="11"/>
        <w:rPr>
          <w:lang w:val="en-US"/>
        </w:rPr>
      </w:pPr>
      <w:r w:rsidRPr="00D80A6B">
        <w:rPr>
          <w:lang w:val="en-US"/>
        </w:rPr>
        <w:t>3</w:t>
      </w:r>
      <w:r w:rsidRPr="006A5B30">
        <w:rPr>
          <w:lang w:val="en-US"/>
        </w:rPr>
        <w:t>9</w:t>
      </w:r>
      <w:r w:rsidRPr="00D80A6B">
        <w:rPr>
          <w:lang w:val="en-US"/>
        </w:rPr>
        <w:t>.</w:t>
      </w:r>
      <w:r w:rsidRPr="00D80A6B">
        <w:rPr>
          <w:lang w:val="en-US"/>
        </w:rPr>
        <w:tab/>
        <w:t>www.docker.com [</w:t>
      </w:r>
      <w:r>
        <w:t>Электронный</w:t>
      </w:r>
      <w:r w:rsidRPr="00D80A6B">
        <w:rPr>
          <w:lang w:val="en-US"/>
        </w:rPr>
        <w:t xml:space="preserve"> </w:t>
      </w:r>
      <w:r>
        <w:t>ресурс</w:t>
      </w:r>
      <w:r w:rsidRPr="00D80A6B">
        <w:rPr>
          <w:lang w:val="en-US"/>
        </w:rPr>
        <w:t xml:space="preserve">]. – </w:t>
      </w:r>
      <w:r>
        <w:t>официальный</w:t>
      </w:r>
      <w:r w:rsidRPr="00D80A6B">
        <w:rPr>
          <w:lang w:val="en-US"/>
        </w:rPr>
        <w:t xml:space="preserve"> </w:t>
      </w:r>
      <w:r>
        <w:t>сайт</w:t>
      </w:r>
      <w:r w:rsidRPr="00D80A6B">
        <w:rPr>
          <w:lang w:val="en-US"/>
        </w:rPr>
        <w:t xml:space="preserve"> Docker: Accelerated Container Application Development. – 12.04.2026.</w:t>
      </w:r>
    </w:p>
    <w:p w14:paraId="7FF843D2" w14:textId="77777777" w:rsidR="00F33DCF" w:rsidRDefault="00F33DCF" w:rsidP="00F33DCF">
      <w:pPr>
        <w:pStyle w:val="11"/>
      </w:pPr>
      <w:r>
        <w:t>40.</w:t>
      </w:r>
      <w:r>
        <w:tab/>
        <w:t xml:space="preserve">www.pytorch.org [Электронный ресурс]. – официальный сайт фреймворка </w:t>
      </w:r>
      <w:proofErr w:type="spellStart"/>
      <w:r>
        <w:t>PyTorch</w:t>
      </w:r>
      <w:proofErr w:type="spellEnd"/>
      <w:r>
        <w:t>. – 12.04.2026.</w:t>
      </w:r>
    </w:p>
    <w:p w14:paraId="724ECEE4" w14:textId="77777777" w:rsidR="00F33DCF" w:rsidRDefault="00F33DCF" w:rsidP="00F33DCF">
      <w:pPr>
        <w:pStyle w:val="11"/>
      </w:pPr>
      <w:r>
        <w:lastRenderedPageBreak/>
        <w:t>41.</w:t>
      </w:r>
      <w:r>
        <w:tab/>
        <w:t>www.docs.python.org [Электронный ресурс]. – официальный сайт Python Software Foundation: официальная документация. – 01.05.2025.</w:t>
      </w:r>
    </w:p>
    <w:p w14:paraId="5463E78E" w14:textId="77777777" w:rsidR="00F33DCF" w:rsidRDefault="00F33DCF" w:rsidP="00F33DCF">
      <w:pPr>
        <w:pStyle w:val="11"/>
      </w:pPr>
      <w:r>
        <w:t>42.</w:t>
      </w:r>
      <w:r>
        <w:tab/>
        <w:t xml:space="preserve">www.python-telegram-bot.org [Электронный ресурс]. – официальная документация библиотеки </w:t>
      </w:r>
      <w:proofErr w:type="spellStart"/>
      <w:r>
        <w:t>python-telegram-bot</w:t>
      </w:r>
      <w:proofErr w:type="spellEnd"/>
      <w:r>
        <w:t>. – 01.03.2026.</w:t>
      </w:r>
    </w:p>
    <w:p w14:paraId="17B70DA0" w14:textId="77777777" w:rsidR="00F33DCF" w:rsidRDefault="00F33DCF" w:rsidP="00F33DCF">
      <w:pPr>
        <w:pStyle w:val="11"/>
      </w:pPr>
      <w:r>
        <w:t>43.</w:t>
      </w:r>
      <w:r>
        <w:tab/>
        <w:t xml:space="preserve">www.github.com/python-telegram-bot/python-telegram-bot [Электронный ресурс]. –  официальный репозиторий библиотеки </w:t>
      </w:r>
      <w:proofErr w:type="spellStart"/>
      <w:r>
        <w:t>python-telegram-bot</w:t>
      </w:r>
      <w:proofErr w:type="spellEnd"/>
      <w:r>
        <w:t xml:space="preserve"> на </w:t>
      </w:r>
      <w:proofErr w:type="spellStart"/>
      <w:r>
        <w:t>GitHub</w:t>
      </w:r>
      <w:proofErr w:type="spellEnd"/>
      <w:r>
        <w:t>. – 01.03.2024.</w:t>
      </w:r>
    </w:p>
    <w:p w14:paraId="64928133" w14:textId="77777777" w:rsidR="00F33DCF" w:rsidRDefault="00F33DCF" w:rsidP="00F33DCF">
      <w:pPr>
        <w:pStyle w:val="11"/>
      </w:pPr>
      <w:r>
        <w:t>44.</w:t>
      </w:r>
      <w:r>
        <w:tab/>
        <w:t xml:space="preserve">www.pypi.org/project/pyTelegramBotAPI [Электронный ресурс]. – страница библиотеки </w:t>
      </w:r>
      <w:proofErr w:type="spellStart"/>
      <w:r>
        <w:t>pyTelegramBotAPI</w:t>
      </w:r>
      <w:proofErr w:type="spellEnd"/>
      <w:r>
        <w:t xml:space="preserve"> в репозитории </w:t>
      </w:r>
      <w:proofErr w:type="spellStart"/>
      <w:r>
        <w:t>PyPI</w:t>
      </w:r>
      <w:proofErr w:type="spellEnd"/>
      <w:r>
        <w:t>. – 12.04.2026.</w:t>
      </w:r>
    </w:p>
    <w:p w14:paraId="637365B4" w14:textId="77777777" w:rsidR="00F33DCF" w:rsidRDefault="00F33DCF" w:rsidP="00F33DCF">
      <w:pPr>
        <w:pStyle w:val="11"/>
      </w:pPr>
      <w:r>
        <w:t>45.</w:t>
      </w:r>
      <w:r>
        <w:tab/>
        <w:t>www.rgs.ru [Электронный ресурс]. – официальный сайт ПАО СК «Росгосстрах». – 20.03.2026.</w:t>
      </w:r>
    </w:p>
    <w:p w14:paraId="64E05AAC" w14:textId="77777777" w:rsidR="004F649B" w:rsidRPr="00F33DCF" w:rsidRDefault="004F649B" w:rsidP="00F33DCF"/>
    <w:sectPr w:rsidR="004F649B" w:rsidRPr="00F33DC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E507B5"/>
    <w:multiLevelType w:val="multilevel"/>
    <w:tmpl w:val="F65478BA"/>
    <w:lvl w:ilvl="0">
      <w:start w:val="1"/>
      <w:numFmt w:val="decimal"/>
      <w:lvlText w:val="%1."/>
      <w:lvlJc w:val="left"/>
      <w:pPr>
        <w:tabs>
          <w:tab w:val="num" w:pos="2204"/>
        </w:tabs>
        <w:ind w:left="2204" w:hanging="360"/>
      </w:pPr>
    </w:lvl>
    <w:lvl w:ilvl="1" w:tentative="1">
      <w:start w:val="1"/>
      <w:numFmt w:val="decimal"/>
      <w:lvlText w:val="%2."/>
      <w:lvlJc w:val="left"/>
      <w:pPr>
        <w:tabs>
          <w:tab w:val="num" w:pos="2924"/>
        </w:tabs>
        <w:ind w:left="2924" w:hanging="360"/>
      </w:pPr>
    </w:lvl>
    <w:lvl w:ilvl="2" w:tentative="1">
      <w:start w:val="1"/>
      <w:numFmt w:val="decimal"/>
      <w:lvlText w:val="%3."/>
      <w:lvlJc w:val="left"/>
      <w:pPr>
        <w:tabs>
          <w:tab w:val="num" w:pos="3644"/>
        </w:tabs>
        <w:ind w:left="3644" w:hanging="360"/>
      </w:pPr>
    </w:lvl>
    <w:lvl w:ilvl="3" w:tentative="1">
      <w:start w:val="1"/>
      <w:numFmt w:val="decimal"/>
      <w:lvlText w:val="%4."/>
      <w:lvlJc w:val="left"/>
      <w:pPr>
        <w:tabs>
          <w:tab w:val="num" w:pos="4364"/>
        </w:tabs>
        <w:ind w:left="4364" w:hanging="360"/>
      </w:pPr>
    </w:lvl>
    <w:lvl w:ilvl="4" w:tentative="1">
      <w:start w:val="1"/>
      <w:numFmt w:val="decimal"/>
      <w:lvlText w:val="%5."/>
      <w:lvlJc w:val="left"/>
      <w:pPr>
        <w:tabs>
          <w:tab w:val="num" w:pos="5084"/>
        </w:tabs>
        <w:ind w:left="5084" w:hanging="360"/>
      </w:pPr>
    </w:lvl>
    <w:lvl w:ilvl="5" w:tentative="1">
      <w:start w:val="1"/>
      <w:numFmt w:val="decimal"/>
      <w:lvlText w:val="%6."/>
      <w:lvlJc w:val="left"/>
      <w:pPr>
        <w:tabs>
          <w:tab w:val="num" w:pos="5804"/>
        </w:tabs>
        <w:ind w:left="5804" w:hanging="360"/>
      </w:pPr>
    </w:lvl>
    <w:lvl w:ilvl="6" w:tentative="1">
      <w:start w:val="1"/>
      <w:numFmt w:val="decimal"/>
      <w:lvlText w:val="%7."/>
      <w:lvlJc w:val="left"/>
      <w:pPr>
        <w:tabs>
          <w:tab w:val="num" w:pos="6524"/>
        </w:tabs>
        <w:ind w:left="6524" w:hanging="360"/>
      </w:pPr>
    </w:lvl>
    <w:lvl w:ilvl="7" w:tentative="1">
      <w:start w:val="1"/>
      <w:numFmt w:val="decimal"/>
      <w:lvlText w:val="%8."/>
      <w:lvlJc w:val="left"/>
      <w:pPr>
        <w:tabs>
          <w:tab w:val="num" w:pos="7244"/>
        </w:tabs>
        <w:ind w:left="7244" w:hanging="360"/>
      </w:pPr>
    </w:lvl>
    <w:lvl w:ilvl="8" w:tentative="1">
      <w:start w:val="1"/>
      <w:numFmt w:val="decimal"/>
      <w:lvlText w:val="%9."/>
      <w:lvlJc w:val="left"/>
      <w:pPr>
        <w:tabs>
          <w:tab w:val="num" w:pos="7964"/>
        </w:tabs>
        <w:ind w:left="7964" w:hanging="360"/>
      </w:pPr>
    </w:lvl>
  </w:abstractNum>
  <w:abstractNum w:abstractNumId="1" w15:restartNumberingAfterBreak="0">
    <w:nsid w:val="30100766"/>
    <w:multiLevelType w:val="multilevel"/>
    <w:tmpl w:val="F65478BA"/>
    <w:lvl w:ilvl="0">
      <w:start w:val="1"/>
      <w:numFmt w:val="decimal"/>
      <w:lvlText w:val="%1."/>
      <w:lvlJc w:val="left"/>
      <w:pPr>
        <w:tabs>
          <w:tab w:val="num" w:pos="2204"/>
        </w:tabs>
        <w:ind w:left="2204" w:hanging="360"/>
      </w:pPr>
    </w:lvl>
    <w:lvl w:ilvl="1" w:tentative="1">
      <w:start w:val="1"/>
      <w:numFmt w:val="decimal"/>
      <w:lvlText w:val="%2."/>
      <w:lvlJc w:val="left"/>
      <w:pPr>
        <w:tabs>
          <w:tab w:val="num" w:pos="2924"/>
        </w:tabs>
        <w:ind w:left="2924" w:hanging="360"/>
      </w:pPr>
    </w:lvl>
    <w:lvl w:ilvl="2" w:tentative="1">
      <w:start w:val="1"/>
      <w:numFmt w:val="decimal"/>
      <w:lvlText w:val="%3."/>
      <w:lvlJc w:val="left"/>
      <w:pPr>
        <w:tabs>
          <w:tab w:val="num" w:pos="3644"/>
        </w:tabs>
        <w:ind w:left="3644" w:hanging="360"/>
      </w:pPr>
    </w:lvl>
    <w:lvl w:ilvl="3" w:tentative="1">
      <w:start w:val="1"/>
      <w:numFmt w:val="decimal"/>
      <w:lvlText w:val="%4."/>
      <w:lvlJc w:val="left"/>
      <w:pPr>
        <w:tabs>
          <w:tab w:val="num" w:pos="4364"/>
        </w:tabs>
        <w:ind w:left="4364" w:hanging="360"/>
      </w:pPr>
    </w:lvl>
    <w:lvl w:ilvl="4" w:tentative="1">
      <w:start w:val="1"/>
      <w:numFmt w:val="decimal"/>
      <w:lvlText w:val="%5."/>
      <w:lvlJc w:val="left"/>
      <w:pPr>
        <w:tabs>
          <w:tab w:val="num" w:pos="5084"/>
        </w:tabs>
        <w:ind w:left="5084" w:hanging="360"/>
      </w:pPr>
    </w:lvl>
    <w:lvl w:ilvl="5" w:tentative="1">
      <w:start w:val="1"/>
      <w:numFmt w:val="decimal"/>
      <w:lvlText w:val="%6."/>
      <w:lvlJc w:val="left"/>
      <w:pPr>
        <w:tabs>
          <w:tab w:val="num" w:pos="5804"/>
        </w:tabs>
        <w:ind w:left="5804" w:hanging="360"/>
      </w:pPr>
    </w:lvl>
    <w:lvl w:ilvl="6" w:tentative="1">
      <w:start w:val="1"/>
      <w:numFmt w:val="decimal"/>
      <w:lvlText w:val="%7."/>
      <w:lvlJc w:val="left"/>
      <w:pPr>
        <w:tabs>
          <w:tab w:val="num" w:pos="6524"/>
        </w:tabs>
        <w:ind w:left="6524" w:hanging="360"/>
      </w:pPr>
    </w:lvl>
    <w:lvl w:ilvl="7" w:tentative="1">
      <w:start w:val="1"/>
      <w:numFmt w:val="decimal"/>
      <w:lvlText w:val="%8."/>
      <w:lvlJc w:val="left"/>
      <w:pPr>
        <w:tabs>
          <w:tab w:val="num" w:pos="7244"/>
        </w:tabs>
        <w:ind w:left="7244" w:hanging="360"/>
      </w:pPr>
    </w:lvl>
    <w:lvl w:ilvl="8" w:tentative="1">
      <w:start w:val="1"/>
      <w:numFmt w:val="decimal"/>
      <w:lvlText w:val="%9."/>
      <w:lvlJc w:val="left"/>
      <w:pPr>
        <w:tabs>
          <w:tab w:val="num" w:pos="7964"/>
        </w:tabs>
        <w:ind w:left="7964" w:hanging="360"/>
      </w:pPr>
    </w:lvl>
  </w:abstractNum>
  <w:abstractNum w:abstractNumId="2" w15:restartNumberingAfterBreak="0">
    <w:nsid w:val="6FE8766D"/>
    <w:multiLevelType w:val="hybridMultilevel"/>
    <w:tmpl w:val="079895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4071358">
    <w:abstractNumId w:val="2"/>
  </w:num>
  <w:num w:numId="2" w16cid:durableId="1832135001">
    <w:abstractNumId w:val="1"/>
  </w:num>
  <w:num w:numId="3" w16cid:durableId="5119957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4C2"/>
    <w:rsid w:val="00037E31"/>
    <w:rsid w:val="003E31E9"/>
    <w:rsid w:val="004B4FA3"/>
    <w:rsid w:val="004F649B"/>
    <w:rsid w:val="005D54C2"/>
    <w:rsid w:val="006C61F5"/>
    <w:rsid w:val="007C2B72"/>
    <w:rsid w:val="009A3C4D"/>
    <w:rsid w:val="00A904B3"/>
    <w:rsid w:val="00AA5093"/>
    <w:rsid w:val="00BF0DE5"/>
    <w:rsid w:val="00C36DBB"/>
    <w:rsid w:val="00F216C1"/>
    <w:rsid w:val="00F33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915846"/>
  <w15:chartTrackingRefBased/>
  <w15:docId w15:val="{12243F36-E103-4E1B-8757-1A818A964B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D54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D54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D54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D54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D54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D54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D54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D54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D54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D54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D54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D54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D54C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D54C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D54C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D54C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D54C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D54C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D54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D54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D54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D54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D54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D54C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D54C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D54C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D54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D54C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D54C2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037E31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037E31"/>
    <w:rPr>
      <w:color w:val="605E5C"/>
      <w:shd w:val="clear" w:color="auto" w:fill="E1DFDD"/>
    </w:rPr>
  </w:style>
  <w:style w:type="paragraph" w:customStyle="1" w:styleId="11">
    <w:name w:val="Стиль1"/>
    <w:basedOn w:val="a"/>
    <w:link w:val="12"/>
    <w:qFormat/>
    <w:rsid w:val="00AA5093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12">
    <w:name w:val="Стиль1 Знак"/>
    <w:basedOn w:val="a0"/>
    <w:link w:val="11"/>
    <w:qFormat/>
    <w:rsid w:val="00AA5093"/>
    <w:rPr>
      <w:rFonts w:ascii="Times New Roman" w:hAnsi="Times New Roman" w:cs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1093</Words>
  <Characters>6234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 Гамов</dc:creator>
  <cp:keywords/>
  <dc:description/>
  <cp:lastModifiedBy>Павел Гамов</cp:lastModifiedBy>
  <cp:revision>2</cp:revision>
  <dcterms:created xsi:type="dcterms:W3CDTF">2026-05-05T17:35:00Z</dcterms:created>
  <dcterms:modified xsi:type="dcterms:W3CDTF">2026-05-05T21:22:00Z</dcterms:modified>
</cp:coreProperties>
</file>