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star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РЕЦЕНЗИЯ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на магистерскую диссертацию студента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Гамова П.А.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на тему: «Реализация методики формирования здоровых привычек средствами игровой психологии и наставнической поддержки в Телеграм-боте»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widowControl/>
        <w:bidi w:val="0"/>
        <w:spacing w:lineRule="auto" w:line="360" w:before="0" w:after="160"/>
        <w:ind w:firstLine="737" w:start="0" w:end="0"/>
        <w:jc w:val="star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Актуальность темы магистерской диссертации не вызывает сомнений. В условиях тотальной цифровизации современного общества наблюдается парадокс: при избыточности информации о здоровом образе жизни реальные показатели здоровья населения снижаются из-за «цифрового сидячего образа жизни» и феномена «информированного бездействия». Разработка инструментов, способных перевести теоретические знания пользователя в устойчивые поведенческие паттерны, используя механизмы глубинной геймификации и социальной поддержки, является крайне актуальной научно-практической задачей.</w:t>
      </w:r>
    </w:p>
    <w:p>
      <w:pPr>
        <w:pStyle w:val="Normal"/>
        <w:widowControl/>
        <w:bidi w:val="0"/>
        <w:spacing w:lineRule="auto" w:line="360" w:before="0" w:after="160"/>
        <w:ind w:firstLine="737" w:start="0" w:end="0"/>
        <w:jc w:val="star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Рассмотрение работы позволяет констатировать, что поставленная автором цель исследования — разработка авторской методики формирования здоровых привычек, создание программного прототипа на её основе и комплексная оценка технической и экономической эффективности данного решения — в полном объеме достигнута.</w:t>
      </w:r>
    </w:p>
    <w:p>
      <w:pPr>
        <w:pStyle w:val="Normal"/>
        <w:widowControl/>
        <w:bidi w:val="0"/>
        <w:spacing w:lineRule="auto" w:line="360" w:before="0" w:after="160"/>
        <w:ind w:firstLine="737" w:start="0" w:end="0"/>
        <w:jc w:val="star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Содержание магистерской диссертации полностью соответствует заданию. Работа отличается системным подходом, логической последовательностью изложения и глубокой проработкой всех этапов жизненного цикла ИТ-проекта.</w:t>
      </w:r>
    </w:p>
    <w:p>
      <w:pPr>
        <w:pStyle w:val="Normal"/>
        <w:widowControl/>
        <w:bidi w:val="0"/>
        <w:spacing w:lineRule="auto" w:line="360" w:before="0" w:after="160"/>
        <w:ind w:firstLine="737" w:start="0" w:end="0"/>
        <w:jc w:val="star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В первой главе автором проведен детальный анализ проблемы формирования здоровых привычек в цифровую эпоху. Особого внимания заслуживает критический анализ существующих ИТ-решений, в ходе которого магистрант четко разграничил понятия «поверхностной» и «глубинной» геймификации. Автор обоснованно доказал, что большинство рыночных приложений используют лишь внешние стимулы (баллы, бейджи), что ведет к быстрому угасанию мотивации. Теоретический базис работы, опирающийся на теорию самодетерминации (автономия, компетентность, связанность), создает надежный фундамент для последующей разработки методики.</w:t>
      </w:r>
    </w:p>
    <w:p>
      <w:pPr>
        <w:pStyle w:val="Normal"/>
        <w:widowControl/>
        <w:bidi w:val="0"/>
        <w:spacing w:lineRule="auto" w:line="360" w:before="0" w:after="160"/>
        <w:ind w:firstLine="737" w:start="0" w:end="0"/>
        <w:jc w:val="star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Во второй главе представлена авторская методика и её программная реализация. Магистрант продемонстрировал высокий технический уровень, обосновав выбор технологического стека (Python, библиотека python-telegram-bot, SQLite). Научная новизна работы заключается в синергии двух механизмов: многоуровневой системы прогрессии персонажа и модуля анонимного P2P-наставничества.</w:t>
      </w:r>
    </w:p>
    <w:p>
      <w:pPr>
        <w:pStyle w:val="Normal"/>
        <w:widowControl/>
        <w:bidi w:val="0"/>
        <w:spacing w:lineRule="auto" w:line="360" w:before="0" w:after="160"/>
        <w:ind w:firstLine="737" w:start="0" w:end="0"/>
        <w:jc w:val="star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Следует отметить самостоятельность решений автора при проектировании архитектуры системы, в частности, реализацию алгоритма анонимного сопоставления пользователей и внедрение механизмов защиты данных (шифрование AES-256). Практическая значимость главы подтверждена данными контролируемого 60-дневного эксперимента. Результаты анализа метрик (рост Completion Rate с 41% до 68%, увеличение удержания пользователей на 60-й день в 2,5 раза) убедительно доказывают эффективность предложенного подхода.</w:t>
      </w:r>
    </w:p>
    <w:p>
      <w:pPr>
        <w:pStyle w:val="Normal"/>
        <w:widowControl/>
        <w:bidi w:val="0"/>
        <w:spacing w:lineRule="auto" w:line="360" w:before="0" w:after="160"/>
        <w:ind w:firstLine="737" w:start="0" w:end="0"/>
        <w:jc w:val="star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В третьей главе работы проведен глубокий экономический анализ проектного решения. Автор применил комплексный инструментарий оценки: расчет совокупной стоимости владения (ССВ), анализ чистого денежного потока (NPV), внутренней нормы доходности (IRR) и сроков окупаемости. Предложенная гибридная модель монетизации (премиум-подписки и этичная нативная реклама) является сбалансированной и обеспечивает коммерческую жизнеспособность проекта при сохранении его социальной миссии. Высокий показатель IRR (41%) и положительный NPV (1 742 468 руб.) свидетельствуют об инвестиционной привлекательности решения.</w:t>
      </w:r>
    </w:p>
    <w:p>
      <w:pPr>
        <w:pStyle w:val="Normal"/>
        <w:widowControl/>
        <w:bidi w:val="0"/>
        <w:spacing w:lineRule="auto" w:line="360" w:before="0" w:after="160"/>
        <w:ind w:firstLine="737" w:start="0" w:end="0"/>
        <w:jc w:val="star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Общая оценка подготовки магистранта: Работа демонстрирует высокий уровень теоретической подготовки Гамова П.А. и его умение самостоятельно применять знания из области поведенческой психологии, программной инженерии и экономического анализа для решения конкретной прикладной задачи. Автор корректно формулирует задачи, устанавливает взаимосвязи между психологическими барьерами пользователей и техническими модулями системы, проявляет способности к прогнозированию динамики развития продукта.</w:t>
      </w:r>
    </w:p>
    <w:p>
      <w:pPr>
        <w:pStyle w:val="Normal"/>
        <w:widowControl/>
        <w:bidi w:val="0"/>
        <w:spacing w:lineRule="auto" w:line="360" w:before="0" w:after="160"/>
        <w:ind w:firstLine="737" w:start="0" w:end="0"/>
        <w:jc w:val="star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Работа характеризуется ясностью изложения, системностью и завершенностью. Все части диссертации логически взаимосвязаны: от анализа проблем (Гл. 1) к техническому решению (Гл. 2) и финансовому обоснованию (Гл. 3).</w:t>
      </w:r>
    </w:p>
    <w:p>
      <w:pPr>
        <w:pStyle w:val="Normal"/>
        <w:widowControl/>
        <w:bidi w:val="0"/>
        <w:spacing w:lineRule="auto" w:line="360" w:before="0" w:after="160"/>
        <w:ind w:firstLine="737" w:start="0" w:end="0"/>
        <w:jc w:val="star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Замечания и рекомендации: На наш взгляд, работа приобрела бы еще большую практическую значимость, если бы в ней были более детально рассмотрены вопросы интеграции искусственного интеллекта (LLM) для автоматического подбора персонализированных программ привычек на основе анализа профиля пользователя, что позволило бы еще сильнее снизить порог входа в систему.</w:t>
      </w:r>
    </w:p>
    <w:p>
      <w:pPr>
        <w:pStyle w:val="Normal"/>
        <w:widowControl/>
        <w:bidi w:val="0"/>
        <w:spacing w:lineRule="auto" w:line="360" w:before="0" w:after="160"/>
        <w:ind w:firstLine="737" w:start="0" w:end="0"/>
        <w:jc w:val="star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Тем не менее, данное замечание не носит принципиального характера и не снижает общей высокой оценки работы. Магистерская диссертация выполнена на высоком теоретическом и техническом уровне, имеет явную практическую ценность и полностью отвечает требованиям, предъявляемым к квалификационным работам по программе «Информационные технологии управления социально-экономическими системами».</w:t>
      </w:r>
    </w:p>
    <w:p>
      <w:pPr>
        <w:pStyle w:val="Normal"/>
        <w:widowControl/>
        <w:bidi w:val="0"/>
        <w:spacing w:lineRule="auto" w:line="360" w:before="0" w:after="160"/>
        <w:ind w:firstLine="737" w:start="0" w:end="0"/>
        <w:jc w:val="star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Результаты исследования могут быть внедрены в практику социальных сервисов, а также в корпоративные программы охраны здоровья сотрудников на предприятиях любого профиля для повышения производительности труда.</w:t>
      </w:r>
    </w:p>
    <w:p>
      <w:pPr>
        <w:pStyle w:val="Normal"/>
        <w:widowControl/>
        <w:bidi w:val="0"/>
        <w:spacing w:lineRule="auto" w:line="360" w:before="0" w:after="160"/>
        <w:ind w:firstLine="737" w:start="0" w:end="0"/>
        <w:jc w:val="star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Общая оценка работы: «ОТЛИЧНО».</w:t>
      </w:r>
    </w:p>
    <w:p>
      <w:pPr>
        <w:pStyle w:val="Normal"/>
        <w:widowControl/>
        <w:bidi w:val="0"/>
        <w:spacing w:lineRule="auto" w:line="360" w:before="0" w:after="160"/>
        <w:ind w:firstLine="737" w:start="0" w:end="0"/>
        <w:jc w:val="star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Автор заслуживает присвоения квалификации «Магистр» по направлению «Прикладная информатика», профиль «Информационные технологии управления социально-экономическими системами».</w:t>
      </w:r>
    </w:p>
    <w:p>
      <w:pPr>
        <w:pStyle w:val="Normal"/>
        <w:widowControl/>
        <w:bidi w:val="0"/>
        <w:spacing w:lineRule="auto" w:line="360" w:before="0" w:after="160"/>
        <w:ind w:firstLine="737" w:start="0" w:end="0"/>
        <w:jc w:val="star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widowControl/>
        <w:bidi w:val="0"/>
        <w:spacing w:lineRule="auto" w:line="360" w:before="0" w:after="160"/>
        <w:ind w:firstLine="737" w:start="0" w:end="0"/>
        <w:jc w:val="star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Рецензент:</w:t>
      </w:r>
    </w:p>
    <w:p>
      <w:pPr>
        <w:pStyle w:val="Normal"/>
        <w:widowControl/>
        <w:bidi w:val="0"/>
        <w:spacing w:lineRule="auto" w:line="360" w:before="0" w:after="160"/>
        <w:ind w:firstLine="737" w:start="0" w:end="0"/>
        <w:jc w:val="star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widowControl/>
        <w:bidi w:val="0"/>
        <w:spacing w:lineRule="auto" w:line="360" w:before="0" w:after="160"/>
        <w:ind w:firstLine="737" w:start="0" w:end="0"/>
        <w:jc w:val="star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(подпись, ученая степень, звание, должность, Ф.И.О.)</w:t>
      </w:r>
    </w:p>
    <w:p>
      <w:pPr>
        <w:pStyle w:val="Normal"/>
        <w:widowControl/>
        <w:bidi w:val="0"/>
        <w:spacing w:lineRule="auto" w:line="360" w:before="0" w:after="160"/>
        <w:ind w:firstLine="737" w:start="0" w:end="0"/>
        <w:jc w:val="star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widowControl/>
        <w:bidi w:val="0"/>
        <w:spacing w:lineRule="auto" w:line="360" w:before="0" w:after="160"/>
        <w:ind w:firstLine="737" w:start="0" w:end="0"/>
        <w:jc w:val="star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«___» _____________ 2026 г. М.П.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LibreOffice/25.8.6.1$Windows_X86_64 LibreOffice_project/85297ec6e49ec4e6faaa6f11880d49294fc70e60</Application>
  <AppVersion>15.0000</AppVersion>
  <Pages>4</Pages>
  <Words>594</Words>
  <Characters>4724</Characters>
  <CharactersWithSpaces>5299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2026-05-13T12:34:00Z</dcterms:created>
  <dc:creator>Горбачева София Зауровна (Sofiya Gorbacheva)</dc:creator>
  <dc:description/>
  <dc:language>ru-RU</dc:language>
  <cp:lastModifiedBy/>
  <dcterms:modified xsi:type="dcterms:W3CDTF">2026-05-13T17:04:34Z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