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85" w:after="28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РЕЦЕНЗИЯ</w:t>
      </w:r>
    </w:p>
    <w:p>
      <w:pPr>
        <w:pStyle w:val="Normal"/>
        <w:bidi w:val="0"/>
        <w:spacing w:before="285" w:after="28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магистерскую диссертацию студента</w:t>
      </w:r>
    </w:p>
    <w:p>
      <w:pPr>
        <w:pStyle w:val="Normal"/>
        <w:bidi w:val="0"/>
        <w:spacing w:before="285" w:after="28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Горбачевой </w:t>
      </w:r>
      <w:r>
        <w:rPr>
          <w:rFonts w:ascii="Times New Roman" w:hAnsi="Times New Roman"/>
          <w:sz w:val="28"/>
          <w:szCs w:val="28"/>
          <w:lang w:val="en-US"/>
        </w:rPr>
        <w:t>С</w:t>
      </w:r>
      <w:r>
        <w:rPr>
          <w:rFonts w:ascii="Times New Roman" w:hAnsi="Times New Roman"/>
          <w:sz w:val="28"/>
          <w:szCs w:val="28"/>
          <w:lang w:val="ru-RU"/>
        </w:rPr>
        <w:t xml:space="preserve">офии </w:t>
      </w:r>
      <w:r>
        <w:rPr>
          <w:rFonts w:ascii="Times New Roman" w:hAnsi="Times New Roman"/>
          <w:sz w:val="28"/>
          <w:szCs w:val="28"/>
          <w:lang w:val="ru-RU"/>
        </w:rPr>
        <w:t>З</w:t>
      </w:r>
      <w:r>
        <w:rPr>
          <w:rFonts w:ascii="Times New Roman" w:hAnsi="Times New Roman"/>
          <w:sz w:val="28"/>
          <w:szCs w:val="28"/>
          <w:lang w:val="ru-RU"/>
        </w:rPr>
        <w:t>ауровной</w:t>
      </w:r>
    </w:p>
    <w:p>
      <w:pPr>
        <w:pStyle w:val="Normal"/>
        <w:bidi w:val="0"/>
        <w:spacing w:before="285" w:after="28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тему: «Разработка автоматизированного модуля для анализа степени выгорания сотрудников на предприятии»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Актуальность темы. Работа посвящена одной из наиболее острых проблем современного управления человеческими ресурсами — профессиональному выгоранию. В условиях высокой интенсивности труда, особенно в страховом бизнесе (на примере ПАО СК «Росгосстрах»), где сотрудники подвержены постоянному стрессу и жестким KPI, разработка инструментов оперативного мониторинга психоэмоционального состояния персонала приобретает критическое значение. Переход от реактивного метода (ежегодные опросы) к проактивному (непрерывный анализ) позволяет существенно снизить текучесть кадров и повысить общую эффективность бизнеса. Таким образом, тема диссертации является актуальной и имеет высокую практическую значимость.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Характеристика работы. Магистерская диссертация представляет собой законченное исследование, в котором последовательно решены задачи от теоретического анализа предметной области до программной реализации и экономического обоснования проекта. Работа состоит из введения, трех глав, заключения и списка источников.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первой главе автором проведен глубокий теоретический анализ феномена профессионального выгорания. Рассмотрены ключевые модели (К. Маслач, В.В. Бойко, Дж. Гринберг), что свидетельствует о качественной подготовке магистранта. Особого внимания заслуживает анализ деятельности ПАО СК «Росгосстрах». Автор верно определил системный разрыв в управлении персоналом компании: наличие поддерживающих мероприятий при полном отсутствии инструментов ранней диагностики. Это обосновывает необходимость разработки предлагаемого модуля.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второй главе описан процесс проектирования и технической реализации автоматизированного модуля. Автор продемонстрировал высокий технический уровень, обосновав выбор современного стека технологий (Docker, FastAPI, PostgreSQL, Python). Особого внимания заслуживает разработанный гибридный подход к анализу текстовых данных: сочетание лексического анализа по словарям-маркерам (цинизм, апатия, раздражительность) и глубокого обучения с использованием трансформерной модели Conversational RuBERT. Данное решение обеспечивает высокую точность распознавания эмоциональных состояний в неформальной корпоративной коммуникации. Реализованный прототип в виде Telegram-бота полностью соответствует современным требованиям к программным продуктам: микросервисная архитектура обеспечивает масштабируемость, а внедренные механизмы анонимизации данных решают этические и юридические вопросы (согласно ФЗ-152).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третьей главе представлен детальный расчет экономической эффективности. Автор применил комплексный подход, рассчитав совокупную стоимость владения (ССВ) и используя метод дисконтированных денежных потоков. Расчеты NPV (19 127 878 руб.), IRR (27,6%) и срока окупаемости (около 5,5 месяцев) подтверждают высокую коммерческую привлекательность проекта. Матрица сопоставления функций и эффектов доказывает системность подхода автора к решению бизнес-задачи.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Соответствие заданию. Содержание диссертации полностью соответствует заданию. Все поставленные во введении цели и задачи выполнены в полном объеме. Работа характеризуется логической последовательностью, ясностью изложения и системным подходом.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подготовки магистранта. В ходе выполнения работы Горбачева С.З. проявила глубокие теоретические знания в области прикладной информатики, машинного обучения (NLP) и финансового менеджмента. Магистрант продемонстрировал умение самостоятельно использовать сложные программные инструменты, проектировать архитектуру информационных систем и проводить многофакторный экономический анализ. Способность автора синтезировать знания из психологии, программирования и экономики говорит о высоком уровне исследовательской подготовки.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Замечания и рекомендации. Несмотря на общую высокуюpоценку работы, можно выделить следующие моменты, которые могли бы усилить исследование: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работе было бы полезно более детально описать процесс валидации нейросетевой модели (метрики Precision, Recall, F1-score) на тестовом наборе данных.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качестве рекомендации для дальнейшего развития системы предлагается разработать полноценный Dashboard для HR-директора с визуализацией «тепловых карт» выгорания по различным филиалам компании в режиме реального времени.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 не менее, данные замечания не влияют на общую положительную оценку работы и носят рекомендательный характер.</w:t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Заключение. Магистерская диссертация выполнена на высоком теоретическом и практическом уровне, обладает научной новизной (в части гибридного подхода к анализу коммуникаций) и имеет явную практическую ценность для ПАО СК «Росгосстрах» и других крупных страховых и сервисных компаний.</w:t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полностью отвечает предъявляемым требованиям к квалификационным работам по программе «Информационные технологии управления социально-экономическими системами».</w:t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Общая оценка работы: «Отлично».</w:t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before="0" w:after="0"/>
        <w:ind w:firstLine="73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Рецензент рекомендует присвоить Горбачевой С.З. квалификацию «Магистр» по направлению «Прикладная информатика», профиль «Информационные технологии управления социально-экономическими системами».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Рецензент: _____________              _______</w:t>
      </w:r>
      <w:r>
        <w:rPr>
          <w:rFonts w:ascii="Times New Roman" w:hAnsi="Times New Roman"/>
          <w:sz w:val="28"/>
          <w:szCs w:val="28"/>
        </w:rPr>
        <w:t>_____</w:t>
      </w:r>
      <w:r>
        <w:rPr>
          <w:rFonts w:ascii="Times New Roman" w:hAnsi="Times New Roman"/>
          <w:sz w:val="28"/>
          <w:szCs w:val="28"/>
        </w:rPr>
        <w:t xml:space="preserve">______________________________________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 xml:space="preserve">подпись </w:t>
        <w:tab/>
        <w:tab/>
        <w:tab/>
        <w:tab/>
        <w:t>ученая степень, звание, должность, Ф.И.О.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Emphasis">
    <w:name w:val="Emphasis"/>
    <w:qFormat/>
    <w:rPr>
      <w:i/>
      <w:iCs/>
    </w:rPr>
  </w:style>
  <w:style w:type="character" w:styleId="user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LibreOffice/25.8.6.1$Windows_X86_64 LibreOffice_project/85297ec6e49ec4e6faaa6f11880d49294fc70e60</Application>
  <AppVersion>15.0000</AppVersion>
  <Pages>3</Pages>
  <Words>580</Words>
  <Characters>4697</Characters>
  <CharactersWithSpaces>5277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2026-05-13T16:58:38Z</dcterms:created>
  <dc:creator/>
  <dc:description/>
  <dc:language>ru-RU</dc:language>
  <cp:lastModifiedBy/>
  <dcterms:modified xsi:type="dcterms:W3CDTF">2026-05-14T15:00:56Z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