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C39CD0">
      <w:pPr>
        <w:keepNext w:val="0"/>
        <w:keepLines w:val="0"/>
        <w:pageBreakBefore w:val="0"/>
        <w:widowControl/>
        <w:kinsoku/>
        <w:wordWrap/>
        <w:overflowPunct/>
        <w:topLinePunct w:val="0"/>
        <w:autoSpaceDE/>
        <w:autoSpaceDN/>
        <w:bidi w:val="0"/>
        <w:adjustRightInd/>
        <w:snapToGrid/>
        <w:spacing w:before="300" w:after="150" w:line="480" w:lineRule="auto"/>
        <w:ind w:firstLine="480" w:firstLineChars="200"/>
        <w:jc w:val="center"/>
        <w:textAlignment w:val="auto"/>
        <w:rPr>
          <w:rFonts w:hint="default" w:ascii="Arial" w:hAnsi="Arial" w:cs="Arial"/>
          <w:color w:val="000000" w:themeColor="text1"/>
          <w:sz w:val="24"/>
          <w:szCs w:val="24"/>
          <w14:textFill>
            <w14:solidFill>
              <w14:schemeClr w14:val="tx1"/>
            </w14:solidFill>
          </w14:textFill>
        </w:rPr>
      </w:pPr>
      <w:r>
        <w:rPr>
          <w:rFonts w:hint="default" w:ascii="Arial" w:hAnsi="Arial" w:eastAsia="Calibri" w:cs="Arial"/>
          <w:b/>
          <w:bCs/>
          <w:color w:val="000000" w:themeColor="text1"/>
          <w:sz w:val="24"/>
          <w:szCs w:val="24"/>
          <w14:textFill>
            <w14:solidFill>
              <w14:schemeClr w14:val="tx1"/>
            </w14:solidFill>
          </w14:textFill>
        </w:rPr>
        <w:t>TPC Handbook Assistant</w:t>
      </w:r>
    </w:p>
    <w:p w14:paraId="13E5FA18">
      <w:pPr>
        <w:keepNext w:val="0"/>
        <w:keepLines w:val="0"/>
        <w:pageBreakBefore w:val="0"/>
        <w:widowControl/>
        <w:kinsoku/>
        <w:wordWrap/>
        <w:overflowPunct/>
        <w:topLinePunct w:val="0"/>
        <w:autoSpaceDE/>
        <w:autoSpaceDN/>
        <w:bidi w:val="0"/>
        <w:adjustRightInd/>
        <w:snapToGrid/>
        <w:spacing w:before="300" w:after="150" w:line="480" w:lineRule="auto"/>
        <w:ind w:firstLine="480" w:firstLineChars="200"/>
        <w:jc w:val="center"/>
        <w:textAlignment w:val="auto"/>
        <w:rPr>
          <w:rFonts w:hint="default" w:ascii="Arial" w:hAnsi="Arial" w:cs="Arial"/>
          <w:i w:val="0"/>
          <w:iCs w:val="0"/>
          <w:color w:val="000000" w:themeColor="text1"/>
          <w:sz w:val="24"/>
          <w:szCs w:val="24"/>
          <w14:textFill>
            <w14:solidFill>
              <w14:schemeClr w14:val="tx1"/>
            </w14:solidFill>
          </w14:textFill>
        </w:rPr>
      </w:pPr>
      <w:r>
        <w:rPr>
          <w:rFonts w:hint="default" w:ascii="Arial" w:hAnsi="Arial" w:eastAsia="Calibri" w:cs="Arial"/>
          <w:i w:val="0"/>
          <w:iCs w:val="0"/>
          <w:color w:val="000000" w:themeColor="text1"/>
          <w:sz w:val="24"/>
          <w:szCs w:val="24"/>
          <w14:textFill>
            <w14:solidFill>
              <w14:schemeClr w14:val="tx1"/>
            </w14:solidFill>
          </w14:textFill>
        </w:rPr>
        <w:t>A RAG-Based Q&amp;A Assistant for the TPC Student Handbook</w:t>
      </w:r>
    </w:p>
    <w:p w14:paraId="758290C6">
      <w:pPr>
        <w:pStyle w:val="2"/>
        <w:keepNext w:val="0"/>
        <w:keepLines w:val="0"/>
        <w:pageBreakBefore w:val="0"/>
        <w:widowControl/>
        <w:kinsoku/>
        <w:wordWrap/>
        <w:overflowPunct/>
        <w:topLinePunct w:val="0"/>
        <w:autoSpaceDE/>
        <w:autoSpaceDN/>
        <w:bidi w:val="0"/>
        <w:adjustRightInd/>
        <w:snapToGrid/>
        <w:spacing w:before="300" w:after="150" w:line="480" w:lineRule="auto"/>
        <w:ind w:firstLine="480" w:firstLineChars="200"/>
        <w:jc w:val="both"/>
        <w:textAlignment w:val="auto"/>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1. Problem Statement</w:t>
      </w:r>
    </w:p>
    <w:p w14:paraId="010F8B61">
      <w:pPr>
        <w:keepNext w:val="0"/>
        <w:keepLines w:val="0"/>
        <w:pageBreakBefore w:val="0"/>
        <w:widowControl/>
        <w:kinsoku/>
        <w:wordWrap/>
        <w:overflowPunct/>
        <w:topLinePunct w:val="0"/>
        <w:autoSpaceDE/>
        <w:autoSpaceDN/>
        <w:bidi w:val="0"/>
        <w:adjustRightInd/>
        <w:snapToGrid/>
        <w:spacing w:before="300" w:after="150" w:line="480" w:lineRule="auto"/>
        <w:ind w:firstLine="480" w:firstLineChars="200"/>
        <w:jc w:val="both"/>
        <w:textAlignment w:val="auto"/>
        <w:rPr>
          <w:rFonts w:hint="default" w:ascii="Arial" w:hAnsi="Arial" w:cs="Arial"/>
          <w:color w:val="000000" w:themeColor="text1"/>
          <w:sz w:val="24"/>
          <w:szCs w:val="24"/>
          <w14:textFill>
            <w14:solidFill>
              <w14:schemeClr w14:val="tx1"/>
            </w14:solidFill>
          </w14:textFill>
        </w:rPr>
      </w:pPr>
      <w:r>
        <w:rPr>
          <w:rFonts w:hint="default" w:ascii="Arial" w:hAnsi="Arial" w:eastAsia="Calibri" w:cs="Arial"/>
          <w:color w:val="000000" w:themeColor="text1"/>
          <w:sz w:val="24"/>
          <w:szCs w:val="24"/>
          <w14:textFill>
            <w14:solidFill>
              <w14:schemeClr w14:val="tx1"/>
            </w14:solidFill>
          </w14:textFill>
        </w:rPr>
        <w:t>Talibon Polytechnic College's Student Handbook is a dense, 202-page reference covering admission policies, grading, student services, conduct and discipline, due process, and more. In practice, students and even staff rarely read it cover to cover, and instead ask around informally or search through a PDF for the specific policy they need — how many absences trigger a warning, what the grading equivalents are, what counts as a disciplinary offense, how to file a complaint. This is slow, inconsistent, and prone to students getting answers that don't match the actual written policy.</w:t>
      </w:r>
    </w:p>
    <w:p w14:paraId="0EC2DC10">
      <w:pPr>
        <w:keepNext w:val="0"/>
        <w:keepLines w:val="0"/>
        <w:pageBreakBefore w:val="0"/>
        <w:widowControl/>
        <w:kinsoku/>
        <w:wordWrap/>
        <w:overflowPunct/>
        <w:topLinePunct w:val="0"/>
        <w:autoSpaceDE/>
        <w:autoSpaceDN/>
        <w:bidi w:val="0"/>
        <w:adjustRightInd/>
        <w:snapToGrid/>
        <w:spacing w:before="300" w:after="150" w:line="480" w:lineRule="auto"/>
        <w:ind w:firstLine="480" w:firstLineChars="200"/>
        <w:jc w:val="both"/>
        <w:textAlignment w:val="auto"/>
        <w:rPr>
          <w:rFonts w:hint="default" w:ascii="Arial" w:hAnsi="Arial" w:cs="Arial"/>
          <w:color w:val="000000" w:themeColor="text1"/>
          <w:sz w:val="24"/>
          <w:szCs w:val="24"/>
          <w14:textFill>
            <w14:solidFill>
              <w14:schemeClr w14:val="tx1"/>
            </w14:solidFill>
          </w14:textFill>
        </w:rPr>
      </w:pPr>
      <w:r>
        <w:rPr>
          <w:rFonts w:hint="default" w:ascii="Arial" w:hAnsi="Arial" w:eastAsia="Calibri" w:cs="Arial"/>
          <w:color w:val="000000" w:themeColor="text1"/>
          <w:sz w:val="24"/>
          <w:szCs w:val="24"/>
          <w14:textFill>
            <w14:solidFill>
              <w14:schemeClr w14:val="tx1"/>
            </w14:solidFill>
          </w14:textFill>
        </w:rPr>
        <w:t>The TPC Handbook Assistant addresses this with a Retrieval-Augmented Generation chatbot that answers handbook questions in plain language, grounded strictly in the actual handbook text, and able to point back to the specific Article/Chapter/Section a policy comes from.</w:t>
      </w:r>
    </w:p>
    <w:p w14:paraId="3BDA8C35">
      <w:pPr>
        <w:pStyle w:val="2"/>
        <w:keepNext w:val="0"/>
        <w:keepLines w:val="0"/>
        <w:pageBreakBefore w:val="0"/>
        <w:widowControl/>
        <w:kinsoku/>
        <w:wordWrap/>
        <w:overflowPunct/>
        <w:topLinePunct w:val="0"/>
        <w:autoSpaceDE/>
        <w:autoSpaceDN/>
        <w:bidi w:val="0"/>
        <w:adjustRightInd/>
        <w:snapToGrid/>
        <w:spacing w:before="300" w:after="150" w:line="480" w:lineRule="auto"/>
        <w:ind w:firstLine="480" w:firstLineChars="200"/>
        <w:jc w:val="both"/>
        <w:textAlignment w:val="auto"/>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2. Target Users</w:t>
      </w:r>
    </w:p>
    <w:p w14:paraId="2223EF12">
      <w:pPr>
        <w:pStyle w:val="16"/>
        <w:keepNext w:val="0"/>
        <w:keepLines w:val="0"/>
        <w:pageBreakBefore w:val="0"/>
        <w:widowControl/>
        <w:numPr>
          <w:ilvl w:val="0"/>
          <w:numId w:val="1"/>
        </w:numPr>
        <w:kinsoku/>
        <w:wordWrap/>
        <w:overflowPunct/>
        <w:topLinePunct w:val="0"/>
        <w:autoSpaceDE/>
        <w:autoSpaceDN/>
        <w:bidi w:val="0"/>
        <w:adjustRightInd/>
        <w:snapToGrid/>
        <w:spacing w:before="300" w:after="150" w:line="480" w:lineRule="auto"/>
        <w:ind w:firstLine="480" w:firstLineChars="200"/>
        <w:jc w:val="both"/>
        <w:textAlignment w:val="auto"/>
        <w:rPr>
          <w:rFonts w:hint="default" w:ascii="Arial" w:hAnsi="Arial" w:cs="Arial"/>
          <w:color w:val="000000" w:themeColor="text1"/>
          <w:sz w:val="24"/>
          <w:szCs w:val="24"/>
          <w14:textFill>
            <w14:solidFill>
              <w14:schemeClr w14:val="tx1"/>
            </w14:solidFill>
          </w14:textFill>
        </w:rPr>
      </w:pPr>
      <w:r>
        <w:rPr>
          <w:rFonts w:hint="default" w:ascii="Arial" w:hAnsi="Arial" w:eastAsia="Calibri" w:cs="Arial"/>
          <w:color w:val="000000" w:themeColor="text1"/>
          <w:sz w:val="24"/>
          <w:szCs w:val="24"/>
          <w14:textFill>
            <w14:solidFill>
              <w14:schemeClr w14:val="tx1"/>
            </w14:solidFill>
          </w14:textFill>
        </w:rPr>
        <w:t>Current TPC students looking up specific academic, conduct, or service policies.</w:t>
      </w:r>
    </w:p>
    <w:p w14:paraId="2E566099">
      <w:pPr>
        <w:pStyle w:val="16"/>
        <w:keepNext w:val="0"/>
        <w:keepLines w:val="0"/>
        <w:pageBreakBefore w:val="0"/>
        <w:widowControl/>
        <w:numPr>
          <w:ilvl w:val="0"/>
          <w:numId w:val="1"/>
        </w:numPr>
        <w:kinsoku/>
        <w:wordWrap/>
        <w:overflowPunct/>
        <w:topLinePunct w:val="0"/>
        <w:autoSpaceDE/>
        <w:autoSpaceDN/>
        <w:bidi w:val="0"/>
        <w:adjustRightInd/>
        <w:snapToGrid/>
        <w:spacing w:before="300" w:after="150" w:line="480" w:lineRule="auto"/>
        <w:ind w:firstLine="480" w:firstLineChars="200"/>
        <w:jc w:val="both"/>
        <w:textAlignment w:val="auto"/>
        <w:rPr>
          <w:rFonts w:hint="default" w:ascii="Arial" w:hAnsi="Arial" w:cs="Arial"/>
          <w:color w:val="000000" w:themeColor="text1"/>
          <w:sz w:val="24"/>
          <w:szCs w:val="24"/>
          <w14:textFill>
            <w14:solidFill>
              <w14:schemeClr w14:val="tx1"/>
            </w14:solidFill>
          </w14:textFill>
        </w:rPr>
      </w:pPr>
      <w:r>
        <w:rPr>
          <w:rFonts w:hint="default" w:ascii="Arial" w:hAnsi="Arial" w:eastAsia="Calibri" w:cs="Arial"/>
          <w:color w:val="000000" w:themeColor="text1"/>
          <w:sz w:val="24"/>
          <w:szCs w:val="24"/>
          <w14:textFill>
            <w14:solidFill>
              <w14:schemeClr w14:val="tx1"/>
            </w14:solidFill>
          </w14:textFill>
        </w:rPr>
        <w:t>Incoming/prospective students and parents during admission and enrollment.</w:t>
      </w:r>
    </w:p>
    <w:p w14:paraId="26CC084E">
      <w:pPr>
        <w:pStyle w:val="16"/>
        <w:keepNext w:val="0"/>
        <w:keepLines w:val="0"/>
        <w:pageBreakBefore w:val="0"/>
        <w:widowControl/>
        <w:numPr>
          <w:ilvl w:val="0"/>
          <w:numId w:val="1"/>
        </w:numPr>
        <w:kinsoku/>
        <w:wordWrap/>
        <w:overflowPunct/>
        <w:topLinePunct w:val="0"/>
        <w:autoSpaceDE/>
        <w:autoSpaceDN/>
        <w:bidi w:val="0"/>
        <w:adjustRightInd/>
        <w:snapToGrid/>
        <w:spacing w:before="300" w:after="150" w:line="480" w:lineRule="auto"/>
        <w:ind w:firstLine="480" w:firstLineChars="200"/>
        <w:jc w:val="both"/>
        <w:textAlignment w:val="auto"/>
        <w:rPr>
          <w:rFonts w:hint="default" w:ascii="Arial" w:hAnsi="Arial" w:cs="Arial"/>
          <w:color w:val="000000" w:themeColor="text1"/>
          <w:sz w:val="24"/>
          <w:szCs w:val="24"/>
          <w14:textFill>
            <w14:solidFill>
              <w14:schemeClr w14:val="tx1"/>
            </w14:solidFill>
          </w14:textFill>
        </w:rPr>
      </w:pPr>
      <w:r>
        <w:rPr>
          <w:rFonts w:hint="default" w:ascii="Arial" w:hAnsi="Arial" w:eastAsia="Calibri" w:cs="Arial"/>
          <w:color w:val="000000" w:themeColor="text1"/>
          <w:sz w:val="24"/>
          <w:szCs w:val="24"/>
          <w14:textFill>
            <w14:solidFill>
              <w14:schemeClr w14:val="tx1"/>
            </w14:solidFill>
          </w14:textFill>
        </w:rPr>
        <w:t>Registrar, student affairs, and guidance staff who field repetitive handbook questions.</w:t>
      </w:r>
      <w:bookmarkStart w:id="0" w:name="_GoBack"/>
      <w:bookmarkEnd w:id="0"/>
    </w:p>
    <w:p w14:paraId="6E9B01AF">
      <w:pPr>
        <w:pStyle w:val="2"/>
        <w:keepNext w:val="0"/>
        <w:keepLines w:val="0"/>
        <w:pageBreakBefore w:val="0"/>
        <w:widowControl/>
        <w:kinsoku/>
        <w:wordWrap/>
        <w:overflowPunct/>
        <w:topLinePunct w:val="0"/>
        <w:autoSpaceDE/>
        <w:autoSpaceDN/>
        <w:bidi w:val="0"/>
        <w:adjustRightInd/>
        <w:snapToGrid/>
        <w:spacing w:before="300" w:after="150" w:line="480" w:lineRule="auto"/>
        <w:ind w:firstLine="480" w:firstLineChars="200"/>
        <w:jc w:val="both"/>
        <w:textAlignment w:val="auto"/>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3. Chosen Theme</w:t>
      </w:r>
    </w:p>
    <w:p w14:paraId="6D50221F">
      <w:pPr>
        <w:keepNext w:val="0"/>
        <w:keepLines w:val="0"/>
        <w:pageBreakBefore w:val="0"/>
        <w:widowControl/>
        <w:kinsoku/>
        <w:wordWrap/>
        <w:overflowPunct/>
        <w:topLinePunct w:val="0"/>
        <w:autoSpaceDE/>
        <w:autoSpaceDN/>
        <w:bidi w:val="0"/>
        <w:adjustRightInd/>
        <w:snapToGrid/>
        <w:spacing w:before="300" w:after="150" w:line="480" w:lineRule="auto"/>
        <w:ind w:firstLine="480" w:firstLineChars="200"/>
        <w:jc w:val="both"/>
        <w:textAlignment w:val="auto"/>
        <w:rPr>
          <w:rFonts w:hint="default" w:ascii="Arial" w:hAnsi="Arial" w:cs="Arial"/>
          <w:color w:val="000000" w:themeColor="text1"/>
          <w:sz w:val="24"/>
          <w:szCs w:val="24"/>
          <w14:textFill>
            <w14:solidFill>
              <w14:schemeClr w14:val="tx1"/>
            </w14:solidFill>
          </w14:textFill>
        </w:rPr>
      </w:pPr>
      <w:r>
        <w:rPr>
          <w:rFonts w:hint="default" w:ascii="Arial" w:hAnsi="Arial" w:eastAsia="Calibri" w:cs="Arial"/>
          <w:color w:val="000000" w:themeColor="text1"/>
          <w:sz w:val="24"/>
          <w:szCs w:val="24"/>
          <w14:textFill>
            <w14:solidFill>
              <w14:schemeClr w14:val="tx1"/>
            </w14:solidFill>
          </w14:textFill>
        </w:rPr>
        <w:t>This project follows the course guide's "Document/Knowledge-Base Q&amp;A Assistant" direction: a chatbot that answers questions over an institutional handbook, using the instructor-provided TPC Student Handbook as the grounding source. This theme was assigned by the instructor, replacing the team's earlier proposed topic.</w:t>
      </w:r>
    </w:p>
    <w:p w14:paraId="679C30D4">
      <w:pPr>
        <w:pStyle w:val="2"/>
        <w:keepNext w:val="0"/>
        <w:keepLines w:val="0"/>
        <w:pageBreakBefore w:val="0"/>
        <w:widowControl/>
        <w:kinsoku/>
        <w:wordWrap/>
        <w:overflowPunct/>
        <w:topLinePunct w:val="0"/>
        <w:autoSpaceDE/>
        <w:autoSpaceDN/>
        <w:bidi w:val="0"/>
        <w:adjustRightInd/>
        <w:snapToGrid/>
        <w:spacing w:before="300" w:after="150" w:line="480" w:lineRule="auto"/>
        <w:ind w:firstLine="480" w:firstLineChars="200"/>
        <w:jc w:val="both"/>
        <w:textAlignment w:val="auto"/>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4. Dataset Source(s)</w:t>
      </w:r>
    </w:p>
    <w:p w14:paraId="09024B7F">
      <w:pPr>
        <w:keepNext w:val="0"/>
        <w:keepLines w:val="0"/>
        <w:pageBreakBefore w:val="0"/>
        <w:widowControl/>
        <w:kinsoku/>
        <w:wordWrap/>
        <w:overflowPunct/>
        <w:topLinePunct w:val="0"/>
        <w:autoSpaceDE/>
        <w:autoSpaceDN/>
        <w:bidi w:val="0"/>
        <w:adjustRightInd/>
        <w:snapToGrid/>
        <w:spacing w:before="300" w:after="150" w:line="480" w:lineRule="auto"/>
        <w:ind w:firstLine="480" w:firstLineChars="200"/>
        <w:jc w:val="both"/>
        <w:textAlignment w:val="auto"/>
        <w:rPr>
          <w:rFonts w:hint="default" w:ascii="Arial" w:hAnsi="Arial" w:cs="Arial"/>
          <w:color w:val="000000" w:themeColor="text1"/>
          <w:sz w:val="24"/>
          <w:szCs w:val="24"/>
          <w14:textFill>
            <w14:solidFill>
              <w14:schemeClr w14:val="tx1"/>
            </w14:solidFill>
          </w14:textFill>
        </w:rPr>
      </w:pPr>
      <w:r>
        <w:rPr>
          <w:rFonts w:hint="default" w:ascii="Arial" w:hAnsi="Arial" w:eastAsia="Calibri" w:cs="Arial"/>
          <w:color w:val="000000" w:themeColor="text1"/>
          <w:sz w:val="24"/>
          <w:szCs w:val="24"/>
          <w14:textFill>
            <w14:solidFill>
              <w14:schemeClr w14:val="tx1"/>
            </w14:solidFill>
          </w14:textFill>
        </w:rPr>
        <w:t>The knowledge base is built from the instructor-provided TPC Student Handbook v.04 PDF (202 pages), extracted with pdftotext and split into 41 documents that follow the handbook's own Article/Chapter/Section structure (e.g., "Article II, Chapter 6: Grading System", "Article IV, Chapter 4: Grounds of Disciplinary Actions and Sanctions"), plus several standalone reference sections (Data Privacy Consent Form, Student-Related Law and Memoranda, Courses and Programs Offered) and the five-article Off-Campus/OJT policy annex. This comfortably exceeds the course's 20–30 document minimum with real, unmodified institutional content (about 30,000 words total) rather than a simulated dataset.</w:t>
      </w:r>
    </w:p>
    <w:p w14:paraId="37E1CB3F">
      <w:pPr>
        <w:keepNext w:val="0"/>
        <w:keepLines w:val="0"/>
        <w:pageBreakBefore w:val="0"/>
        <w:widowControl/>
        <w:kinsoku/>
        <w:wordWrap/>
        <w:overflowPunct/>
        <w:topLinePunct w:val="0"/>
        <w:autoSpaceDE/>
        <w:autoSpaceDN/>
        <w:bidi w:val="0"/>
        <w:adjustRightInd/>
        <w:snapToGrid/>
        <w:spacing w:before="300" w:after="150" w:line="480" w:lineRule="auto"/>
        <w:ind w:firstLine="480" w:firstLineChars="200"/>
        <w:jc w:val="both"/>
        <w:textAlignment w:val="auto"/>
        <w:rPr>
          <w:rFonts w:hint="default" w:ascii="Arial" w:hAnsi="Arial" w:cs="Arial"/>
          <w:color w:val="000000" w:themeColor="text1"/>
          <w:sz w:val="24"/>
          <w:szCs w:val="24"/>
          <w14:textFill>
            <w14:solidFill>
              <w14:schemeClr w14:val="tx1"/>
            </w14:solidFill>
          </w14:textFill>
        </w:rPr>
      </w:pPr>
      <w:r>
        <w:rPr>
          <w:rFonts w:hint="default" w:ascii="Arial" w:hAnsi="Arial" w:eastAsia="Calibri" w:cs="Arial"/>
          <w:color w:val="000000" w:themeColor="text1"/>
          <w:sz w:val="24"/>
          <w:szCs w:val="24"/>
          <w14:textFill>
            <w14:solidFill>
              <w14:schemeClr w14:val="tx1"/>
            </w14:solidFill>
          </w14:textFill>
        </w:rPr>
        <w:t>The dense, multi-year course "Prospectus" curriculum tables (course codes, units, hours) were intentionally excluded from this checkpoint's dataset: tabular data extracted via plain-text PDF extraction is unreliable for a chatbot to quote from, and mismatched rows would be a meaningful hallucination risk. This is documented as a known scope limitation to revisit with table-aware extraction (e.g., pdfplumber) in a later checkpoint.</w:t>
      </w:r>
    </w:p>
    <w:p w14:paraId="3488173C">
      <w:pPr>
        <w:pStyle w:val="2"/>
        <w:keepNext w:val="0"/>
        <w:keepLines w:val="0"/>
        <w:pageBreakBefore w:val="0"/>
        <w:widowControl/>
        <w:kinsoku/>
        <w:wordWrap/>
        <w:overflowPunct/>
        <w:topLinePunct w:val="0"/>
        <w:autoSpaceDE/>
        <w:autoSpaceDN/>
        <w:bidi w:val="0"/>
        <w:adjustRightInd/>
        <w:snapToGrid/>
        <w:spacing w:before="300" w:after="150" w:line="480" w:lineRule="auto"/>
        <w:ind w:firstLine="480" w:firstLineChars="200"/>
        <w:jc w:val="both"/>
        <w:textAlignment w:val="auto"/>
        <w:rPr>
          <w:rFonts w:hint="default" w:ascii="Arial" w:hAnsi="Arial" w:cs="Arial"/>
          <w:color w:val="000000" w:themeColor="text1"/>
          <w:sz w:val="24"/>
          <w:szCs w:val="24"/>
          <w14:textFill>
            <w14:solidFill>
              <w14:schemeClr w14:val="tx1"/>
            </w14:solidFill>
          </w14:textFill>
        </w:rPr>
      </w:pPr>
    </w:p>
    <w:p w14:paraId="1A252774">
      <w:pPr>
        <w:pStyle w:val="2"/>
        <w:keepNext w:val="0"/>
        <w:keepLines w:val="0"/>
        <w:pageBreakBefore w:val="0"/>
        <w:widowControl/>
        <w:kinsoku/>
        <w:wordWrap/>
        <w:overflowPunct/>
        <w:topLinePunct w:val="0"/>
        <w:autoSpaceDE/>
        <w:autoSpaceDN/>
        <w:bidi w:val="0"/>
        <w:adjustRightInd/>
        <w:snapToGrid/>
        <w:spacing w:before="300" w:after="150" w:line="480" w:lineRule="auto"/>
        <w:ind w:firstLine="480" w:firstLineChars="200"/>
        <w:jc w:val="both"/>
        <w:textAlignment w:val="auto"/>
        <w:rPr>
          <w:rFonts w:hint="default" w:ascii="Arial" w:hAnsi="Arial" w:cs="Arial"/>
          <w:color w:val="000000" w:themeColor="text1"/>
          <w:sz w:val="24"/>
          <w:szCs w:val="24"/>
          <w14:textFill>
            <w14:solidFill>
              <w14:schemeClr w14:val="tx1"/>
            </w14:solidFill>
          </w14:textFill>
        </w:rPr>
      </w:pPr>
    </w:p>
    <w:p w14:paraId="6F2BF249">
      <w:pPr>
        <w:pStyle w:val="2"/>
        <w:keepNext w:val="0"/>
        <w:keepLines w:val="0"/>
        <w:pageBreakBefore w:val="0"/>
        <w:widowControl/>
        <w:kinsoku/>
        <w:wordWrap/>
        <w:overflowPunct/>
        <w:topLinePunct w:val="0"/>
        <w:autoSpaceDE/>
        <w:autoSpaceDN/>
        <w:bidi w:val="0"/>
        <w:adjustRightInd/>
        <w:snapToGrid/>
        <w:spacing w:before="300" w:after="150" w:line="480" w:lineRule="auto"/>
        <w:ind w:firstLine="480" w:firstLineChars="200"/>
        <w:jc w:val="both"/>
        <w:textAlignment w:val="auto"/>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5. Success Criteria</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87"/>
        <w:gridCol w:w="7413"/>
      </w:tblGrid>
      <w:tr w14:paraId="0AA95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30" w:type="pct"/>
            <w:shd w:val="clear" w:color="auto" w:fill="FFFFFF" w:themeFill="background1"/>
          </w:tcPr>
          <w:p w14:paraId="44EAFF57">
            <w:pPr>
              <w:keepNext w:val="0"/>
              <w:keepLines w:val="0"/>
              <w:pageBreakBefore w:val="0"/>
              <w:widowControl/>
              <w:kinsoku/>
              <w:wordWrap/>
              <w:overflowPunct/>
              <w:topLinePunct w:val="0"/>
              <w:autoSpaceDE/>
              <w:autoSpaceDN/>
              <w:bidi w:val="0"/>
              <w:adjustRightInd/>
              <w:snapToGrid/>
              <w:spacing w:before="300" w:after="150" w:line="480" w:lineRule="auto"/>
              <w:ind w:firstLine="480" w:firstLineChars="200"/>
              <w:jc w:val="both"/>
              <w:textAlignment w:val="auto"/>
              <w:rPr>
                <w:rFonts w:hint="default" w:ascii="Arial" w:hAnsi="Arial" w:cs="Arial"/>
                <w:color w:val="000000" w:themeColor="text1"/>
                <w:sz w:val="24"/>
                <w:szCs w:val="24"/>
                <w14:textFill>
                  <w14:solidFill>
                    <w14:schemeClr w14:val="tx1"/>
                  </w14:solidFill>
                </w14:textFill>
              </w:rPr>
            </w:pPr>
            <w:r>
              <w:rPr>
                <w:rFonts w:hint="default" w:ascii="Arial" w:hAnsi="Arial" w:eastAsia="Calibri" w:cs="Arial"/>
                <w:b/>
                <w:bCs/>
                <w:color w:val="000000" w:themeColor="text1"/>
                <w:sz w:val="24"/>
                <w:szCs w:val="24"/>
                <w14:textFill>
                  <w14:solidFill>
                    <w14:schemeClr w14:val="tx1"/>
                  </w14:solidFill>
                </w14:textFill>
              </w:rPr>
              <w:t>Criterion</w:t>
            </w:r>
          </w:p>
        </w:tc>
        <w:tc>
          <w:tcPr>
            <w:tcW w:w="3669" w:type="pct"/>
            <w:shd w:val="clear" w:color="auto" w:fill="FFFFFF" w:themeFill="background1"/>
          </w:tcPr>
          <w:p w14:paraId="590B15B0">
            <w:pPr>
              <w:keepNext w:val="0"/>
              <w:keepLines w:val="0"/>
              <w:pageBreakBefore w:val="0"/>
              <w:widowControl/>
              <w:kinsoku/>
              <w:wordWrap/>
              <w:overflowPunct/>
              <w:topLinePunct w:val="0"/>
              <w:autoSpaceDE/>
              <w:autoSpaceDN/>
              <w:bidi w:val="0"/>
              <w:adjustRightInd/>
              <w:snapToGrid/>
              <w:spacing w:before="300" w:after="150" w:line="480" w:lineRule="auto"/>
              <w:ind w:firstLine="480" w:firstLineChars="200"/>
              <w:jc w:val="both"/>
              <w:textAlignment w:val="auto"/>
              <w:rPr>
                <w:rFonts w:hint="default" w:ascii="Arial" w:hAnsi="Arial" w:cs="Arial"/>
                <w:color w:val="000000" w:themeColor="text1"/>
                <w:sz w:val="24"/>
                <w:szCs w:val="24"/>
                <w14:textFill>
                  <w14:solidFill>
                    <w14:schemeClr w14:val="tx1"/>
                  </w14:solidFill>
                </w14:textFill>
              </w:rPr>
            </w:pPr>
            <w:r>
              <w:rPr>
                <w:rFonts w:hint="default" w:ascii="Arial" w:hAnsi="Arial" w:eastAsia="Calibri" w:cs="Arial"/>
                <w:b/>
                <w:bCs/>
                <w:color w:val="000000" w:themeColor="text1"/>
                <w:sz w:val="24"/>
                <w:szCs w:val="24"/>
                <w14:textFill>
                  <w14:solidFill>
                    <w14:schemeClr w14:val="tx1"/>
                  </w14:solidFill>
                </w14:textFill>
              </w:rPr>
              <w:t>Target</w:t>
            </w:r>
          </w:p>
        </w:tc>
      </w:tr>
      <w:tr w14:paraId="678ED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30" w:type="pct"/>
          </w:tcPr>
          <w:p w14:paraId="1F8A22FE">
            <w:pPr>
              <w:keepNext w:val="0"/>
              <w:keepLines w:val="0"/>
              <w:pageBreakBefore w:val="0"/>
              <w:widowControl/>
              <w:kinsoku/>
              <w:wordWrap/>
              <w:overflowPunct/>
              <w:topLinePunct w:val="0"/>
              <w:autoSpaceDE/>
              <w:autoSpaceDN/>
              <w:bidi w:val="0"/>
              <w:adjustRightInd/>
              <w:snapToGrid/>
              <w:spacing w:before="300" w:after="150" w:line="480" w:lineRule="auto"/>
              <w:jc w:val="both"/>
              <w:textAlignment w:val="auto"/>
              <w:rPr>
                <w:rFonts w:hint="default" w:ascii="Arial" w:hAnsi="Arial" w:cs="Arial"/>
                <w:color w:val="000000" w:themeColor="text1"/>
                <w:sz w:val="24"/>
                <w:szCs w:val="24"/>
                <w14:textFill>
                  <w14:solidFill>
                    <w14:schemeClr w14:val="tx1"/>
                  </w14:solidFill>
                </w14:textFill>
              </w:rPr>
            </w:pPr>
            <w:r>
              <w:rPr>
                <w:rFonts w:hint="default" w:ascii="Arial" w:hAnsi="Arial" w:eastAsia="Calibri" w:cs="Arial"/>
                <w:b w:val="0"/>
                <w:bCs w:val="0"/>
                <w:color w:val="000000" w:themeColor="text1"/>
                <w:sz w:val="24"/>
                <w:szCs w:val="24"/>
                <w14:textFill>
                  <w14:solidFill>
                    <w14:schemeClr w14:val="tx1"/>
                  </w14:solidFill>
                </w14:textFill>
              </w:rPr>
              <w:t>Retrieval relevance</w:t>
            </w:r>
          </w:p>
        </w:tc>
        <w:tc>
          <w:tcPr>
            <w:tcW w:w="3669" w:type="pct"/>
          </w:tcPr>
          <w:p w14:paraId="20A0E042">
            <w:pPr>
              <w:keepNext w:val="0"/>
              <w:keepLines w:val="0"/>
              <w:pageBreakBefore w:val="0"/>
              <w:widowControl/>
              <w:kinsoku/>
              <w:wordWrap/>
              <w:overflowPunct/>
              <w:topLinePunct w:val="0"/>
              <w:autoSpaceDE/>
              <w:autoSpaceDN/>
              <w:bidi w:val="0"/>
              <w:adjustRightInd/>
              <w:snapToGrid/>
              <w:spacing w:before="300" w:after="150" w:line="480" w:lineRule="auto"/>
              <w:ind w:firstLine="0" w:firstLineChars="0"/>
              <w:jc w:val="left"/>
              <w:textAlignment w:val="auto"/>
              <w:rPr>
                <w:rFonts w:hint="default" w:ascii="Arial" w:hAnsi="Arial" w:cs="Arial"/>
                <w:color w:val="000000" w:themeColor="text1"/>
                <w:sz w:val="24"/>
                <w:szCs w:val="24"/>
                <w14:textFill>
                  <w14:solidFill>
                    <w14:schemeClr w14:val="tx1"/>
                  </w14:solidFill>
                </w14:textFill>
              </w:rPr>
            </w:pPr>
            <w:r>
              <w:rPr>
                <w:rFonts w:hint="default" w:ascii="Arial" w:hAnsi="Arial" w:eastAsia="Calibri" w:cs="Arial"/>
                <w:b w:val="0"/>
                <w:bCs w:val="0"/>
                <w:color w:val="000000" w:themeColor="text1"/>
                <w:sz w:val="24"/>
                <w:szCs w:val="24"/>
                <w14:textFill>
                  <w14:solidFill>
                    <w14:schemeClr w14:val="tx1"/>
                  </w14:solidFill>
                </w14:textFill>
              </w:rPr>
              <w:t>Top-3 retrieved passages are from the correct Article/Chapter for at least 90% of test queries.</w:t>
            </w:r>
          </w:p>
        </w:tc>
      </w:tr>
      <w:tr w14:paraId="7FC30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30" w:type="pct"/>
          </w:tcPr>
          <w:p w14:paraId="0E030C61">
            <w:pPr>
              <w:keepNext w:val="0"/>
              <w:keepLines w:val="0"/>
              <w:pageBreakBefore w:val="0"/>
              <w:widowControl/>
              <w:kinsoku/>
              <w:wordWrap/>
              <w:overflowPunct/>
              <w:topLinePunct w:val="0"/>
              <w:autoSpaceDE/>
              <w:autoSpaceDN/>
              <w:bidi w:val="0"/>
              <w:adjustRightInd/>
              <w:snapToGrid/>
              <w:spacing w:before="300" w:after="150" w:line="480" w:lineRule="auto"/>
              <w:jc w:val="left"/>
              <w:textAlignment w:val="auto"/>
              <w:rPr>
                <w:rFonts w:hint="default" w:ascii="Arial" w:hAnsi="Arial" w:cs="Arial"/>
                <w:color w:val="000000" w:themeColor="text1"/>
                <w:sz w:val="24"/>
                <w:szCs w:val="24"/>
                <w14:textFill>
                  <w14:solidFill>
                    <w14:schemeClr w14:val="tx1"/>
                  </w14:solidFill>
                </w14:textFill>
              </w:rPr>
            </w:pPr>
            <w:r>
              <w:rPr>
                <w:rFonts w:hint="default" w:ascii="Arial" w:hAnsi="Arial" w:eastAsia="Calibri" w:cs="Arial"/>
                <w:b w:val="0"/>
                <w:bCs w:val="0"/>
                <w:color w:val="000000" w:themeColor="text1"/>
                <w:sz w:val="24"/>
                <w:szCs w:val="24"/>
                <w14:textFill>
                  <w14:solidFill>
                    <w14:schemeClr w14:val="tx1"/>
                  </w14:solidFill>
                </w14:textFill>
              </w:rPr>
              <w:t>Groundedness</w:t>
            </w:r>
          </w:p>
        </w:tc>
        <w:tc>
          <w:tcPr>
            <w:tcW w:w="3669" w:type="pct"/>
          </w:tcPr>
          <w:p w14:paraId="68077E48">
            <w:pPr>
              <w:keepNext w:val="0"/>
              <w:keepLines w:val="0"/>
              <w:pageBreakBefore w:val="0"/>
              <w:widowControl/>
              <w:kinsoku/>
              <w:wordWrap/>
              <w:overflowPunct/>
              <w:topLinePunct w:val="0"/>
              <w:autoSpaceDE/>
              <w:autoSpaceDN/>
              <w:bidi w:val="0"/>
              <w:adjustRightInd/>
              <w:snapToGrid/>
              <w:spacing w:before="300" w:after="150" w:line="480" w:lineRule="auto"/>
              <w:ind w:firstLine="0" w:firstLineChars="0"/>
              <w:jc w:val="both"/>
              <w:textAlignment w:val="auto"/>
              <w:rPr>
                <w:rFonts w:hint="default" w:ascii="Arial" w:hAnsi="Arial" w:cs="Arial"/>
                <w:color w:val="000000" w:themeColor="text1"/>
                <w:sz w:val="24"/>
                <w:szCs w:val="24"/>
                <w14:textFill>
                  <w14:solidFill>
                    <w14:schemeClr w14:val="tx1"/>
                  </w14:solidFill>
                </w14:textFill>
              </w:rPr>
            </w:pPr>
            <w:r>
              <w:rPr>
                <w:rFonts w:hint="default" w:ascii="Arial" w:hAnsi="Arial" w:eastAsia="Calibri" w:cs="Arial"/>
                <w:b w:val="0"/>
                <w:bCs w:val="0"/>
                <w:color w:val="000000" w:themeColor="text1"/>
                <w:sz w:val="24"/>
                <w:szCs w:val="24"/>
                <w14:textFill>
                  <w14:solidFill>
                    <w14:schemeClr w14:val="tx1"/>
                  </w14:solidFill>
                </w14:textFill>
              </w:rPr>
              <w:t>Answers cite the specific handbook section they came from and don't state a policy that isn't in the retrieved text.</w:t>
            </w:r>
          </w:p>
        </w:tc>
      </w:tr>
      <w:tr w14:paraId="0A92E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30" w:type="pct"/>
          </w:tcPr>
          <w:p w14:paraId="716BD432">
            <w:pPr>
              <w:keepNext w:val="0"/>
              <w:keepLines w:val="0"/>
              <w:pageBreakBefore w:val="0"/>
              <w:widowControl/>
              <w:kinsoku/>
              <w:wordWrap/>
              <w:overflowPunct/>
              <w:topLinePunct w:val="0"/>
              <w:autoSpaceDE/>
              <w:autoSpaceDN/>
              <w:bidi w:val="0"/>
              <w:adjustRightInd/>
              <w:snapToGrid/>
              <w:spacing w:before="300" w:after="150" w:line="480" w:lineRule="auto"/>
              <w:ind w:firstLine="0" w:firstLineChars="0"/>
              <w:jc w:val="both"/>
              <w:textAlignment w:val="auto"/>
              <w:rPr>
                <w:rFonts w:hint="default" w:ascii="Arial" w:hAnsi="Arial" w:cs="Arial"/>
                <w:color w:val="000000" w:themeColor="text1"/>
                <w:sz w:val="24"/>
                <w:szCs w:val="24"/>
                <w14:textFill>
                  <w14:solidFill>
                    <w14:schemeClr w14:val="tx1"/>
                  </w14:solidFill>
                </w14:textFill>
              </w:rPr>
            </w:pPr>
            <w:r>
              <w:rPr>
                <w:rFonts w:hint="default" w:ascii="Arial" w:hAnsi="Arial" w:eastAsia="Calibri" w:cs="Arial"/>
                <w:b w:val="0"/>
                <w:bCs w:val="0"/>
                <w:color w:val="000000" w:themeColor="text1"/>
                <w:sz w:val="24"/>
                <w:szCs w:val="24"/>
                <w14:textFill>
                  <w14:solidFill>
                    <w14:schemeClr w14:val="tx1"/>
                  </w14:solidFill>
                </w14:textFill>
              </w:rPr>
              <w:t>Out-of-scope handling</w:t>
            </w:r>
          </w:p>
        </w:tc>
        <w:tc>
          <w:tcPr>
            <w:tcW w:w="3669" w:type="pct"/>
          </w:tcPr>
          <w:p w14:paraId="47ADDFDF">
            <w:pPr>
              <w:keepNext w:val="0"/>
              <w:keepLines w:val="0"/>
              <w:pageBreakBefore w:val="0"/>
              <w:widowControl/>
              <w:kinsoku/>
              <w:wordWrap/>
              <w:overflowPunct/>
              <w:topLinePunct w:val="0"/>
              <w:autoSpaceDE/>
              <w:autoSpaceDN/>
              <w:bidi w:val="0"/>
              <w:adjustRightInd/>
              <w:snapToGrid/>
              <w:spacing w:before="300" w:after="150" w:line="480" w:lineRule="auto"/>
              <w:ind w:firstLine="0" w:firstLineChars="0"/>
              <w:jc w:val="both"/>
              <w:textAlignment w:val="auto"/>
              <w:rPr>
                <w:rFonts w:hint="default" w:ascii="Arial" w:hAnsi="Arial" w:cs="Arial"/>
                <w:color w:val="000000" w:themeColor="text1"/>
                <w:sz w:val="24"/>
                <w:szCs w:val="24"/>
                <w14:textFill>
                  <w14:solidFill>
                    <w14:schemeClr w14:val="tx1"/>
                  </w14:solidFill>
                </w14:textFill>
              </w:rPr>
            </w:pPr>
            <w:r>
              <w:rPr>
                <w:rFonts w:hint="default" w:ascii="Arial" w:hAnsi="Arial" w:eastAsia="Calibri" w:cs="Arial"/>
                <w:b w:val="0"/>
                <w:bCs w:val="0"/>
                <w:color w:val="000000" w:themeColor="text1"/>
                <w:sz w:val="24"/>
                <w:szCs w:val="24"/>
                <w14:textFill>
                  <w14:solidFill>
                    <w14:schemeClr w14:val="tx1"/>
                  </w14:solidFill>
                </w14:textFill>
              </w:rPr>
              <w:t>Assistant declines or flags questions about excluded content (e.g., curriculum tables) or non-handbook topics instead of guessing.</w:t>
            </w:r>
          </w:p>
        </w:tc>
      </w:tr>
      <w:tr w14:paraId="58095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30" w:type="pct"/>
          </w:tcPr>
          <w:p w14:paraId="2A8CB0E5">
            <w:pPr>
              <w:keepNext w:val="0"/>
              <w:keepLines w:val="0"/>
              <w:pageBreakBefore w:val="0"/>
              <w:widowControl/>
              <w:kinsoku/>
              <w:wordWrap/>
              <w:overflowPunct/>
              <w:topLinePunct w:val="0"/>
              <w:autoSpaceDE/>
              <w:autoSpaceDN/>
              <w:bidi w:val="0"/>
              <w:adjustRightInd/>
              <w:snapToGrid/>
              <w:spacing w:before="300" w:after="150" w:line="480" w:lineRule="auto"/>
              <w:ind w:firstLine="0" w:firstLineChars="0"/>
              <w:jc w:val="both"/>
              <w:textAlignment w:val="auto"/>
              <w:rPr>
                <w:rFonts w:hint="default" w:ascii="Arial" w:hAnsi="Arial" w:cs="Arial"/>
                <w:color w:val="000000" w:themeColor="text1"/>
                <w:sz w:val="24"/>
                <w:szCs w:val="24"/>
                <w14:textFill>
                  <w14:solidFill>
                    <w14:schemeClr w14:val="tx1"/>
                  </w14:solidFill>
                </w14:textFill>
              </w:rPr>
            </w:pPr>
            <w:r>
              <w:rPr>
                <w:rFonts w:hint="default" w:ascii="Arial" w:hAnsi="Arial" w:eastAsia="Calibri" w:cs="Arial"/>
                <w:b w:val="0"/>
                <w:bCs w:val="0"/>
                <w:color w:val="000000" w:themeColor="text1"/>
                <w:sz w:val="24"/>
                <w:szCs w:val="24"/>
                <w14:textFill>
                  <w14:solidFill>
                    <w14:schemeClr w14:val="tx1"/>
                  </w14:solidFill>
                </w14:textFill>
              </w:rPr>
              <w:t>Pipeline completeness</w:t>
            </w:r>
          </w:p>
        </w:tc>
        <w:tc>
          <w:tcPr>
            <w:tcW w:w="3669" w:type="pct"/>
          </w:tcPr>
          <w:p w14:paraId="4C811F1C">
            <w:pPr>
              <w:keepNext w:val="0"/>
              <w:keepLines w:val="0"/>
              <w:pageBreakBefore w:val="0"/>
              <w:widowControl/>
              <w:kinsoku/>
              <w:wordWrap/>
              <w:overflowPunct/>
              <w:topLinePunct w:val="0"/>
              <w:autoSpaceDE/>
              <w:autoSpaceDN/>
              <w:bidi w:val="0"/>
              <w:adjustRightInd/>
              <w:snapToGrid/>
              <w:spacing w:before="300" w:after="150" w:line="480" w:lineRule="auto"/>
              <w:ind w:firstLine="0" w:firstLineChars="0"/>
              <w:jc w:val="both"/>
              <w:textAlignment w:val="auto"/>
              <w:rPr>
                <w:rFonts w:hint="default" w:ascii="Arial" w:hAnsi="Arial" w:cs="Arial"/>
                <w:color w:val="000000" w:themeColor="text1"/>
                <w:sz w:val="24"/>
                <w:szCs w:val="24"/>
                <w14:textFill>
                  <w14:solidFill>
                    <w14:schemeClr w14:val="tx1"/>
                  </w14:solidFill>
                </w14:textFill>
              </w:rPr>
            </w:pPr>
            <w:r>
              <w:rPr>
                <w:rFonts w:hint="default" w:ascii="Arial" w:hAnsi="Arial" w:eastAsia="Calibri" w:cs="Arial"/>
                <w:b w:val="0"/>
                <w:bCs w:val="0"/>
                <w:color w:val="000000" w:themeColor="text1"/>
                <w:sz w:val="24"/>
                <w:szCs w:val="24"/>
                <w14:textFill>
                  <w14:solidFill>
                    <w14:schemeClr w14:val="tx1"/>
                  </w14:solidFill>
                </w14:textFill>
              </w:rPr>
              <w:t>End-to-end path from raw PDF text -&gt; cleaned sections -&gt; embeddings -&gt; vector index -&gt; RAG response works without manual intervention by Checkpoint 3.</w:t>
            </w:r>
          </w:p>
        </w:tc>
      </w:tr>
    </w:tbl>
    <w:p w14:paraId="0E982D7C">
      <w:pPr>
        <w:keepNext w:val="0"/>
        <w:keepLines w:val="0"/>
        <w:pageBreakBefore w:val="0"/>
        <w:widowControl/>
        <w:pBdr>
          <w:top w:val="single" w:color="CCCCCC" w:sz="4" w:space="0"/>
        </w:pBdr>
        <w:kinsoku/>
        <w:wordWrap/>
        <w:overflowPunct/>
        <w:topLinePunct w:val="0"/>
        <w:autoSpaceDE/>
        <w:autoSpaceDN/>
        <w:bidi w:val="0"/>
        <w:adjustRightInd/>
        <w:snapToGrid/>
        <w:spacing w:before="300" w:after="150" w:line="480" w:lineRule="auto"/>
        <w:ind w:firstLine="480" w:firstLineChars="200"/>
        <w:jc w:val="both"/>
        <w:textAlignment w:val="auto"/>
        <w:rPr>
          <w:rFonts w:hint="default" w:ascii="Arial" w:hAnsi="Arial" w:cs="Arial"/>
          <w:color w:val="000000" w:themeColor="text1"/>
          <w:sz w:val="24"/>
          <w:szCs w:val="24"/>
          <w14:textFill>
            <w14:solidFill>
              <w14:schemeClr w14:val="tx1"/>
            </w14:solidFill>
          </w14:textFill>
        </w:rPr>
      </w:pP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isplayBackgroundShape w:val="1"/>
  <w:documentProtection w:enforcement="0"/>
  <w:compat>
    <w:compatSetting w:name="compatibilityMode" w:uri="http://schemas.microsoft.com/office/word" w:val="15"/>
  </w:compat>
  <w:rsids>
    <w:rsidRoot w:val="00000000"/>
    <w:rsid w:val="0D9441BF"/>
    <w:rsid w:val="289D353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579</Words>
  <Characters>3574</Characters>
  <TotalTime>7</TotalTime>
  <ScaleCrop>false</ScaleCrop>
  <LinksUpToDate>false</LinksUpToDate>
  <CharactersWithSpaces>4120</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2026-08-21T02:07:00Z</dcterms:created>
  <dc:creator>Un-named</dc:creator>
  <cp:lastModifiedBy>jeffrey cutamora</cp:lastModifiedBy>
  <dcterms:modified xsi:type="dcterms:W3CDTF">2026-08-23T05:03:45Z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eyJoZGlkIjoiZjVhNGJiMWVmZTg4ZjFhYWZhYWFiMzBkODkwYWRkZmUiLCJ1c2VySWQiOiI3MDQ5MDkwMTkzNDkifQ==</vt:lpwstr>
  </property>
  <property fmtid="{D5CDD505-2E9C-101B-9397-08002B2CF9AE}" pid="3" name="KSOProductBuildVer">
    <vt:lpwstr>1033-12.1.0.28032</vt:lpwstr>
  </property>
  <property fmtid="{D5CDD505-2E9C-101B-9397-08002B2CF9AE}" pid="4" name="ICV">
    <vt:lpwstr>25C3ED67ECA8408BA7B2C508C8A558C8_12</vt:lpwstr>
  </property>
</Properties>
</file>