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Held-Out English Bits-per-Byte after Matched-Budget Tagalog Continuation</w:t>
      </w:r>
      <w:r>
        <w:br/>
      </w:r>
      <w:r>
        <w:t xml:space="preserve">of a WikiText-103 nanochat Parent</w:t>
      </w:r>
    </w:p>
    <w:p>
      <w:pPr>
        <w:pStyle w:val="Author"/>
      </w:pPr>
      <w:r>
        <w:t xml:space="preserve">Paul Pajo</w:t>
      </w:r>
      <w:r>
        <w:br/>
      </w:r>
      <w:r>
        <w:t xml:space="preserve">Independent Researcher</w:t>
      </w:r>
      <w:r>
        <w:br/>
      </w:r>
      <w:r>
        <w:rPr>
          <w:rStyle w:val="VerbatimChar"/>
        </w:rPr>
        <w:t xml:space="preserve">paulamerigo.pajojr@benilde.edu.ph</w:t>
      </w:r>
    </w:p>
    <w:p>
      <w:pPr>
        <w:pStyle w:val="Date"/>
      </w:pPr>
      <w:r>
        <w:t xml:space="preserve">19 August 2026</w:t>
      </w:r>
    </w:p>
    <w:p>
      <w:pPr>
        <w:pStyle w:val="AbstractTitle"/>
      </w:pPr>
      <w:r>
        <w:t xml:space="preserve">Abstract</w:t>
      </w:r>
    </w:p>
    <w:p>
      <w:pPr>
        <w:pStyle w:val="Abstract"/>
      </w:pPr>
      <w:r>
        <w:t xml:space="preserve">When an English-pretrained nanochat parent, whose English provenance has passed a filed floor, is continued for a matched token budget on WikiText-TL-39 train, does English held-out bits-per-byte (BPB) rise more than under extra-English continuation, and does Tagalog held-out BPB fall? This question was preregistered as AsPredicted #306935 before confirmatory continuation BPB existed. It does not amend AsPredicted #306780. The study uses WikiText-103 raw (Hugging Face</w:t>
      </w:r>
      <w:r>
        <w:t xml:space="preserve"> </w:t>
      </w:r>
      <w:r>
        <w:rPr>
          <w:rStyle w:val="VerbatimChar"/>
        </w:rPr>
        <w:t xml:space="preserve">Salesforce/wikitext</w:t>
      </w:r>
      <w:r>
        <w:t xml:space="preserve">, config</w:t>
      </w:r>
      <w:r>
        <w:t xml:space="preserve"> </w:t>
      </w:r>
      <w:r>
        <w:rPr>
          <w:rStyle w:val="VerbatimChar"/>
        </w:rPr>
        <w:t xml:space="preserve">wikitext-103-raw-v1</w:t>
      </w:r>
      <w:r>
        <w:t xml:space="preserve">), a train-only English 32</w:t>
      </w:r>
      <w:r>
        <w:t xml:space="preserve">,</w:t>
      </w:r>
      <w:r>
        <w:t xml:space="preserve">768-merge BPE tokenizer, sequence length</w:t>
      </w:r>
      <w:r>
        <w:t xml:space="preserve"> </w:t>
      </w:r>
      <m:oMath>
        <m:r>
          <m:t>T</m:t>
        </m:r>
        <m:r>
          <m:rPr>
            <m:sty m:val="p"/>
          </m:rPr>
          <m:t>=</m:t>
        </m:r>
        <m:r>
          <m:t>2048</m:t>
        </m:r>
      </m:oMath>
      <w:r>
        <w:t xml:space="preserve">, and Karpathy’s nanochat base trainer pinned at commit</w:t>
      </w:r>
      <w:r>
        <w:t xml:space="preserve"> </w:t>
      </w:r>
      <w:r>
        <w:rPr>
          <w:rStyle w:val="VerbatimChar"/>
        </w:rPr>
        <w:t xml:space="preserve">92d63d4</w:t>
      </w:r>
      <w:r>
        <w:t xml:space="preserve">. Tagalog continuation uses the frozen P1.1 WikiText-TL-39 train split (</w:t>
      </w:r>
      <w:r>
        <w:rPr>
          <w:rStyle w:val="VerbatimChar"/>
        </w:rPr>
        <w:t xml:space="preserve">reconstructed_article_70_15_15</w:t>
      </w:r>
      <w:r>
        <w:t xml:space="preserve">). Phase-2 exposure is</w:t>
      </w:r>
      <w:r>
        <w:t xml:space="preserve"> </w:t>
      </w:r>
      <m:oMath>
        <m:sSub>
          <m:e>
            <m:r>
              <m:t>D</m:t>
            </m:r>
          </m:e>
          <m:sub>
            <m:r>
              <m:rPr>
                <m:sty m:val="p"/>
              </m:rPr>
              <m:t>p</m:t>
            </m:r>
            <m:r>
              <m:rPr>
                <m:sty m:val="p"/>
              </m:rPr>
              <m:t>h</m:t>
            </m:r>
            <m:r>
              <m:rPr>
                <m:sty m:val="p"/>
              </m:rPr>
              <m:t>a</m:t>
            </m:r>
            <m:r>
              <m:rPr>
                <m:sty m:val="p"/>
              </m:rPr>
              <m:t>s</m:t>
            </m:r>
            <m:r>
              <m:rPr>
                <m:sty m:val="p"/>
              </m:rPr>
              <m:t>e</m:t>
            </m:r>
            <m:r>
              <m:rPr>
                <m:sty m:val="p"/>
              </m:rPr>
              <m:t>2</m:t>
            </m:r>
          </m:sub>
        </m:sSub>
        <m:r>
          <m:rPr>
            <m:sty m:val="p"/>
          </m:rPr>
          <m:t>=</m:t>
        </m:r>
        <m:r>
          <m:t>19</m:t>
        </m:r>
        <m:r>
          <m:rPr>
            <m:sty m:val="p"/>
          </m:rPr>
          <m:t>,</m:t>
        </m:r>
        <m:r>
          <m:t>267</m:t>
        </m:r>
        <m:r>
          <m:rPr>
            <m:sty m:val="p"/>
          </m:rPr>
          <m:t>,</m:t>
        </m:r>
        <m:r>
          <m:t>584</m:t>
        </m:r>
      </m:oMath>
      <w:r>
        <w:t xml:space="preserve"> </w:t>
      </w:r>
      <w:r>
        <w:t xml:space="preserve">tokens (</w:t>
      </w:r>
      <m:oMath>
        <m:r>
          <m:t>N</m:t>
        </m:r>
        <m:r>
          <m:rPr>
            <m:sty m:val="p"/>
          </m:rPr>
          <m:t>=</m:t>
        </m:r>
        <m:r>
          <m:t>294</m:t>
        </m:r>
      </m:oMath>
      <w:r>
        <w:t xml:space="preserve"> </w:t>
      </w:r>
      <w:r>
        <w:t xml:space="preserve">steps at</w:t>
      </w:r>
      <w:r>
        <w:t xml:space="preserve"> </w:t>
      </w:r>
      <m:oMath>
        <m:r>
          <m:t>B</m:t>
        </m:r>
        <m:r>
          <m:rPr>
            <m:sty m:val="p"/>
          </m:rPr>
          <m:t>=</m:t>
        </m:r>
        <m:r>
          <m:t>65</m:t>
        </m:r>
        <m:r>
          <m:rPr>
            <m:sty m:val="p"/>
          </m:rPr>
          <m:t>,</m:t>
        </m:r>
        <m:r>
          <m:t>536</m:t>
        </m:r>
      </m:oMath>
      <w:r>
        <w:t xml:space="preserve">), copied from P1.1</w:t>
      </w:r>
      <w:r>
        <w:t xml:space="preserve"> </w:t>
      </w:r>
      <m:oMath>
        <m:sSub>
          <m:e>
            <m:r>
              <m:t>D</m:t>
            </m:r>
          </m:e>
          <m:sub>
            <m:r>
              <m:rPr>
                <m:sty m:val="p"/>
              </m:rPr>
              <m:t>a</m:t>
            </m:r>
            <m:r>
              <m:rPr>
                <m:sty m:val="p"/>
              </m:rPr>
              <m:t>c</m:t>
            </m:r>
            <m:r>
              <m:rPr>
                <m:sty m:val="p"/>
              </m:rPr>
              <m:t>t</m:t>
            </m:r>
            <m:r>
              <m:rPr>
                <m:sty m:val="p"/>
              </m:rPr>
              <m:t>u</m:t>
            </m:r>
            <m:r>
              <m:rPr>
                <m:sty m:val="p"/>
              </m:rPr>
              <m:t>a</m:t>
            </m:r>
            <m:r>
              <m:rPr>
                <m:sty m:val="p"/>
              </m:rPr>
              <m:t>l</m:t>
            </m:r>
          </m:sub>
        </m:sSub>
      </m:oMath>
      <w:r>
        <w:t xml:space="preserve">, not from English</w:t>
      </w:r>
      <w:r>
        <w:t xml:space="preserve"> </w:t>
      </w:r>
      <m:oMath>
        <m:sSub>
          <m:e>
            <m:r>
              <m:t>D</m:t>
            </m:r>
          </m:e>
          <m:sub>
            <m:r>
              <m:t>3</m:t>
            </m:r>
            <m:r>
              <m:t>x</m:t>
            </m:r>
          </m:sub>
        </m:sSub>
      </m:oMath>
      <w:r>
        <w:t xml:space="preserve">. Primary outcomes are full-split English and Tagalog</w:t>
      </w:r>
      <w:r>
        <w:t xml:space="preserve"> </w:t>
      </w:r>
      <w:r>
        <w:rPr>
          <w:rStyle w:val="VerbatimChar"/>
        </w:rPr>
        <w:t xml:space="preserve">val_bpb_full</w:t>
      </w:r>
      <w:r>
        <w:t xml:space="preserve"> </w:t>
      </w:r>
      <w:r>
        <w:t xml:space="preserve">after the final child checkpoint. In this one-seed depth-20 run,</w:t>
      </w:r>
      <w:r>
        <w:t xml:space="preserve"> </w:t>
      </w:r>
      <m:oMath>
        <m:sSub>
          <m:e>
            <m:r>
              <m:t>C</m:t>
            </m:r>
          </m:e>
          <m:sub>
            <m:r>
              <m:rPr>
                <m:sty m:val="p"/>
              </m:rPr>
              <m:t>e</m:t>
            </m:r>
            <m:r>
              <m:rPr>
                <m:sty m:val="p"/>
              </m:rPr>
              <m:t>n</m:t>
            </m:r>
          </m:sub>
        </m:sSub>
        <m:r>
          <m:rPr>
            <m:sty m:val="p"/>
          </m:rPr>
          <m:t>=</m:t>
        </m:r>
        <m:r>
          <m:rPr>
            <m:sty m:val="p"/>
          </m:rPr>
          <m:t>E</m:t>
        </m:r>
        <m:r>
          <m:rPr>
            <m:sty m:val="p"/>
          </m:rPr>
          <m:t>N</m:t>
        </m:r>
        <m:r>
          <m:rPr>
            <m:sty m:val="p"/>
          </m:rPr>
          <m:t>(</m:t>
        </m:r>
        <m:r>
          <m:t>A</m:t>
        </m:r>
        <m:r>
          <m:t>2</m:t>
        </m:r>
        <m:r>
          <m:rPr>
            <m:sty m:val="p"/>
          </m:rPr>
          <m:t>)</m:t>
        </m:r>
        <m:r>
          <m:rPr>
            <m:sty m:val="p"/>
          </m:rPr>
          <m:t>−</m:t>
        </m:r>
        <m:r>
          <m:rPr>
            <m:sty m:val="p"/>
          </m:rPr>
          <m:t>E</m:t>
        </m:r>
        <m:r>
          <m:rPr>
            <m:sty m:val="p"/>
          </m:rPr>
          <m:t>N</m:t>
        </m:r>
        <m:r>
          <m:rPr>
            <m:sty m:val="p"/>
          </m:rPr>
          <m:t>(</m:t>
        </m:r>
        <m:r>
          <m:t>A</m:t>
        </m:r>
        <m:r>
          <m:t>1</m:t>
        </m:r>
        <m:r>
          <m:rPr>
            <m:sty m:val="p"/>
          </m:rPr>
          <m:t>)</m:t>
        </m:r>
        <m:r>
          <m:rPr>
            <m:sty m:val="p"/>
          </m:rPr>
          <m:t>=</m:t>
        </m:r>
        <m:r>
          <m:rPr>
            <m:sty m:val="p"/>
          </m:rPr>
          <m:t>−</m:t>
        </m:r>
        <m:r>
          <m:t>0.073991</m:t>
        </m:r>
      </m:oMath>
      <w:r>
        <w:t xml:space="preserve"> </w:t>
      </w:r>
      <w:r>
        <w:t xml:space="preserve">(filed</w:t>
      </w:r>
      <w:r>
        <w:t xml:space="preserve"> </w:t>
      </w:r>
      <m:oMath>
        <m:r>
          <m:rPr>
            <m:sty m:val="p"/>
          </m:rPr>
          <m:t>≥</m:t>
        </m:r>
        <m:r>
          <m:t>0.01</m:t>
        </m:r>
      </m:oMath>
      <w:r>
        <w:t xml:space="preserve">: not observed) and</w:t>
      </w:r>
      <w:r>
        <w:t xml:space="preserve"> </w:t>
      </w:r>
      <m:oMath>
        <m:sSub>
          <m:e>
            <m:r>
              <m:t>G</m:t>
            </m:r>
          </m:e>
          <m:sub>
            <m:r>
              <m:rPr>
                <m:sty m:val="p"/>
              </m:rPr>
              <m:t>t</m:t>
            </m:r>
            <m:r>
              <m:rPr>
                <m:sty m:val="p"/>
              </m:rPr>
              <m:t>l</m:t>
            </m:r>
          </m:sub>
        </m:sSub>
        <m:r>
          <m:rPr>
            <m:sty m:val="p"/>
          </m:rPr>
          <m:t>=</m:t>
        </m:r>
        <m:r>
          <m:rPr>
            <m:sty m:val="p"/>
          </m:rPr>
          <m:t>T</m:t>
        </m:r>
        <m:r>
          <m:rPr>
            <m:sty m:val="p"/>
          </m:rPr>
          <m:t>L</m:t>
        </m:r>
        <m:r>
          <m:rPr>
            <m:sty m:val="p"/>
          </m:rPr>
          <m:t>(</m:t>
        </m:r>
        <m:r>
          <m:t>A</m:t>
        </m:r>
        <m:r>
          <m:t>2</m:t>
        </m:r>
        <m:r>
          <m:rPr>
            <m:sty m:val="p"/>
          </m:rPr>
          <m:t>)</m:t>
        </m:r>
        <m:r>
          <m:rPr>
            <m:sty m:val="p"/>
          </m:rPr>
          <m:t>−</m:t>
        </m:r>
        <m:r>
          <m:rPr>
            <m:sty m:val="p"/>
          </m:rPr>
          <m:t>T</m:t>
        </m:r>
        <m:r>
          <m:rPr>
            <m:sty m:val="p"/>
          </m:rPr>
          <m:t>L</m:t>
        </m:r>
        <m:r>
          <m:rPr>
            <m:sty m:val="p"/>
          </m:rPr>
          <m:t>(</m:t>
        </m:r>
        <m:r>
          <m:t>A</m:t>
        </m:r>
        <m:r>
          <m:t>1</m:t>
        </m:r>
        <m:r>
          <m:rPr>
            <m:sty m:val="p"/>
          </m:rPr>
          <m:t>)</m:t>
        </m:r>
        <m:r>
          <m:rPr>
            <m:sty m:val="p"/>
          </m:rPr>
          <m:t>=</m:t>
        </m:r>
        <m:r>
          <m:rPr>
            <m:sty m:val="p"/>
          </m:rPr>
          <m:t>−</m:t>
        </m:r>
        <m:r>
          <m:t>3.883048</m:t>
        </m:r>
      </m:oMath>
      <w:r>
        <w:t xml:space="preserve"> </w:t>
      </w:r>
      <w:r>
        <w:t xml:space="preserve">(filed</w:t>
      </w:r>
      <w:r>
        <w:t xml:space="preserve"> </w:t>
      </w:r>
      <m:oMath>
        <m:r>
          <m:rPr>
            <m:sty m:val="p"/>
          </m:rPr>
          <m:t>≤</m:t>
        </m:r>
        <m:r>
          <m:rPr>
            <m:sty m:val="p"/>
          </m:rPr>
          <m:t>−</m:t>
        </m:r>
        <m:r>
          <m:t>0.01</m:t>
        </m:r>
      </m:oMath>
      <w:r>
        <w:t xml:space="preserve">: observed in this apparatus). One authorized secondary test touch scored A2 only (English test BPB</w:t>
      </w:r>
      <w:r>
        <w:t xml:space="preserve"> </w:t>
      </w:r>
      <m:oMath>
        <m:r>
          <m:t>1.392015</m:t>
        </m:r>
      </m:oMath>
      <w:r>
        <w:t xml:space="preserve">; legacy Tagalog holdout under English BPE</w:t>
      </w:r>
      <w:r>
        <w:t xml:space="preserve"> </w:t>
      </w:r>
      <m:oMath>
        <m:r>
          <m:t>1.160154</m:t>
        </m:r>
      </m:oMath>
      <w:r>
        <w:t xml:space="preserve">). The contribution is a locked equal-exposure continual-pretraining measurement, not a claim that Tagalog improves English in general, and not a chat, CORE, or Hugging Face</w:t>
      </w:r>
      <w:r>
        <w:t xml:space="preserve"> </w:t>
      </w:r>
      <w:r>
        <w:rPr>
          <w:rStyle w:val="VerbatimChar"/>
        </w:rPr>
        <w:t xml:space="preserve">Trainer</w:t>
      </w:r>
      <w:r>
        <w:t xml:space="preserve"> </w:t>
      </w:r>
      <w:r>
        <w:t xml:space="preserve">result.</w:t>
      </w:r>
    </w:p>
    <w:p>
      <w:pPr>
        <w:pStyle w:val="FirstParagraph"/>
      </w:pPr>
      <w:r>
        <w:rPr>
          <w:b/>
          <w:bCs/>
        </w:rPr>
        <w:t xml:space="preserve">Keywords:</w:t>
      </w:r>
      <w:r>
        <w:t xml:space="preserve"> </w:t>
      </w:r>
      <w:r>
        <w:t xml:space="preserve">catastrophic forgetting; English retention; Tagalog acquisition; WikiText-103; WikiText-TL-39; bits-per-byte; equal-exposure; nanochat; preregistration; continual pretraining.</w:t>
      </w:r>
    </w:p>
    <w:p>
      <w:pPr>
        <w:pStyle w:val="BodyText"/>
      </w:pPr>
      <w:r>
        <w:rPr>
          <w:b/>
          <w:bCs/>
        </w:rPr>
        <w:t xml:space="preserve">arXiv categories:</w:t>
      </w:r>
      <w:r>
        <w:t xml:space="preserve"> </w:t>
      </w:r>
      <w:r>
        <w:t xml:space="preserve">cs.CL, cs.LG.</w:t>
      </w:r>
    </w:p>
    <w:p>
      <w:pPr>
        <w:pStyle w:val="BodyText"/>
      </w:pPr>
      <w:r>
        <w:rPr>
          <w:b/>
          <w:bCs/>
        </w:rPr>
        <w:t xml:space="preserve">Code and weights:</w:t>
      </w:r>
      <w:r>
        <w:t xml:space="preserve"> </w:t>
      </w:r>
      <w:r>
        <w:t xml:space="preserve">study repository</w:t>
      </w:r>
      <w:r>
        <w:t xml:space="preserve"> </w:t>
      </w:r>
      <w:hyperlink r:id="rId9">
        <w:r>
          <w:rPr>
            <w:rStyle w:val="Hyperlink"/>
          </w:rPr>
          <w:t xml:space="preserve">https://github.com/pageman/nanochat-filipino</w:t>
        </w:r>
      </w:hyperlink>
      <w:r>
        <w:t xml:space="preserve"> </w:t>
      </w:r>
      <w:r>
        <w:t xml:space="preserve">(P2 subtree); model card and (when uploaded as a complete set) branch checkpoints at</w:t>
      </w:r>
      <w:r>
        <w:t xml:space="preserve"> </w:t>
      </w:r>
      <w:hyperlink r:id="rId10">
        <w:r>
          <w:rPr>
            <w:rStyle w:val="Hyperlink"/>
          </w:rPr>
          <w:t xml:space="preserve">https://huggingface.co/pageman/nanochat-filipino-p2-en-then-tl</w:t>
        </w:r>
      </w:hyperlink>
      <w:r>
        <w:t xml:space="preserve">. Registration:</w:t>
      </w:r>
      <w:r>
        <w:t xml:space="preserve"> </w:t>
      </w:r>
      <w:hyperlink r:id="rId11">
        <w:r>
          <w:rPr>
            <w:rStyle w:val="Hyperlink"/>
          </w:rPr>
          <w:t xml:space="preserve">https://aspredicted.org/xa56bs.pdf</w:t>
        </w:r>
      </w:hyperlink>
      <w:r>
        <w:t xml:space="preserve">. ResearchBox:</w:t>
      </w:r>
      <w:r>
        <w:t xml:space="preserve"> </w:t>
      </w:r>
      <w:hyperlink r:id="rId12">
        <w:r>
          <w:rPr>
            <w:rStyle w:val="Hyperlink"/>
          </w:rPr>
          <w:t xml:space="preserve">https://researchbox.org/8763</w:t>
        </w:r>
      </w:hyperlink>
      <w:r>
        <w:t xml:space="preserve">. P1.1 paper and weights remain separate:</w:t>
      </w:r>
      <w:r>
        <w:t xml:space="preserve"> </w:t>
      </w:r>
      <w:hyperlink r:id="rId13">
        <w:r>
          <w:rPr>
            <w:rStyle w:val="Hyperlink"/>
          </w:rPr>
          <w:t xml:space="preserve">https://www.researchgate.net/publication/412302216_Equal-Exposure_Depth_and_Held-Out_Tagalog_Bits-per-Byte_on_WikiText-TL-39</w:t>
        </w:r>
      </w:hyperlink>
      <w:r>
        <w:t xml:space="preserve">;</w:t>
      </w:r>
      <w:r>
        <w:t xml:space="preserve"> </w:t>
      </w:r>
      <w:hyperlink r:id="rId14">
        <w:r>
          <w:rPr>
            <w:rStyle w:val="Hyperlink"/>
          </w:rPr>
          <w:t xml:space="preserve">https://huggingface.co/pageman/nanochat-filipino-p1-fixed-d20-3x</w:t>
        </w:r>
      </w:hyperlink>
      <w:r>
        <w:t xml:space="preserve">.</w:t>
      </w:r>
    </w:p>
    <w:bookmarkStart w:id="15" w:name="sec:intro"/>
    <w:p>
      <w:pPr>
        <w:pStyle w:val="Heading1"/>
      </w:pPr>
      <w:r>
        <w:t xml:space="preserve">Introduction</w:t>
      </w:r>
    </w:p>
    <w:p>
      <w:pPr>
        <w:pStyle w:val="FirstParagraph"/>
      </w:pPr>
      <w:r>
        <w:t xml:space="preserve">Pajo </w:t>
      </w:r>
      <w:r>
        <w:t xml:space="preserve"> </w:t>
      </w:r>
      <w:r>
        <w:t xml:space="preserve">trained nanochat from scratch on WikiText-TL-39 and measured held-out Tagalog BPB under equal exposure (AsPredicted #306780). That study is complete and is not amended here. Those Tagalog-only checkpoints never saw English, so they cannot answer whether a model</w:t>
      </w:r>
      <w:r>
        <w:t xml:space="preserve"> </w:t>
      </w:r>
      <w:r>
        <w:t xml:space="preserve">“forgot English because it learned Tagalog.”</w:t>
      </w:r>
      <w:r>
        <w:t xml:space="preserve"> </w:t>
      </w:r>
      <w:r>
        <w:t xml:space="preserve">WikiText-TL-39 is a corpus, not an English-pretrained model </w:t>
      </w:r>
      <w:r>
        <w:t xml:space="preserve">. English pretraining is a separate nanochat run on WikiText-103 raw </w:t>
      </w:r>
      <w:r>
        <w:t xml:space="preserve">.</w:t>
      </w:r>
    </w:p>
    <w:p>
      <w:pPr>
        <w:pStyle w:val="BodyText"/>
      </w:pPr>
      <w:r>
        <w:t xml:space="preserve">Typical large-model forgetting work starts from an English or multilingual base and adds a new task </w:t>
      </w:r>
      <w:r>
        <w:t xml:space="preserve">. This paper stays in that causal direction and keeps P1.1’s purity: WikiText-family text, nanochat depth dial, BPB rather than CORE </w:t>
      </w:r>
      <w:r>
        <w:t xml:space="preserve">. The Tagalog stage is sequential continued pretraining under language shift, not classifier fine-tuning </w:t>
      </w:r>
      <w:r>
        <w:t xml:space="preserve">. Equal-exposure arithmetic is copied from P1.1 so English pretraining is not a silent compute confound </w:t>
      </w:r>
      <w:r>
        <w:t xml:space="preserve">.</w:t>
      </w:r>
    </w:p>
    <w:p>
      <w:pPr>
        <w:pStyle w:val="BodyText"/>
      </w:pPr>
      <w:r>
        <w:t xml:space="preserve">The confirmatory question, filed before confirmatory continuation BPB existed, is:</w:t>
      </w:r>
    </w:p>
    <w:p>
      <w:pPr>
        <w:pStyle w:val="BlockText"/>
      </w:pPr>
      <w:r>
        <w:t xml:space="preserve">When an English-pretrained nanochat (EN0), whose English provenance has passed P0, is continued for</w:t>
      </w:r>
      <w:r>
        <w:t xml:space="preserve"> </w:t>
      </w:r>
      <m:oMath>
        <m:sSub>
          <m:e>
            <m:r>
              <m:t>D</m:t>
            </m:r>
          </m:e>
          <m:sub>
            <m:r>
              <m:rPr>
                <m:sty m:val="p"/>
              </m:rPr>
              <m:t>p</m:t>
            </m:r>
            <m:r>
              <m:rPr>
                <m:sty m:val="p"/>
              </m:rPr>
              <m:t>h</m:t>
            </m:r>
            <m:r>
              <m:rPr>
                <m:sty m:val="p"/>
              </m:rPr>
              <m:t>a</m:t>
            </m:r>
            <m:r>
              <m:rPr>
                <m:sty m:val="p"/>
              </m:rPr>
              <m:t>s</m:t>
            </m:r>
            <m:r>
              <m:rPr>
                <m:sty m:val="p"/>
              </m:rPr>
              <m:t>e</m:t>
            </m:r>
            <m:r>
              <m:rPr>
                <m:sty m:val="p"/>
              </m:rPr>
              <m:t>2</m:t>
            </m:r>
          </m:sub>
        </m:sSub>
      </m:oMath>
      <w:r>
        <w:t xml:space="preserve"> </w:t>
      </w:r>
      <w:r>
        <w:t xml:space="preserve">tokens on WikiText-TL-39 train, does English held-out BPB rise more than under matched extra-English continuation, and does Tagalog held-out BPB fall toward the P1.1 from-scratch ceiling?</w:t>
      </w:r>
    </w:p>
    <w:p>
      <w:pPr>
        <w:pStyle w:val="FirstParagraph"/>
      </w:pPr>
      <w:r>
        <w:t xml:space="preserve">The registered English-cost prediction was</w:t>
      </w:r>
      <w:r>
        <w:t xml:space="preserve"> </w:t>
      </w:r>
      <m:oMath>
        <m:sSub>
          <m:e>
            <m:r>
              <m:t>C</m:t>
            </m:r>
          </m:e>
          <m:sub>
            <m:r>
              <m:rPr>
                <m:sty m:val="p"/>
              </m:rPr>
              <m:t>e</m:t>
            </m:r>
            <m:r>
              <m:rPr>
                <m:sty m:val="p"/>
              </m:rPr>
              <m:t>n</m:t>
            </m:r>
          </m:sub>
        </m:sSub>
        <m:r>
          <m:rPr>
            <m:sty m:val="p"/>
          </m:rPr>
          <m:t>≥</m:t>
        </m:r>
        <m:r>
          <m:t>0.01</m:t>
        </m:r>
      </m:oMath>
      <w:r>
        <w:t xml:space="preserve">. The registered Tagalog-gain prediction was</w:t>
      </w:r>
      <w:r>
        <w:t xml:space="preserve"> </w:t>
      </w:r>
      <m:oMath>
        <m:sSub>
          <m:e>
            <m:r>
              <m:t>G</m:t>
            </m:r>
          </m:e>
          <m:sub>
            <m:r>
              <m:rPr>
                <m:sty m:val="p"/>
              </m:rPr>
              <m:t>t</m:t>
            </m:r>
            <m:r>
              <m:rPr>
                <m:sty m:val="p"/>
              </m:rPr>
              <m:t>l</m:t>
            </m:r>
          </m:sub>
        </m:sSub>
        <m:r>
          <m:rPr>
            <m:sty m:val="p"/>
          </m:rPr>
          <m:t>≤</m:t>
        </m:r>
        <m:r>
          <m:rPr>
            <m:sty m:val="p"/>
          </m:rPr>
          <m:t>−</m:t>
        </m:r>
        <m:r>
          <m:t>0.01</m:t>
        </m:r>
      </m:oMath>
      <w:r>
        <w:t xml:space="preserve">. The filing stated that the study would not claim a population effect, would not reuse P1.1’s native-BPE test BPB as a P2 observation, and is not a CORE, chat, or classification test </w:t>
      </w:r>
      <w:r>
        <w:t xml:space="preserve">.</w:t>
      </w:r>
    </w:p>
    <w:p>
      <w:pPr>
        <w:pStyle w:val="BodyText"/>
      </w:pPr>
      <w:r>
        <w:t xml:space="preserve">This paper contributes four things.</w:t>
      </w:r>
    </w:p>
    <w:p>
      <w:pPr>
        <w:numPr>
          <w:ilvl w:val="0"/>
          <w:numId w:val="1001"/>
        </w:numPr>
      </w:pPr>
      <w:r>
        <w:t xml:space="preserve">A preregistered English-then-Tagalog nanochat run with frozen A0 parent, matched phase-2 budget, and dual full-split BPB, independent of #306780.</w:t>
      </w:r>
    </w:p>
    <w:p>
      <w:pPr>
        <w:numPr>
          <w:ilvl w:val="0"/>
          <w:numId w:val="1001"/>
        </w:numPr>
      </w:pPr>
      <w:r>
        <w:t xml:space="preserve">A recoverable English path: Hugging Face WikiText-103-raw revision, official Merity splits, train-only 32</w:t>
      </w:r>
      <w:r>
        <w:t xml:space="preserve">,</w:t>
      </w:r>
      <w:r>
        <w:t xml:space="preserve">768 BPE, and isolated test text that is not redistributed.</w:t>
      </w:r>
    </w:p>
    <w:p>
      <w:pPr>
        <w:numPr>
          <w:ilvl w:val="0"/>
          <w:numId w:val="1001"/>
        </w:numPr>
      </w:pPr>
      <w:r>
        <w:t xml:space="preserve">A one-test-touch evaluation: seal English</w:t>
      </w:r>
      <w:r>
        <w:t xml:space="preserve"> </w:t>
      </w:r>
      <m:oMath>
        <m:sSub>
          <m:e>
            <m:r>
              <m:t>C</m:t>
            </m:r>
          </m:e>
          <m:sub>
            <m:r>
              <m:rPr>
                <m:sty m:val="p"/>
              </m:rPr>
              <m:t>e</m:t>
            </m:r>
            <m:r>
              <m:rPr>
                <m:sty m:val="p"/>
              </m:rPr>
              <m:t>n</m:t>
            </m:r>
          </m:sub>
        </m:sSub>
      </m:oMath>
      <w:r>
        <w:t xml:space="preserve"> </w:t>
      </w:r>
      <w:r>
        <w:t xml:space="preserve">and Tagalog</w:t>
      </w:r>
      <w:r>
        <w:t xml:space="preserve"> </w:t>
      </w:r>
      <m:oMath>
        <m:sSub>
          <m:e>
            <m:r>
              <m:t>G</m:t>
            </m:r>
          </m:e>
          <m:sub>
            <m:r>
              <m:rPr>
                <m:sty m:val="p"/>
              </m:rPr>
              <m:t>t</m:t>
            </m:r>
            <m:r>
              <m:rPr>
                <m:sty m:val="p"/>
              </m:rPr>
              <m:t>l</m:t>
            </m:r>
          </m:sub>
        </m:sSub>
      </m:oMath>
      <w:r>
        <w:t xml:space="preserve"> </w:t>
      </w:r>
      <w:r>
        <w:t xml:space="preserve">on validation with both tests unread, then one A2-only secondary test event.</w:t>
      </w:r>
    </w:p>
    <w:p>
      <w:pPr>
        <w:numPr>
          <w:ilvl w:val="0"/>
          <w:numId w:val="1001"/>
        </w:numPr>
      </w:pPr>
      <w:r>
        <w:t xml:space="preserve">A locked reading of this one-seed apparatus: the Tagalog-gain pattern was observed; the English-cost pattern was not observed (opposite sign on</w:t>
      </w:r>
      <w:r>
        <w:t xml:space="preserve"> </w:t>
      </w:r>
      <m:oMath>
        <m:sSub>
          <m:e>
            <m:r>
              <m:t>C</m:t>
            </m:r>
          </m:e>
          <m:sub>
            <m:r>
              <m:rPr>
                <m:sty m:val="p"/>
              </m:rPr>
              <m:t>e</m:t>
            </m:r>
            <m:r>
              <m:rPr>
                <m:sty m:val="p"/>
              </m:rPr>
              <m:t>n</m:t>
            </m:r>
          </m:sub>
        </m:sSub>
      </m:oMath>
      <w:r>
        <w:t xml:space="preserve">).</w:t>
      </w:r>
    </w:p>
    <w:p>
      <w:pPr>
        <w:pStyle w:val="FirstParagraph"/>
      </w:pPr>
      <w:r>
        <w:t xml:space="preserve">The paper follows the close-out record for AsPredicted #306935. It does not amend #306780.</w:t>
      </w:r>
    </w:p>
    <w:bookmarkEnd w:id="15"/>
    <w:bookmarkStart w:id="21" w:name="sec:related"/>
    <w:p>
      <w:pPr>
        <w:pStyle w:val="Heading1"/>
      </w:pPr>
      <w:r>
        <w:t xml:space="preserve">Related work</w:t>
      </w:r>
    </w:p>
    <w:bookmarkStart w:id="16" w:name="filipino-and-tagalog-language-resources"/>
    <w:p>
      <w:pPr>
        <w:pStyle w:val="Heading2"/>
      </w:pPr>
      <w:r>
        <w:t xml:space="preserve">Filipino and Tagalog language resources</w:t>
      </w:r>
    </w:p>
    <w:p>
      <w:pPr>
        <w:pStyle w:val="FirstParagraph"/>
      </w:pPr>
      <w:r>
        <w:t xml:space="preserve">Cruz and Cheng constructed WikiText-TL-39 as a Tagalog analogue of WikiText </w:t>
      </w:r>
      <w:r>
        <w:t xml:space="preserve">. P1.1 measured equal-exposure depth versus Tagalog BPB on a reconstructed-article split of that package </w:t>
      </w:r>
      <w:r>
        <w:t xml:space="preserve">. Later Filipino encoder and mixed-corpus work answers a different question. Those resources do not say what happens to English held-out BPB when a decoder that was actually pretrained on WikiText-103 is continued on frozen WikiText-TL-39 train at a matched token budget.</w:t>
      </w:r>
    </w:p>
    <w:bookmarkEnd w:id="16"/>
    <w:bookmarkStart w:id="17" w:name="language-modeling-evaluation"/>
    <w:p>
      <w:pPr>
        <w:pStyle w:val="Heading2"/>
      </w:pPr>
      <w:r>
        <w:t xml:space="preserve">Language-modeling evaluation</w:t>
      </w:r>
    </w:p>
    <w:p>
      <w:pPr>
        <w:pStyle w:val="FirstParagraph"/>
      </w:pPr>
      <w:r>
        <w:t xml:space="preserve">WikiText established a clean Wikipedia language-modeling setup in English </w:t>
      </w:r>
      <w:r>
        <w:t xml:space="preserve">. BPB remains the fair comparison when vocabularies differ </w:t>
      </w:r>
      <w:r>
        <w:t xml:space="preserve">. This study uses official</w:t>
      </w:r>
      <w:r>
        <w:t xml:space="preserve"> </w:t>
      </w:r>
      <w:r>
        <w:rPr>
          <w:rStyle w:val="VerbatimChar"/>
        </w:rPr>
        <w:t xml:space="preserve">evaluate_bpb</w:t>
      </w:r>
      <w:r>
        <w:t xml:space="preserve">: mean token negative log-likelihood divided by</w:t>
      </w:r>
      <w:r>
        <w:t xml:space="preserve"> </w:t>
      </w:r>
      <m:oMath>
        <m:r>
          <m:rPr>
            <m:sty m:val="p"/>
          </m:rPr>
          <m:t>ln</m:t>
        </m:r>
        <m:r>
          <m:t>2</m:t>
        </m:r>
      </m:oMath>
      <w:r>
        <w:t xml:space="preserve"> </w:t>
      </w:r>
      <w:r>
        <w:t xml:space="preserve">times mean UTF-8 bytes per token. In-loop trainer validation is diagnostic and is not</w:t>
      </w:r>
      <w:r>
        <w:t xml:space="preserve"> </w:t>
      </w:r>
      <w:r>
        <w:rPr>
          <w:rStyle w:val="VerbatimChar"/>
        </w:rPr>
        <w:t xml:space="preserve">val_bpb_full</w:t>
      </w:r>
      <w:r>
        <w:t xml:space="preserve">.</w:t>
      </w:r>
    </w:p>
    <w:bookmarkEnd w:id="17"/>
    <w:bookmarkStart w:id="18" w:name="scaling-depth-and-data-constraints"/>
    <w:p>
      <w:pPr>
        <w:pStyle w:val="Heading2"/>
      </w:pPr>
      <w:r>
        <w:t xml:space="preserve">Scaling, depth, and data constraints</w:t>
      </w:r>
    </w:p>
    <w:p>
      <w:pPr>
        <w:pStyle w:val="FirstParagraph"/>
      </w:pPr>
      <w:r>
        <w:t xml:space="preserve">Kaplan et al. described loss versus compute, data, and parameters </w:t>
      </w:r>
      <w:r>
        <w:t xml:space="preserve">. Hoffmann et al. argued that many large models were undertrained relative to parameter count </w:t>
      </w:r>
      <w:r>
        <w:t xml:space="preserve">. Muennighoff et al. studied repeated epochs when unique data are scarce </w:t>
      </w:r>
      <w:r>
        <w:t xml:space="preserve">. P1.1 held</w:t>
      </w:r>
      <w:r>
        <w:t xml:space="preserve"> </w:t>
      </w:r>
      <m:oMath>
        <m:sSub>
          <m:e>
            <m:r>
              <m:t>D</m:t>
            </m:r>
          </m:e>
          <m:sub>
            <m:r>
              <m:t>3</m:t>
            </m:r>
            <m:r>
              <m:t>x</m:t>
            </m:r>
          </m:sub>
        </m:sSub>
      </m:oMath>
      <w:r>
        <w:t xml:space="preserve"> </w:t>
      </w:r>
      <w:r>
        <w:t xml:space="preserve">fixed across depths. P2 holds</w:t>
      </w:r>
      <w:r>
        <w:t xml:space="preserve"> </w:t>
      </w:r>
      <m:oMath>
        <m:sSub>
          <m:e>
            <m:r>
              <m:t>D</m:t>
            </m:r>
          </m:e>
          <m:sub>
            <m:r>
              <m:rPr>
                <m:sty m:val="p"/>
              </m:rPr>
              <m:t>p</m:t>
            </m:r>
            <m:r>
              <m:rPr>
                <m:sty m:val="p"/>
              </m:rPr>
              <m:t>h</m:t>
            </m:r>
            <m:r>
              <m:rPr>
                <m:sty m:val="p"/>
              </m:rPr>
              <m:t>a</m:t>
            </m:r>
            <m:r>
              <m:rPr>
                <m:sty m:val="p"/>
              </m:rPr>
              <m:t>s</m:t>
            </m:r>
            <m:r>
              <m:rPr>
                <m:sty m:val="p"/>
              </m:rPr>
              <m:t>e</m:t>
            </m:r>
            <m:r>
              <m:rPr>
                <m:sty m:val="p"/>
              </m:rPr>
              <m:t>2</m:t>
            </m:r>
          </m:sub>
        </m:sSub>
        <m:r>
          <m:rPr>
            <m:sty m:val="p"/>
          </m:rPr>
          <m:t>=</m:t>
        </m:r>
        <m:sSubSup>
          <m:e>
            <m:r>
              <m:t>D</m:t>
            </m:r>
          </m:e>
          <m:sub>
            <m:r>
              <m:rPr>
                <m:sty m:val="p"/>
              </m:rPr>
              <m:t>a</m:t>
            </m:r>
            <m:r>
              <m:rPr>
                <m:sty m:val="p"/>
              </m:rPr>
              <m:t>c</m:t>
            </m:r>
            <m:r>
              <m:rPr>
                <m:sty m:val="p"/>
              </m:rPr>
              <m:t>t</m:t>
            </m:r>
            <m:r>
              <m:rPr>
                <m:sty m:val="p"/>
              </m:rPr>
              <m:t>u</m:t>
            </m:r>
            <m:r>
              <m:rPr>
                <m:sty m:val="p"/>
              </m:rPr>
              <m:t>a</m:t>
            </m:r>
            <m:r>
              <m:rPr>
                <m:sty m:val="p"/>
              </m:rPr>
              <m:t>l</m:t>
            </m:r>
          </m:sub>
          <m:sup>
            <m:r>
              <m:rPr>
                <m:sty m:val="p"/>
              </m:rPr>
              <m:t>P</m:t>
            </m:r>
            <m:r>
              <m:rPr>
                <m:sty m:val="p"/>
              </m:rPr>
              <m:t>1.1</m:t>
            </m:r>
          </m:sup>
        </m:sSubSup>
        <m:r>
          <m:rPr>
            <m:sty m:val="p"/>
          </m:rPr>
          <m:t>=</m:t>
        </m:r>
        <m:r>
          <m:t>19</m:t>
        </m:r>
        <m:r>
          <m:rPr>
            <m:sty m:val="p"/>
          </m:rPr>
          <m:t>,</m:t>
        </m:r>
        <m:r>
          <m:t>267</m:t>
        </m:r>
        <m:r>
          <m:rPr>
            <m:sty m:val="p"/>
          </m:rPr>
          <m:t>,</m:t>
        </m:r>
        <m:r>
          <m:t>584</m:t>
        </m:r>
      </m:oMath>
      <w:r>
        <w:t xml:space="preserve"> </w:t>
      </w:r>
      <w:r>
        <w:t xml:space="preserve">fixed across A1, A2, and A3 so the forgetting contrast is not a compute contrast.</w:t>
      </w:r>
    </w:p>
    <w:bookmarkEnd w:id="18"/>
    <w:bookmarkStart w:id="19" w:name="X7fa4d2c0ee31c4c29d0ea2b8fef6ed50849290f"/>
    <w:p>
      <w:pPr>
        <w:pStyle w:val="Heading2"/>
      </w:pPr>
      <w:r>
        <w:t xml:space="preserve">Catastrophic forgetting and continual pretraining</w:t>
      </w:r>
    </w:p>
    <w:p>
      <w:pPr>
        <w:pStyle w:val="FirstParagraph"/>
      </w:pPr>
      <w:r>
        <w:t xml:space="preserve">Sequential overwriting of old knowledge is the classical interference problem </w:t>
      </w:r>
      <w:r>
        <w:t xml:space="preserve">. LLM papers often start from an English base and add a new language or task </w:t>
      </w:r>
      <w:r>
        <w:t xml:space="preserve">. Elastic weight consolidation and replay are later, named follow-ons, not this experiment </w:t>
      </w:r>
      <w:r>
        <w:t xml:space="preserve">. P1.1 Hub checkpoints are a Tagalog-from-scratch speedrun. Using them as the P2 parent would measure Tagalog retention under English data—the opposite causal arrow.</w:t>
      </w:r>
    </w:p>
    <w:bookmarkEnd w:id="19"/>
    <w:bookmarkStart w:id="20" w:name="Xa930e79c345255aa5b107bac783f4842bd3715a"/>
    <w:p>
      <w:pPr>
        <w:pStyle w:val="Heading2"/>
      </w:pPr>
      <w:r>
        <w:t xml:space="preserve">Preregistration and confirmatory practice</w:t>
      </w:r>
    </w:p>
    <w:p>
      <w:pPr>
        <w:pStyle w:val="FirstParagraph"/>
      </w:pPr>
      <w:r>
        <w:t xml:space="preserve">Preregistration reduces undisclosed flexibility </w:t>
      </w:r>
      <w:r>
        <w:t xml:space="preserve">. AsPredicted #306935 locked the question, parent, arms, budgets, dual BPB,</w:t>
      </w:r>
      <w:r>
        <w:t xml:space="preserve"> </w:t>
      </w:r>
      <m:oMath>
        <m:r>
          <m:t>0.01</m:t>
        </m:r>
      </m:oMath>
      <w:r>
        <w:t xml:space="preserve"> </w:t>
      </w:r>
      <w:r>
        <w:t xml:space="preserve">practical cutoff, one-test-touch rule, and independence from #306780 before confirmatory continuation BPB existed </w:t>
      </w:r>
      <w:r>
        <w:t xml:space="preserve">.</w:t>
      </w:r>
    </w:p>
    <w:bookmarkEnd w:id="20"/>
    <w:bookmarkEnd w:id="21"/>
    <w:bookmarkStart w:id="22" w:name="sec:glossary"/>
    <w:p>
      <w:pPr>
        <w:pStyle w:val="Heading1"/>
      </w:pPr>
      <w:r>
        <w:t xml:space="preserve">Glossary</w:t>
      </w:r>
    </w:p>
    <w:p>
      <w:pPr>
        <w:pStyle w:val="FirstParagraph"/>
      </w:pPr>
      <w:r>
        <w:t xml:space="preserve">Frozen Tagalog-from-scratch equal-exposure study. Not the English parent.</w:t>
      </w:r>
    </w:p>
    <w:p>
      <w:pPr>
        <w:pStyle w:val="BodyText"/>
      </w:pPr>
      <w:r>
        <w:t xml:space="preserve">English-from-scratch nanochat on WikiText-103 raw. This is the CF parent.</w:t>
      </w:r>
    </w:p>
    <w:p>
      <w:pPr>
        <w:pStyle w:val="BodyText"/>
      </w:pPr>
      <w:r>
        <w:t xml:space="preserve">Provenance battery before any Tagalog train token. P0-E: EN0 English</w:t>
      </w:r>
      <w:r>
        <w:t xml:space="preserve"> </w:t>
      </w:r>
      <w:r>
        <w:rPr>
          <w:rStyle w:val="VerbatimChar"/>
        </w:rPr>
        <w:t xml:space="preserve">val_bpb_full</w:t>
      </w:r>
      <w:r>
        <w:t xml:space="preserve"> </w:t>
      </w:r>
      <w:r>
        <w:t xml:space="preserve">beats untrained and byte-unigram floors by</w:t>
      </w:r>
      <w:r>
        <w:t xml:space="preserve"> </w:t>
      </w:r>
      <m:oMath>
        <m:r>
          <m:rPr>
            <m:sty m:val="p"/>
          </m:rPr>
          <m:t>≥</m:t>
        </m:r>
        <m:r>
          <m:t>0.01</m:t>
        </m:r>
      </m:oMath>
      <w:r>
        <w:t xml:space="preserve">.</w:t>
      </w:r>
    </w:p>
    <w:p>
      <w:pPr>
        <w:pStyle w:val="BodyText"/>
      </w:pPr>
      <w:r>
        <w:t xml:space="preserve">Frozen EN0 d20 parent; dual eval; no additional train tokens.</w:t>
      </w:r>
    </w:p>
    <w:p>
      <w:pPr>
        <w:pStyle w:val="BodyText"/>
      </w:pPr>
      <w:r>
        <w:t xml:space="preserve">Extra-English continuation,</w:t>
      </w:r>
      <w:r>
        <w:t xml:space="preserve"> </w:t>
      </w:r>
      <m:oMath>
        <m:sSub>
          <m:e>
            <m:r>
              <m:t>D</m:t>
            </m:r>
          </m:e>
          <m:sub>
            <m:r>
              <m:rPr>
                <m:sty m:val="p"/>
              </m:rPr>
              <m:t>p</m:t>
            </m:r>
            <m:r>
              <m:rPr>
                <m:sty m:val="p"/>
              </m:rPr>
              <m:t>h</m:t>
            </m:r>
            <m:r>
              <m:rPr>
                <m:sty m:val="p"/>
              </m:rPr>
              <m:t>a</m:t>
            </m:r>
            <m:r>
              <m:rPr>
                <m:sty m:val="p"/>
              </m:rPr>
              <m:t>s</m:t>
            </m:r>
            <m:r>
              <m:rPr>
                <m:sty m:val="p"/>
              </m:rPr>
              <m:t>e</m:t>
            </m:r>
            <m:r>
              <m:rPr>
                <m:sty m:val="p"/>
              </m:rPr>
              <m:t>2</m:t>
            </m:r>
          </m:sub>
        </m:sSub>
      </m:oMath>
      <w:r>
        <w:t xml:space="preserve"> </w:t>
      </w:r>
      <w:r>
        <w:t xml:space="preserve">(active control).</w:t>
      </w:r>
    </w:p>
    <w:p>
      <w:pPr>
        <w:pStyle w:val="BodyText"/>
      </w:pPr>
      <w:r>
        <w:t xml:space="preserve">Tagalog continuation on frozen P1.1 train,</w:t>
      </w:r>
      <w:r>
        <w:t xml:space="preserve"> </w:t>
      </w:r>
      <m:oMath>
        <m:sSub>
          <m:e>
            <m:r>
              <m:t>D</m:t>
            </m:r>
          </m:e>
          <m:sub>
            <m:r>
              <m:rPr>
                <m:sty m:val="p"/>
              </m:rPr>
              <m:t>p</m:t>
            </m:r>
            <m:r>
              <m:rPr>
                <m:sty m:val="p"/>
              </m:rPr>
              <m:t>h</m:t>
            </m:r>
            <m:r>
              <m:rPr>
                <m:sty m:val="p"/>
              </m:rPr>
              <m:t>a</m:t>
            </m:r>
            <m:r>
              <m:rPr>
                <m:sty m:val="p"/>
              </m:rPr>
              <m:t>s</m:t>
            </m:r>
            <m:r>
              <m:rPr>
                <m:sty m:val="p"/>
              </m:rPr>
              <m:t>e</m:t>
            </m:r>
            <m:r>
              <m:rPr>
                <m:sty m:val="p"/>
              </m:rPr>
              <m:t>2</m:t>
            </m:r>
          </m:sub>
        </m:sSub>
      </m:oMath>
      <w:r>
        <w:t xml:space="preserve"> </w:t>
      </w:r>
      <w:r>
        <w:t xml:space="preserve">(intervention). Only tested arm.</w:t>
      </w:r>
    </w:p>
    <w:p>
      <w:pPr>
        <w:pStyle w:val="BodyText"/>
      </w:pPr>
      <w:r>
        <w:t xml:space="preserve">50/50 English/Tagalog</w:t>
      </w:r>
      <w:r>
        <w:t xml:space="preserve"> </w:t>
      </w:r>
      <w:r>
        <w:rPr>
          <w:i/>
          <w:iCs/>
        </w:rPr>
        <w:t xml:space="preserve">documents</w:t>
      </w:r>
      <w:r>
        <w:t xml:space="preserve">,</w:t>
      </w:r>
      <w:r>
        <w:t xml:space="preserve"> </w:t>
      </w:r>
      <m:oMath>
        <m:sSub>
          <m:e>
            <m:r>
              <m:t>D</m:t>
            </m:r>
          </m:e>
          <m:sub>
            <m:r>
              <m:rPr>
                <m:sty m:val="p"/>
              </m:rPr>
              <m:t>p</m:t>
            </m:r>
            <m:r>
              <m:rPr>
                <m:sty m:val="p"/>
              </m:rPr>
              <m:t>h</m:t>
            </m:r>
            <m:r>
              <m:rPr>
                <m:sty m:val="p"/>
              </m:rPr>
              <m:t>a</m:t>
            </m:r>
            <m:r>
              <m:rPr>
                <m:sty m:val="p"/>
              </m:rPr>
              <m:t>s</m:t>
            </m:r>
            <m:r>
              <m:rPr>
                <m:sty m:val="p"/>
              </m:rPr>
              <m:t>e</m:t>
            </m:r>
            <m:r>
              <m:rPr>
                <m:sty m:val="p"/>
              </m:rPr>
              <m:t>2</m:t>
            </m:r>
          </m:sub>
        </m:sSub>
      </m:oMath>
      <w:r>
        <w:t xml:space="preserve">. Trade-off arm, not mitigation.</w:t>
      </w:r>
    </w:p>
    <w:p>
      <w:pPr>
        <w:pStyle w:val="BodyText"/>
      </w:pPr>
      <w:r>
        <w:t xml:space="preserve">English</w:t>
      </w:r>
      <w:r>
        <w:t xml:space="preserve"> </w:t>
      </w:r>
      <w:r>
        <w:rPr>
          <w:rStyle w:val="VerbatimChar"/>
        </w:rPr>
        <w:t xml:space="preserve">val_bpb_full</w:t>
      </w:r>
      <w:r>
        <w:t xml:space="preserve">(A2)</w:t>
      </w:r>
      <m:oMath>
        <m:r>
          <m:rPr>
            <m:sty m:val="p"/>
          </m:rPr>
          <m:t>−</m:t>
        </m:r>
      </m:oMath>
      <w:r>
        <w:rPr>
          <w:rStyle w:val="VerbatimChar"/>
        </w:rPr>
        <w:t xml:space="preserve">val_bpb_full</w:t>
      </w:r>
      <w:r>
        <w:t xml:space="preserve">(A1). Filed</w:t>
      </w:r>
      <w:r>
        <w:t xml:space="preserve"> </w:t>
      </w:r>
      <m:oMath>
        <m:r>
          <m:rPr>
            <m:sty m:val="p"/>
          </m:rPr>
          <m:t>≥</m:t>
        </m:r>
        <m:r>
          <m:t>0.01</m:t>
        </m:r>
      </m:oMath>
      <w:r>
        <w:t xml:space="preserve">.</w:t>
      </w:r>
    </w:p>
    <w:p>
      <w:pPr>
        <w:pStyle w:val="BodyText"/>
      </w:pPr>
      <w:r>
        <w:t xml:space="preserve">Tagalog</w:t>
      </w:r>
      <w:r>
        <w:t xml:space="preserve"> </w:t>
      </w:r>
      <w:r>
        <w:rPr>
          <w:rStyle w:val="VerbatimChar"/>
        </w:rPr>
        <w:t xml:space="preserve">val_bpb_full</w:t>
      </w:r>
      <w:r>
        <w:t xml:space="preserve">(A2)</w:t>
      </w:r>
      <m:oMath>
        <m:r>
          <m:rPr>
            <m:sty m:val="p"/>
          </m:rPr>
          <m:t>−</m:t>
        </m:r>
      </m:oMath>
      <w:r>
        <w:rPr>
          <w:rStyle w:val="VerbatimChar"/>
        </w:rPr>
        <w:t xml:space="preserve">val_bpb_full</w:t>
      </w:r>
      <w:r>
        <w:t xml:space="preserve">(A1). Filed</w:t>
      </w:r>
      <w:r>
        <w:t xml:space="preserve"> </w:t>
      </w:r>
      <m:oMath>
        <m:r>
          <m:rPr>
            <m:sty m:val="p"/>
          </m:rPr>
          <m:t>≤</m:t>
        </m:r>
        <m:r>
          <m:rPr>
            <m:sty m:val="p"/>
          </m:rPr>
          <m:t>−</m:t>
        </m:r>
        <m:r>
          <m:t>0.01</m:t>
        </m:r>
      </m:oMath>
      <w:r>
        <w:t xml:space="preserve">.</w:t>
      </w:r>
    </w:p>
    <w:p>
      <w:pPr>
        <w:pStyle w:val="BodyText"/>
      </w:pPr>
      <w:r>
        <w:t xml:space="preserve">Bits per UTF-8 byte. Lower is better.</w:t>
      </w:r>
    </w:p>
    <w:p>
      <w:pPr>
        <w:pStyle w:val="BodyText"/>
      </w:pPr>
      <w:r>
        <w:t xml:space="preserve">Official full-split validation BPB after the final checkpoint. Primary DV.</w:t>
      </w:r>
    </w:p>
    <w:p>
      <w:pPr>
        <w:pStyle w:val="BodyText"/>
      </w:pPr>
      <w:r>
        <w:t xml:space="preserve">Same formula on an isolated test split. Secondary. A2 only, after the val seal.</w:t>
      </w:r>
    </w:p>
    <w:p>
      <w:pPr>
        <w:pStyle w:val="BodyText"/>
      </w:pPr>
      <w:r>
        <w:t xml:space="preserve">Phase-2 model-visible tokens:</w:t>
      </w:r>
      <w:r>
        <w:t xml:space="preserve"> </w:t>
      </w:r>
      <m:oMath>
        <m:r>
          <m:t>294</m:t>
        </m:r>
        <m:r>
          <m:rPr>
            <m:sty m:val="p"/>
          </m:rPr>
          <m:t>×</m:t>
        </m:r>
        <m:r>
          <m:t>65</m:t>
        </m:r>
        <m:r>
          <m:rPr>
            <m:sty m:val="p"/>
          </m:rPr>
          <m:t>,</m:t>
        </m:r>
        <m:r>
          <m:t>536</m:t>
        </m:r>
        <m:r>
          <m:rPr>
            <m:sty m:val="p"/>
          </m:rPr>
          <m:t>=</m:t>
        </m:r>
        <m:r>
          <m:t>19</m:t>
        </m:r>
        <m:r>
          <m:rPr>
            <m:sty m:val="p"/>
          </m:rPr>
          <m:t>,</m:t>
        </m:r>
        <m:r>
          <m:t>267</m:t>
        </m:r>
        <m:r>
          <m:rPr>
            <m:sty m:val="p"/>
          </m:rPr>
          <m:t>,</m:t>
        </m:r>
        <m:r>
          <m:t>584</m:t>
        </m:r>
      </m:oMath>
      <w:r>
        <w:t xml:space="preserve">.</w:t>
      </w:r>
    </w:p>
    <w:p>
      <w:pPr>
        <w:pStyle w:val="BodyText"/>
      </w:pPr>
      <w:r>
        <w:t xml:space="preserve">Context length. Frozen at 2048.</w:t>
      </w:r>
    </w:p>
    <w:p>
      <w:pPr>
        <w:pStyle w:val="BodyText"/>
      </w:pPr>
      <w:r>
        <w:t xml:space="preserve">English 32</w:t>
      </w:r>
      <w:r>
        <w:t xml:space="preserve">,</w:t>
      </w:r>
      <w:r>
        <w:t xml:space="preserve">768-merge tokenizer, WikiText-103 raw</w:t>
      </w:r>
      <w:r>
        <w:t xml:space="preserve"> </w:t>
      </w:r>
      <w:r>
        <w:rPr>
          <w:i/>
          <w:iCs/>
        </w:rPr>
        <w:t xml:space="preserve">train</w:t>
      </w:r>
      <w:r>
        <w:t xml:space="preserve"> </w:t>
      </w:r>
      <w:r>
        <w:t xml:space="preserve">only.</w:t>
      </w:r>
    </w:p>
    <w:p>
      <w:pPr>
        <w:pStyle w:val="BodyText"/>
      </w:pPr>
      <w:r>
        <w:t xml:space="preserve">One-pass packing with BOS, length-</w:t>
      </w:r>
      <m:oMath>
        <m:r>
          <m:t>T</m:t>
        </m:r>
      </m:oMath>
      <w:r>
        <w:t xml:space="preserve"> </w:t>
      </w:r>
      <w:r>
        <w:t xml:space="preserve">rows, no wrap.</w:t>
      </w:r>
    </w:p>
    <w:p>
      <w:pPr>
        <w:pStyle w:val="BodyText"/>
      </w:pPr>
      <w:r>
        <w:t xml:space="preserve">Excluded from confirmatory P2.</w:t>
      </w:r>
    </w:p>
    <w:bookmarkEnd w:id="22"/>
    <w:bookmarkStart w:id="31" w:name="sec:methods"/>
    <w:p>
      <w:pPr>
        <w:pStyle w:val="Heading1"/>
      </w:pPr>
      <w:r>
        <w:t xml:space="preserve">Methods</w:t>
      </w:r>
    </w:p>
    <w:bookmarkStart w:id="23" w:name="registration-and-authority"/>
    <w:p>
      <w:pPr>
        <w:pStyle w:val="Heading2"/>
      </w:pPr>
      <w:r>
        <w:t xml:space="preserve">Registration and authority</w:t>
      </w:r>
    </w:p>
    <w:p>
      <w:pPr>
        <w:pStyle w:val="FirstParagraph"/>
      </w:pPr>
      <w:r>
        <w:t xml:space="preserve">AsPredicted #306935 is the governing record (PDF SHA-256 prefix</w:t>
      </w:r>
      <w:r>
        <w:t xml:space="preserve"> </w:t>
      </w:r>
      <w:r>
        <w:rPr>
          <w:rStyle w:val="VerbatimChar"/>
        </w:rPr>
        <w:t xml:space="preserve">d6dff034</w:t>
      </w:r>
      <w:r>
        <w:t xml:space="preserve">) </w:t>
      </w:r>
      <w:r>
        <w:t xml:space="preserve">. ResearchBox #8763 is the deposit box. Authority: PDF #306935</w:t>
      </w:r>
      <w:r>
        <w:t xml:space="preserve"> </w:t>
      </w:r>
      <m:oMath>
        <m:r>
          <m:rPr>
            <m:sty m:val="p"/>
          </m:rPr>
          <m:t>&gt;</m:t>
        </m:r>
      </m:oMath>
      <w:r>
        <w:t xml:space="preserve"> </w:t>
      </w:r>
      <w:r>
        <w:t xml:space="preserve">protocol</w:t>
      </w:r>
      <w:r>
        <w:t xml:space="preserve"> </w:t>
      </w:r>
      <m:oMath>
        <m:r>
          <m:rPr>
            <m:sty m:val="p"/>
          </m:rPr>
          <m:t>&gt;</m:t>
        </m:r>
      </m:oMath>
      <w:r>
        <w:t xml:space="preserve"> </w:t>
      </w:r>
      <w:r>
        <w:t xml:space="preserve">this manuscript</w:t>
      </w:r>
      <w:r>
        <w:t xml:space="preserve"> </w:t>
      </w:r>
      <m:oMath>
        <m:r>
          <m:rPr>
            <m:sty m:val="p"/>
          </m:rPr>
          <m:t>&gt;</m:t>
        </m:r>
      </m:oMath>
      <w:r>
        <w:t xml:space="preserve"> </w:t>
      </w:r>
      <w:r>
        <w:t xml:space="preserve">ledger</w:t>
      </w:r>
      <w:r>
        <w:t xml:space="preserve"> </w:t>
      </w:r>
      <m:oMath>
        <m:r>
          <m:rPr>
            <m:sty m:val="p"/>
          </m:rPr>
          <m:t>&gt;</m:t>
        </m:r>
      </m:oMath>
      <w:r>
        <w:t xml:space="preserve"> </w:t>
      </w:r>
      <w:r>
        <w:t xml:space="preserve">deviation. The study does not amend #306780 or ResearchBox #8735. Exploratory items named in the form stay outside the primary table.</w:t>
      </w:r>
    </w:p>
    <w:bookmarkEnd w:id="23"/>
    <w:bookmarkStart w:id="24" w:name="corpus-and-canonical-text"/>
    <w:p>
      <w:pPr>
        <w:pStyle w:val="Heading2"/>
      </w:pPr>
      <w:r>
        <w:t xml:space="preserve">Corpus and canonical text</w:t>
      </w:r>
    </w:p>
    <w:p>
      <w:pPr>
        <w:pStyle w:val="FirstParagraph"/>
      </w:pPr>
      <w:r>
        <w:t xml:space="preserve">English: Hugging Face</w:t>
      </w:r>
      <w:r>
        <w:t xml:space="preserve"> </w:t>
      </w:r>
      <w:r>
        <w:rPr>
          <w:rStyle w:val="VerbatimChar"/>
        </w:rPr>
        <w:t xml:space="preserve">Salesforce/wikitext</w:t>
      </w:r>
      <w:r>
        <w:t xml:space="preserve">, config</w:t>
      </w:r>
      <w:r>
        <w:t xml:space="preserve"> </w:t>
      </w:r>
      <w:r>
        <w:rPr>
          <w:rStyle w:val="VerbatimChar"/>
        </w:rPr>
        <w:t xml:space="preserve">wikitext-103-raw-v1</w:t>
      </w:r>
      <w:r>
        <w:t xml:space="preserve">, revision prefix</w:t>
      </w:r>
      <w:r>
        <w:t xml:space="preserve"> </w:t>
      </w:r>
      <w:r>
        <w:rPr>
          <w:rStyle w:val="VerbatimChar"/>
        </w:rPr>
        <w:t xml:space="preserve">b08601e0</w:t>
      </w:r>
      <w:r>
        <w:t xml:space="preserve">, downloaded 2026-08-17. Canonical English text is LF-only. No detokenize, NFC, language filter, or dedup. Residual</w:t>
      </w:r>
      <w:r>
        <w:t xml:space="preserve"> </w:t>
      </w:r>
      <w:r>
        <w:rPr>
          <w:rStyle w:val="VerbatimChar"/>
        </w:rPr>
        <w:t xml:space="preserve">@-@</w:t>
      </w:r>
      <w:r>
        <w:t xml:space="preserve"> </w:t>
      </w:r>
      <w:r>
        <w:t xml:space="preserve">marks in the HF raw dump were left as released.</w:t>
      </w:r>
    </w:p>
    <w:p>
      <w:pPr>
        <w:pStyle w:val="BodyText"/>
      </w:pPr>
      <w:r>
        <w:t xml:space="preserve">Tagalog continuation text is the frozen P1.1 train jsonl (SHA-256 prefix</w:t>
      </w:r>
      <w:r>
        <w:t xml:space="preserve"> </w:t>
      </w:r>
      <w:r>
        <w:rPr>
          <w:rStyle w:val="VerbatimChar"/>
        </w:rPr>
        <w:t xml:space="preserve">2b0474c5</w:t>
      </w:r>
      <w:r>
        <w:t xml:space="preserve">), not a new scrape.</w:t>
      </w:r>
    </w:p>
    <w:bookmarkEnd w:id="24"/>
    <w:bookmarkStart w:id="25" w:name="split"/>
    <w:p>
      <w:pPr>
        <w:pStyle w:val="Heading2"/>
      </w:pPr>
      <w:r>
        <w:t xml:space="preserve">Split</w:t>
      </w:r>
    </w:p>
    <w:p>
      <w:pPr>
        <w:pStyle w:val="FirstParagraph"/>
      </w:pPr>
      <w:r>
        <w:t xml:space="preserve">English uses official Merity train/validation/test article splits (Gate D), not a 70/15/15 re-hash. Counts: train 28</w:t>
      </w:r>
      <w:r>
        <w:t xml:space="preserve">,</w:t>
      </w:r>
      <w:r>
        <w:t xml:space="preserve">472 documents, val 60, test 60. English train jsonl SHA-256 prefix</w:t>
      </w:r>
      <w:r>
        <w:t xml:space="preserve"> </w:t>
      </w:r>
      <w:r>
        <w:rPr>
          <w:rStyle w:val="VerbatimChar"/>
        </w:rPr>
        <w:t xml:space="preserve">09ae691c</w:t>
      </w:r>
      <w:r>
        <w:t xml:space="preserve">. Tagalog evaluation uses the P1.1 reconstructed validation shard under the</w:t>
      </w:r>
      <w:r>
        <w:t xml:space="preserve"> </w:t>
      </w:r>
      <w:r>
        <w:rPr>
          <w:i/>
          <w:iCs/>
        </w:rPr>
        <w:t xml:space="preserve">English</w:t>
      </w:r>
      <w:r>
        <w:t xml:space="preserve"> </w:t>
      </w:r>
      <w:r>
        <w:t xml:space="preserve">BPE. Exact document-hash overlap across English train/val/test is 0. Drop-audit on frozen kept train jsonl files: 0 null/empty units and 0 documents</w:t>
      </w:r>
      <w:r>
        <w:t xml:space="preserve"> </w:t>
      </w:r>
      <m:oMath>
        <m:r>
          <m:rPr>
            <m:sty m:val="p"/>
          </m:rPr>
          <m:t>&gt;</m:t>
        </m:r>
        <m:r>
          <m:t>200</m:t>
        </m:r>
        <m:r>
          <m:rPr>
            <m:sty m:val="p"/>
          </m:rPr>
          <m:t>,</m:t>
        </m:r>
        <m:r>
          <m:t>000</m:t>
        </m:r>
      </m:oMath>
      <w:r>
        <w:t xml:space="preserve"> </w:t>
      </w:r>
      <w:r>
        <w:t xml:space="preserve">characters.</w:t>
      </w:r>
    </w:p>
    <w:bookmarkEnd w:id="25"/>
    <w:bookmarkStart w:id="26" w:name="tokenizer"/>
    <w:p>
      <w:pPr>
        <w:pStyle w:val="Heading2"/>
      </w:pPr>
      <w:r>
        <w:t xml:space="preserve">Tokenizer</w:t>
      </w:r>
    </w:p>
    <w:p>
      <w:pPr>
        <w:pStyle w:val="FirstParagraph"/>
      </w:pPr>
      <w:r>
        <w:t xml:space="preserve">One English 32</w:t>
      </w:r>
      <w:r>
        <w:t xml:space="preserve">,</w:t>
      </w:r>
      <w:r>
        <w:t xml:space="preserve">768 BPE, train shards only (tokenizer SHA-256 prefixes</w:t>
      </w:r>
      <w:r>
        <w:t xml:space="preserve"> </w:t>
      </w:r>
      <w:r>
        <w:rPr>
          <w:rStyle w:val="VerbatimChar"/>
        </w:rPr>
        <w:t xml:space="preserve">946a04ef</w:t>
      </w:r>
      <w:r>
        <w:t xml:space="preserve"> </w:t>
      </w:r>
      <w:r>
        <w:t xml:space="preserve">/</w:t>
      </w:r>
      <w:r>
        <w:t xml:space="preserve"> </w:t>
      </w:r>
      <w:r>
        <w:rPr>
          <w:rStyle w:val="VerbatimChar"/>
        </w:rPr>
        <w:t xml:space="preserve">5ae2ea1d</w:t>
      </w:r>
      <w:r>
        <w:t xml:space="preserve">). P1.1 Tagalog BPE is not used in P2 training. Fertility is descriptive (English val</w:t>
      </w:r>
      <w:r>
        <w:t xml:space="preserve"> </w:t>
      </w:r>
      <m:oMath>
        <m:r>
          <m:t>4.603</m:t>
        </m:r>
      </m:oMath>
      <w:r>
        <w:t xml:space="preserve"> </w:t>
      </w:r>
      <w:r>
        <w:t xml:space="preserve">bytes/token; Tagalog val</w:t>
      </w:r>
      <w:r>
        <w:t xml:space="preserve"> </w:t>
      </w:r>
      <m:oMath>
        <m:r>
          <m:t>2.574</m:t>
        </m:r>
      </m:oMath>
      <w:r>
        <w:t xml:space="preserve"> </w:t>
      </w:r>
      <w:r>
        <w:t xml:space="preserve">bytes/token) and is not forgetting evidence.</w:t>
      </w:r>
    </w:p>
    <w:bookmarkEnd w:id="26"/>
    <w:bookmarkStart w:id="27" w:name="model-and-budget"/>
    <w:p>
      <w:pPr>
        <w:pStyle w:val="Heading2"/>
      </w:pPr>
      <w:r>
        <w:t xml:space="preserve">Model and budget</w:t>
      </w:r>
    </w:p>
    <w:p>
      <w:pPr>
        <w:pStyle w:val="FirstParagraph"/>
      </w:pPr>
      <w:r>
        <w:t xml:space="preserve">Every trained weight is a nanochat decoder from commit</w:t>
      </w:r>
      <w:r>
        <w:t xml:space="preserve"> </w:t>
      </w:r>
      <w:r>
        <w:rPr>
          <w:rStyle w:val="VerbatimChar"/>
        </w:rPr>
        <w:t xml:space="preserve">92d63d4e8bb4df75c3b71618f31ddde2378b2bcd</w:t>
      </w:r>
      <w:r>
        <w:t xml:space="preserve">, plus the documented</w:t>
      </w:r>
      <w:r>
        <w:t xml:space="preserve"> </w:t>
      </w:r>
      <w:r>
        <w:rPr>
          <w:rStyle w:val="VerbatimChar"/>
        </w:rPr>
        <w:t xml:space="preserve">NANOCHAT_DATA_DIR</w:t>
      </w:r>
      <w:r>
        <w:t xml:space="preserve"> </w:t>
      </w:r>
      <w:r>
        <w:t xml:space="preserve">hook and no other model-file edits. EN0:</w:t>
      </w:r>
      <w:r>
        <w:t xml:space="preserve"> </w:t>
      </w:r>
      <m:oMath>
        <m:r>
          <m:t>T</m:t>
        </m:r>
        <m:r>
          <m:rPr>
            <m:sty m:val="p"/>
          </m:rPr>
          <m:t>=</m:t>
        </m:r>
        <m:r>
          <m:t>2048</m:t>
        </m:r>
      </m:oMath>
      <w:r>
        <w:t xml:space="preserve">,</w:t>
      </w:r>
      <w:r>
        <w:t xml:space="preserve"> </w:t>
      </w:r>
      <m:oMath>
        <m:r>
          <m:t>B</m:t>
        </m:r>
        <m:r>
          <m:rPr>
            <m:sty m:val="p"/>
          </m:rPr>
          <m:t>=</m:t>
        </m:r>
        <m:r>
          <m:t>65</m:t>
        </m:r>
        <m:r>
          <m:rPr>
            <m:sty m:val="p"/>
          </m:rPr>
          <m:t>,</m:t>
        </m:r>
        <m:r>
          <m:t>536</m:t>
        </m:r>
      </m:oMath>
      <w:r>
        <w:t xml:space="preserve">,</w:t>
      </w:r>
      <w:r>
        <w:t xml:space="preserve"> </w:t>
      </w:r>
      <m:oMath>
        <m:sSub>
          <m:e>
            <m:r>
              <m:t>N</m:t>
            </m:r>
          </m:e>
          <m:sub>
            <m:r>
              <m:rPr>
                <m:sty m:val="p"/>
              </m:rPr>
              <m:t>E</m:t>
            </m:r>
            <m:r>
              <m:rPr>
                <m:sty m:val="p"/>
              </m:rPr>
              <m:t>N</m:t>
            </m:r>
            <m:r>
              <m:rPr>
                <m:sty m:val="p"/>
              </m:rPr>
              <m:t>0</m:t>
            </m:r>
          </m:sub>
        </m:sSub>
        <m:r>
          <m:rPr>
            <m:sty m:val="p"/>
          </m:rPr>
          <m:t>=</m:t>
        </m:r>
        <m:r>
          <m:t>5415</m:t>
        </m:r>
      </m:oMath>
      <w:r>
        <w:t xml:space="preserve"> </w:t>
      </w:r>
      <w:r>
        <w:t xml:space="preserve">from English</w:t>
      </w:r>
      <w:r>
        <w:t xml:space="preserve"> </w:t>
      </w:r>
      <m:oMath>
        <m:sSub>
          <m:e>
            <m:r>
              <m:t>D</m:t>
            </m:r>
          </m:e>
          <m:sub>
            <m:r>
              <m:t>3</m:t>
            </m:r>
            <m:r>
              <m:t>x</m:t>
            </m:r>
          </m:sub>
        </m:sSub>
        <m:r>
          <m:rPr>
            <m:sty m:val="p"/>
          </m:rPr>
          <m:t>=</m:t>
        </m:r>
        <m:r>
          <m:t>3</m:t>
        </m:r>
        <m:r>
          <m:rPr>
            <m:sty m:val="p"/>
          </m:rPr>
          <m:t>×</m:t>
        </m:r>
        <m:sSub>
          <m:e>
            <m:r>
              <m:t>T</m:t>
            </m:r>
          </m:e>
          <m:sub>
            <m:r>
              <m:rPr>
                <m:sty m:val="p"/>
              </m:rPr>
              <m:t>e</m:t>
            </m:r>
            <m:r>
              <m:rPr>
                <m:sty m:val="p"/>
              </m:rPr>
              <m:t>n</m:t>
            </m:r>
            <m:r>
              <m:rPr>
                <m:sty m:val="p"/>
              </m:rPr>
              <m:t>,</m:t>
            </m:r>
            <m:r>
              <m:rPr>
                <m:sty m:val="p"/>
              </m:rPr>
              <m:t>t</m:t>
            </m:r>
            <m:r>
              <m:rPr>
                <m:sty m:val="p"/>
              </m:rPr>
              <m:t>r</m:t>
            </m:r>
            <m:r>
              <m:rPr>
                <m:sty m:val="p"/>
              </m:rPr>
              <m:t>a</m:t>
            </m:r>
            <m:r>
              <m:rPr>
                <m:sty m:val="p"/>
              </m:rPr>
              <m:t>i</m:t>
            </m:r>
            <m:r>
              <m:rPr>
                <m:sty m:val="p"/>
              </m:rPr>
              <m:t>n</m:t>
            </m:r>
          </m:sub>
        </m:sSub>
      </m:oMath>
      <w:r>
        <w:t xml:space="preserve"> </w:t>
      </w:r>
      <w:r>
        <w:t xml:space="preserve">with explicit</w:t>
      </w:r>
      <w:r>
        <w:t xml:space="preserve"> </w:t>
      </w:r>
      <w:r>
        <w:rPr>
          <w:rStyle w:val="VerbatimChar"/>
        </w:rPr>
        <w:t xml:space="preserve">--num-iterations</w:t>
      </w:r>
      <w:r>
        <w:t xml:space="preserve"> </w:t>
      </w:r>
      <w:r>
        <w:t xml:space="preserve">(ratio never</w:t>
      </w:r>
      <w:r>
        <w:t xml:space="preserve"> </w:t>
      </w:r>
      <m:oMath>
        <m:r>
          <m:rPr>
            <m:sty m:val="p"/>
          </m:rPr>
          <m:t>−</m:t>
        </m:r>
        <m:r>
          <m:t>1</m:t>
        </m:r>
      </m:oMath>
      <w:r>
        <w:t xml:space="preserve">), CORE off. Confirmatory continuation is depth 20 only. Children load frozen A0 with a fresh optimizer; the pin has no</w:t>
      </w:r>
      <w:r>
        <w:t xml:space="preserve"> </w:t>
      </w:r>
      <w:r>
        <w:rPr>
          <w:rStyle w:val="VerbatimChar"/>
        </w:rPr>
        <w:t xml:space="preserve">--load</w:t>
      </w:r>
      <w:r>
        <w:t xml:space="preserve">.</w:t>
      </w:r>
      <w:r>
        <w:t xml:space="preserve"> </w:t>
      </w:r>
      <m:oMath>
        <m:sSub>
          <m:e>
            <m:r>
              <m:t>D</m:t>
            </m:r>
          </m:e>
          <m:sub>
            <m:r>
              <m:rPr>
                <m:sty m:val="p"/>
              </m:rPr>
              <m:t>p</m:t>
            </m:r>
            <m:r>
              <m:rPr>
                <m:sty m:val="p"/>
              </m:rPr>
              <m:t>h</m:t>
            </m:r>
            <m:r>
              <m:rPr>
                <m:sty m:val="p"/>
              </m:rPr>
              <m:t>a</m:t>
            </m:r>
            <m:r>
              <m:rPr>
                <m:sty m:val="p"/>
              </m:rPr>
              <m:t>s</m:t>
            </m:r>
            <m:r>
              <m:rPr>
                <m:sty m:val="p"/>
              </m:rPr>
              <m:t>e</m:t>
            </m:r>
            <m:r>
              <m:rPr>
                <m:sty m:val="p"/>
              </m:rPr>
              <m:t>2</m:t>
            </m:r>
          </m:sub>
        </m:sSub>
        <m:r>
          <m:rPr>
            <m:sty m:val="p"/>
          </m:rPr>
          <m:t>=</m:t>
        </m:r>
        <m:r>
          <m:t>19</m:t>
        </m:r>
        <m:r>
          <m:rPr>
            <m:sty m:val="p"/>
          </m:rPr>
          <m:t>,</m:t>
        </m:r>
        <m:r>
          <m:t>267</m:t>
        </m:r>
        <m:r>
          <m:rPr>
            <m:sty m:val="p"/>
          </m:rPr>
          <m:t>,</m:t>
        </m:r>
        <m:r>
          <m:t>584</m:t>
        </m:r>
      </m:oMath>
      <w:r>
        <w:t xml:space="preserve">. Forbidden: Hugging Face</w:t>
      </w:r>
      <w:r>
        <w:t xml:space="preserve"> </w:t>
      </w:r>
      <w:r>
        <w:rPr>
          <w:rStyle w:val="VerbatimChar"/>
        </w:rPr>
        <w:t xml:space="preserve">Trainer</w:t>
      </w:r>
      <w:r>
        <w:t xml:space="preserve"> </w:t>
      </w:r>
      <w:r>
        <w:t xml:space="preserve">or</w:t>
      </w:r>
      <w:r>
        <w:t xml:space="preserve"> </w:t>
      </w:r>
      <w:r>
        <w:rPr>
          <w:rStyle w:val="VerbatimChar"/>
        </w:rPr>
        <w:t xml:space="preserve">from_pretrained</w:t>
      </w:r>
      <w:r>
        <w:t xml:space="preserve"> </w:t>
      </w:r>
      <w:r>
        <w:t xml:space="preserve">as the language model, loading P1.1</w:t>
      </w:r>
      <w:r>
        <w:t xml:space="preserve"> </w:t>
      </w:r>
      <w:r>
        <w:rPr>
          <w:rStyle w:val="VerbatimChar"/>
        </w:rPr>
        <w:t xml:space="preserve">model_000294.pt</w:t>
      </w:r>
      <w:r>
        <w:t xml:space="preserve"> </w:t>
      </w:r>
      <w:r>
        <w:t xml:space="preserve">as the English parent,</w:t>
      </w:r>
      <w:r>
        <w:t xml:space="preserve"> </w:t>
      </w:r>
      <w:r>
        <w:rPr>
          <w:rStyle w:val="VerbatimChar"/>
        </w:rPr>
        <w:t xml:space="preserve">python -m nanochat.dataset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Arm</w:t>
            </w:r>
          </w:p>
        </w:tc>
        <w:tc>
          <w:tcPr/>
          <w:p>
            <w:pPr>
              <w:pStyle w:val="Compact"/>
              <w:jc w:val="left"/>
            </w:pPr>
            <w:r>
              <w:t xml:space="preserve">Start</w:t>
            </w:r>
          </w:p>
        </w:tc>
        <w:tc>
          <w:tcPr/>
          <w:p>
            <w:pPr>
              <w:pStyle w:val="Compact"/>
              <w:jc w:val="left"/>
            </w:pPr>
            <w:r>
              <w:t xml:space="preserve">Phase-2 stream</w:t>
            </w:r>
          </w:p>
        </w:tc>
      </w:tr>
      <w:tr>
        <w:tc>
          <w:tcPr/>
          <w:p>
            <w:pPr>
              <w:pStyle w:val="Compact"/>
              <w:jc w:val="left"/>
            </w:pPr>
            <w:r>
              <w:t xml:space="preserve">EN0</w:t>
            </w:r>
          </w:p>
        </w:tc>
        <w:tc>
          <w:tcPr/>
          <w:p>
            <w:pPr>
              <w:pStyle w:val="Compact"/>
              <w:jc w:val="left"/>
            </w:pPr>
            <w:r>
              <w:t xml:space="preserve">random</w:t>
            </w:r>
          </w:p>
        </w:tc>
        <w:tc>
          <w:tcPr/>
          <w:p>
            <w:pPr>
              <w:pStyle w:val="Compact"/>
              <w:jc w:val="left"/>
            </w:pPr>
            <w:r>
              <w:t xml:space="preserve">English train (pretrain)</w:t>
            </w:r>
          </w:p>
        </w:tc>
      </w:tr>
      <w:tr>
        <w:tc>
          <w:tcPr/>
          <w:p>
            <w:pPr>
              <w:pStyle w:val="Compact"/>
              <w:jc w:val="left"/>
            </w:pPr>
            <w:r>
              <w:t xml:space="preserve">A0</w:t>
            </w:r>
          </w:p>
        </w:tc>
        <w:tc>
          <w:tcPr/>
          <w:p>
            <w:pPr>
              <w:pStyle w:val="Compact"/>
              <w:jc w:val="left"/>
            </w:pPr>
            <w:r>
              <w:t xml:space="preserve">EN0 d20</w:t>
            </w:r>
          </w:p>
        </w:tc>
        <w:tc>
          <w:tcPr/>
          <w:p>
            <w:pPr>
              <w:pStyle w:val="Compact"/>
              <w:jc w:val="left"/>
            </w:pPr>
            <w:r>
              <w:t xml:space="preserve">none (dual eval)</w:t>
            </w:r>
          </w:p>
        </w:tc>
      </w:tr>
      <w:tr>
        <w:tc>
          <w:tcPr/>
          <w:p>
            <w:pPr>
              <w:pStyle w:val="Compact"/>
              <w:jc w:val="left"/>
            </w:pPr>
            <w:r>
              <w:t xml:space="preserve">A1</w:t>
            </w:r>
          </w:p>
        </w:tc>
        <w:tc>
          <w:tcPr/>
          <w:p>
            <w:pPr>
              <w:pStyle w:val="Compact"/>
              <w:jc w:val="left"/>
            </w:pPr>
            <w:r>
              <w:t xml:space="preserve">A0</w:t>
            </w:r>
          </w:p>
        </w:tc>
        <w:tc>
          <w:tcPr/>
          <w:p>
            <w:pPr>
              <w:pStyle w:val="Compact"/>
              <w:jc w:val="left"/>
            </w:pPr>
            <w:r>
              <w:t xml:space="preserve">official WT103-raw train</w:t>
            </w:r>
          </w:p>
        </w:tc>
      </w:tr>
      <w:tr>
        <w:tc>
          <w:tcPr/>
          <w:p>
            <w:pPr>
              <w:pStyle w:val="Compact"/>
              <w:jc w:val="left"/>
            </w:pPr>
            <w:r>
              <w:t xml:space="preserve">A2</w:t>
            </w:r>
          </w:p>
        </w:tc>
        <w:tc>
          <w:tcPr/>
          <w:p>
            <w:pPr>
              <w:pStyle w:val="Compact"/>
              <w:jc w:val="left"/>
            </w:pPr>
            <w:r>
              <w:t xml:space="preserve">A0</w:t>
            </w:r>
          </w:p>
        </w:tc>
        <w:tc>
          <w:tcPr/>
          <w:p>
            <w:pPr>
              <w:pStyle w:val="Compact"/>
              <w:jc w:val="left"/>
            </w:pPr>
            <w:r>
              <w:t xml:space="preserve">frozen P1.1 Tagalog train</w:t>
            </w:r>
          </w:p>
        </w:tc>
      </w:tr>
      <w:tr>
        <w:tc>
          <w:tcPr/>
          <w:p>
            <w:pPr>
              <w:pStyle w:val="Compact"/>
              <w:jc w:val="left"/>
            </w:pPr>
            <w:r>
              <w:t xml:space="preserve">A3</w:t>
            </w:r>
          </w:p>
        </w:tc>
        <w:tc>
          <w:tcPr/>
          <w:p>
            <w:pPr>
              <w:pStyle w:val="Compact"/>
              <w:jc w:val="left"/>
            </w:pPr>
            <w:r>
              <w:t xml:space="preserve">A0</w:t>
            </w:r>
          </w:p>
        </w:tc>
        <w:tc>
          <w:tcPr/>
          <w:p>
            <w:pPr>
              <w:pStyle w:val="Compact"/>
              <w:jc w:val="left"/>
            </w:pPr>
            <w:r>
              <w:t xml:space="preserve">seed-42 50/50-document mix,</w:t>
            </w:r>
            <w:r>
              <w:t xml:space="preserve"> </w:t>
            </w:r>
            <m:oMath>
              <m:r>
                <m:t>K</m:t>
              </m:r>
              <m:r>
                <m:rPr>
                  <m:sty m:val="p"/>
                </m:rPr>
                <m:t>=</m:t>
              </m:r>
              <m:r>
                <m:t>28</m:t>
              </m:r>
              <m:r>
                <m:rPr>
                  <m:sty m:val="p"/>
                </m:rPr>
                <m:t>,</m:t>
              </m:r>
              <m:r>
                <m:t>472</m:t>
              </m:r>
            </m:oMath>
          </w:p>
        </w:tc>
      </w:tr>
    </w:tbl>
    <w:bookmarkEnd w:id="27"/>
    <w:bookmarkStart w:id="28" w:name="host"/>
    <w:p>
      <w:pPr>
        <w:pStyle w:val="Heading2"/>
      </w:pPr>
      <w:r>
        <w:t xml:space="preserve">Host</w:t>
      </w:r>
    </w:p>
    <w:p>
      <w:pPr>
        <w:pStyle w:val="FirstParagraph"/>
      </w:pPr>
      <w:r>
        <w:t xml:space="preserve">Official EN0 d20 and phase-2 children ran on Runpod Secure A40 (48 GB), EU-SE-1, pod tag</w:t>
      </w:r>
      <w:r>
        <w:t xml:space="preserve"> </w:t>
      </w:r>
      <w:r>
        <w:rPr>
          <w:rStyle w:val="VerbatimChar"/>
        </w:rPr>
        <w:t xml:space="preserve">p2-en0-d20</w:t>
      </w:r>
      <w:r>
        <w:t xml:space="preserve">. A separate A40 smoke pod established the CUDA path. Environment:</w:t>
      </w:r>
      <w:r>
        <w:t xml:space="preserve"> </w:t>
      </w:r>
      <w:r>
        <w:rPr>
          <w:rStyle w:val="VerbatimChar"/>
        </w:rPr>
        <w:t xml:space="preserve">scripts/p2/env.sh</w:t>
      </w:r>
      <w:r>
        <w:t xml:space="preserve"> </w:t>
      </w:r>
      <w:r>
        <w:t xml:space="preserve">/</w:t>
      </w:r>
      <w:r>
        <w:t xml:space="preserve"> </w:t>
      </w:r>
      <w:r>
        <w:rPr>
          <w:rStyle w:val="VerbatimChar"/>
        </w:rPr>
        <w:t xml:space="preserve">scripts/p2/env.cuda.sh</w:t>
      </w:r>
      <w:r>
        <w:t xml:space="preserve"> </w:t>
      </w:r>
      <w:r>
        <w:t xml:space="preserve">only (never</w:t>
      </w:r>
      <w:r>
        <w:t xml:space="preserve"> </w:t>
      </w:r>
      <w:r>
        <w:rPr>
          <w:rStyle w:val="VerbatimChar"/>
        </w:rPr>
        <w:t xml:space="preserve">scripts/p1/env.sh</w:t>
      </w:r>
      <w:r>
        <w:t xml:space="preserve">).</w:t>
      </w:r>
    </w:p>
    <w:bookmarkEnd w:id="28"/>
    <w:bookmarkStart w:id="29" w:name="evaluation"/>
    <w:p>
      <w:pPr>
        <w:pStyle w:val="Heading2"/>
      </w:pPr>
      <w:r>
        <w:t xml:space="preserve">Evaluation</w:t>
      </w:r>
    </w:p>
    <w:p>
      <w:pPr>
        <w:pStyle w:val="FirstParagraph"/>
      </w:pPr>
      <w:r>
        <w:t xml:space="preserve">Evaluator:</w:t>
      </w:r>
      <w:r>
        <w:t xml:space="preserve"> </w:t>
      </w:r>
      <w:r>
        <w:rPr>
          <w:rStyle w:val="VerbatimChar"/>
        </w:rPr>
        <w:t xml:space="preserve">scripts/p2/evaluate_bpb.py</w:t>
      </w:r>
      <w:r>
        <w:t xml:space="preserve"> </w:t>
      </w:r>
      <w:r>
        <w:t xml:space="preserve">via Gate U/V wrappers. Packing: one-pass BOS-bestfit,</w:t>
      </w:r>
      <w:r>
        <w:t xml:space="preserve"> </w:t>
      </w:r>
      <m:oMath>
        <m:r>
          <m:t>T</m:t>
        </m:r>
        <m:r>
          <m:rPr>
            <m:sty m:val="p"/>
          </m:rPr>
          <m:t>=</m:t>
        </m:r>
        <m:r>
          <m:t>2048</m:t>
        </m:r>
      </m:oMath>
      <w:r>
        <w:t xml:space="preserve">, device batch 8, non-overlapping stride. Packed UTF-8 bytes: English val 624</w:t>
      </w:r>
      <w:r>
        <w:t xml:space="preserve">,</w:t>
      </w:r>
      <w:r>
        <w:t xml:space="preserve">360; Tagalog val 5</w:t>
      </w:r>
      <w:r>
        <w:t xml:space="preserve">,</w:t>
      </w:r>
      <w:r>
        <w:t xml:space="preserve">205</w:t>
      </w:r>
      <w:r>
        <w:t xml:space="preserve">,</w:t>
      </w:r>
      <w:r>
        <w:t xml:space="preserve">755. Seal: Gate U at 2026-08-19T07:17:53Z with</w:t>
      </w:r>
      <w:r>
        <w:t xml:space="preserve"> </w:t>
      </w:r>
      <w:r>
        <w:rPr>
          <w:rStyle w:val="VerbatimChar"/>
        </w:rPr>
        <w:t xml:space="preserve">test_read_count=0</w:t>
      </w:r>
      <w:r>
        <w:t xml:space="preserve">. Test: one authorized Gate V touch, A2 only (English then Tagalog component). A1 and A3 were not tested. In-loop</w:t>
      </w:r>
      <w:r>
        <w:t xml:space="preserve"> </w:t>
      </w:r>
      <w:r>
        <w:rPr>
          <w:rStyle w:val="VerbatimChar"/>
        </w:rPr>
        <w:t xml:space="preserve">eval-tokens</w:t>
      </w:r>
      <w:r>
        <w:t xml:space="preserve"> </w:t>
      </w:r>
      <w:r>
        <w:t xml:space="preserve">is not</w:t>
      </w:r>
      <w:r>
        <w:t xml:space="preserve"> </w:t>
      </w:r>
      <w:r>
        <w:rPr>
          <w:rStyle w:val="VerbatimChar"/>
        </w:rPr>
        <w:t xml:space="preserve">val_bpb_full</w:t>
      </w:r>
      <w:r>
        <w:t xml:space="preserve">.</w:t>
      </w:r>
    </w:p>
    <w:bookmarkEnd w:id="29"/>
    <w:bookmarkStart w:id="30" w:name="what-was-not-done"/>
    <w:p>
      <w:pPr>
        <w:pStyle w:val="Heading2"/>
      </w:pPr>
      <w:r>
        <w:t xml:space="preserve">What was not done</w:t>
      </w:r>
    </w:p>
    <w:p>
      <w:pPr>
        <w:pStyle w:val="FirstParagraph"/>
      </w:pPr>
      <w:r>
        <w:t xml:space="preserve">No ClimbMix. No overwrite of</w:t>
      </w:r>
      <w:r>
        <w:t xml:space="preserve"> </w:t>
      </w:r>
      <w:r>
        <w:rPr>
          <w:rStyle w:val="VerbatimChar"/>
        </w:rPr>
        <w:t xml:space="preserve">p1-fixed-d20-3x</w:t>
      </w:r>
      <w:r>
        <w:t xml:space="preserve">. No confirmatory SFT, CORE, EWC, or replay. No mixing tokenizers in one run. No reuse of P1.1 native-BPE test BPB</w:t>
      </w:r>
      <w:r>
        <w:t xml:space="preserve"> </w:t>
      </w:r>
      <m:oMath>
        <m:r>
          <m:t>1.164768</m:t>
        </m:r>
      </m:oMath>
      <w:r>
        <w:t xml:space="preserve"> </w:t>
      </w:r>
      <w:r>
        <w:t xml:space="preserve">as a P2 observation. No P1.1-weights-on-English OOD as a post-outcome rescue. Native-speaker ratings were not collected and were not invented.</w:t>
      </w:r>
    </w:p>
    <w:bookmarkEnd w:id="30"/>
    <w:bookmarkEnd w:id="31"/>
    <w:bookmarkStart w:id="40" w:name="sec:results"/>
    <w:p>
      <w:pPr>
        <w:pStyle w:val="Heading1"/>
      </w:pPr>
      <w:r>
        <w:t xml:space="preserve">Results</w:t>
      </w:r>
    </w:p>
    <w:p>
      <w:pPr>
        <w:pStyle w:val="FirstParagraph"/>
      </w:pPr>
      <w:r>
        <w:t xml:space="preserve">Phase-2 cells are one-seed d20 point estimates after AsPredicted #306935 </w:t>
      </w:r>
      <w:r>
        <w:t xml:space="preserve">. P1.1 Tagalog Table 2 is cited, not rerun.</w:t>
      </w:r>
    </w:p>
    <w:bookmarkStart w:id="33" w:name="primary-confirmatory-table"/>
    <w:p>
      <w:pPr>
        <w:pStyle w:val="Heading2"/>
      </w:pPr>
      <w:r>
        <w:t xml:space="preserve">Primary confirmatory table</w:t>
      </w:r>
    </w:p>
    <w:p>
      <w:pPr>
        <w:pStyle w:val="FirstParagraph"/>
      </w:pPr>
      <w:r>
        <w:t xml:space="preserve">Table </w:t>
      </w:r>
      <w:hyperlink w:anchor="tab:primary">
        <w:r>
          <w:rPr>
            <w:rStyle w:val="Hyperlink"/>
          </w:rPr>
          <w:t xml:space="preserve">1</w:t>
        </w:r>
      </w:hyperlink>
      <w:r>
        <w:t xml:space="preserve"> </w:t>
      </w:r>
      <w:r>
        <w:t xml:space="preserve">is the sealed Gate U validation table.</w:t>
      </w:r>
      <w:r>
        <w:t xml:space="preserve"> </w:t>
      </w:r>
      <m:oMath>
        <m:sSub>
          <m:e>
            <m:r>
              <m:t>C</m:t>
            </m:r>
          </m:e>
          <m:sub>
            <m:r>
              <m:rPr>
                <m:sty m:val="p"/>
              </m:rPr>
              <m:t>e</m:t>
            </m:r>
            <m:r>
              <m:rPr>
                <m:sty m:val="p"/>
              </m:rPr>
              <m:t>n</m:t>
            </m:r>
          </m:sub>
        </m:sSub>
        <m:r>
          <m:rPr>
            <m:sty m:val="p"/>
          </m:rPr>
          <m:t>=</m:t>
        </m:r>
        <m:r>
          <m:rPr>
            <m:sty m:val="p"/>
          </m:rPr>
          <m:t>E</m:t>
        </m:r>
        <m:r>
          <m:rPr>
            <m:sty m:val="p"/>
          </m:rPr>
          <m:t>N</m:t>
        </m:r>
        <m:r>
          <m:rPr>
            <m:sty m:val="p"/>
          </m:rPr>
          <m:t>(</m:t>
        </m:r>
        <m:r>
          <m:t>A</m:t>
        </m:r>
        <m:r>
          <m:t>2</m:t>
        </m:r>
        <m:r>
          <m:rPr>
            <m:sty m:val="p"/>
          </m:rPr>
          <m:t>)</m:t>
        </m:r>
        <m:r>
          <m:rPr>
            <m:sty m:val="p"/>
          </m:rPr>
          <m:t>−</m:t>
        </m:r>
        <m:r>
          <m:rPr>
            <m:sty m:val="p"/>
          </m:rPr>
          <m:t>E</m:t>
        </m:r>
        <m:r>
          <m:rPr>
            <m:sty m:val="p"/>
          </m:rPr>
          <m:t>N</m:t>
        </m:r>
        <m:r>
          <m:rPr>
            <m:sty m:val="p"/>
          </m:rPr>
          <m:t>(</m:t>
        </m:r>
        <m:r>
          <m:t>A</m:t>
        </m:r>
        <m:r>
          <m:t>1</m:t>
        </m:r>
        <m:r>
          <m:rPr>
            <m:sty m:val="p"/>
          </m:rPr>
          <m:t>)</m:t>
        </m:r>
        <m:r>
          <m:rPr>
            <m:sty m:val="p"/>
          </m:rPr>
          <m:t>=</m:t>
        </m:r>
        <m:r>
          <m:rPr>
            <m:sty m:val="p"/>
          </m:rPr>
          <m:t>−</m:t>
        </m:r>
        <m:r>
          <m:t>0.073991</m:t>
        </m:r>
      </m:oMath>
      <w:r>
        <w:t xml:space="preserve">.</w:t>
      </w:r>
      <w:r>
        <w:t xml:space="preserve"> </w:t>
      </w:r>
      <m:oMath>
        <m:sSub>
          <m:e>
            <m:r>
              <m:t>G</m:t>
            </m:r>
          </m:e>
          <m:sub>
            <m:r>
              <m:rPr>
                <m:sty m:val="p"/>
              </m:rPr>
              <m:t>t</m:t>
            </m:r>
            <m:r>
              <m:rPr>
                <m:sty m:val="p"/>
              </m:rPr>
              <m:t>l</m:t>
            </m:r>
          </m:sub>
        </m:sSub>
        <m:r>
          <m:rPr>
            <m:sty m:val="p"/>
          </m:rPr>
          <m:t>=</m:t>
        </m:r>
        <m:r>
          <m:rPr>
            <m:sty m:val="p"/>
          </m:rPr>
          <m:t>T</m:t>
        </m:r>
        <m:r>
          <m:rPr>
            <m:sty m:val="p"/>
          </m:rPr>
          <m:t>L</m:t>
        </m:r>
        <m:r>
          <m:rPr>
            <m:sty m:val="p"/>
          </m:rPr>
          <m:t>(</m:t>
        </m:r>
        <m:r>
          <m:t>A</m:t>
        </m:r>
        <m:r>
          <m:t>2</m:t>
        </m:r>
        <m:r>
          <m:rPr>
            <m:sty m:val="p"/>
          </m:rPr>
          <m:t>)</m:t>
        </m:r>
        <m:r>
          <m:rPr>
            <m:sty m:val="p"/>
          </m:rPr>
          <m:t>−</m:t>
        </m:r>
        <m:r>
          <m:rPr>
            <m:sty m:val="p"/>
          </m:rPr>
          <m:t>T</m:t>
        </m:r>
        <m:r>
          <m:rPr>
            <m:sty m:val="p"/>
          </m:rPr>
          <m:t>L</m:t>
        </m:r>
        <m:r>
          <m:rPr>
            <m:sty m:val="p"/>
          </m:rPr>
          <m:t>(</m:t>
        </m:r>
        <m:r>
          <m:t>A</m:t>
        </m:r>
        <m:r>
          <m:t>1</m:t>
        </m:r>
        <m:r>
          <m:rPr>
            <m:sty m:val="p"/>
          </m:rPr>
          <m:t>)</m:t>
        </m:r>
        <m:r>
          <m:rPr>
            <m:sty m:val="p"/>
          </m:rPr>
          <m:t>=</m:t>
        </m:r>
        <m:r>
          <m:rPr>
            <m:sty m:val="p"/>
          </m:rPr>
          <m:t>−</m:t>
        </m:r>
        <m:r>
          <m:t>3.883048</m:t>
        </m:r>
      </m:oMath>
      <w:r>
        <w:t xml:space="preserve">.</w:t>
      </w:r>
    </w:p>
    <w:bookmarkStart w:id="32" w:name="tab:primary"/>
    <w:p>
      <w:pPr>
        <w:pStyle w:val="TableCaption"/>
      </w:pPr>
      <w:r>
        <w:t xml:space="preserve">Primary confirmatory outcomes. Seed 0, depth 20,</w:t>
      </w:r>
      <w:r>
        <w:t xml:space="preserve"> </w:t>
      </w:r>
      <m:oMath>
        <m:sSub>
          <m:e>
            <m:r>
              <m:t>N</m:t>
            </m:r>
          </m:e>
          <m:sub>
            <m:r>
              <m:rPr>
                <m:sty m:val="p"/>
              </m:rPr>
              <m:t>p</m:t>
            </m:r>
            <m:r>
              <m:rPr>
                <m:sty m:val="p"/>
              </m:rPr>
              <m:t>h</m:t>
            </m:r>
            <m:r>
              <m:rPr>
                <m:sty m:val="p"/>
              </m:rPr>
              <m:t>a</m:t>
            </m:r>
            <m:r>
              <m:rPr>
                <m:sty m:val="p"/>
              </m:rPr>
              <m:t>s</m:t>
            </m:r>
            <m:r>
              <m:rPr>
                <m:sty m:val="p"/>
              </m:rPr>
              <m:t>e</m:t>
            </m:r>
            <m:r>
              <m:rPr>
                <m:sty m:val="p"/>
              </m:rPr>
              <m:t>2</m:t>
            </m:r>
          </m:sub>
        </m:sSub>
        <m:r>
          <m:rPr>
            <m:sty m:val="p"/>
          </m:rPr>
          <m:t>=</m:t>
        </m:r>
        <m:r>
          <m:t>294</m:t>
        </m:r>
      </m:oMath>
      <w:r>
        <w:t xml:space="preserve">,</w:t>
      </w:r>
      <w:r>
        <w:t xml:space="preserve"> </w:t>
      </w:r>
      <m:oMath>
        <m:sSub>
          <m:e>
            <m:r>
              <m:t>D</m:t>
            </m:r>
          </m:e>
          <m:sub>
            <m:r>
              <m:rPr>
                <m:sty m:val="p"/>
              </m:rPr>
              <m:t>p</m:t>
            </m:r>
            <m:r>
              <m:rPr>
                <m:sty m:val="p"/>
              </m:rPr>
              <m:t>h</m:t>
            </m:r>
            <m:r>
              <m:rPr>
                <m:sty m:val="p"/>
              </m:rPr>
              <m:t>a</m:t>
            </m:r>
            <m:r>
              <m:rPr>
                <m:sty m:val="p"/>
              </m:rPr>
              <m:t>s</m:t>
            </m:r>
            <m:r>
              <m:rPr>
                <m:sty m:val="p"/>
              </m:rPr>
              <m:t>e</m:t>
            </m:r>
            <m:r>
              <m:rPr>
                <m:sty m:val="p"/>
              </m:rPr>
              <m:t>2</m:t>
            </m:r>
          </m:sub>
        </m:sSub>
        <m:r>
          <m:rPr>
            <m:sty m:val="p"/>
          </m:rPr>
          <m:t>=</m:t>
        </m:r>
        <m:r>
          <m:t>19</m:t>
        </m:r>
        <m:r>
          <m:rPr>
            <m:sty m:val="p"/>
          </m:rPr>
          <m:t>,</m:t>
        </m:r>
        <m:r>
          <m:t>267</m:t>
        </m:r>
        <m:r>
          <m:rPr>
            <m:sty m:val="p"/>
          </m:rPr>
          <m:t>,</m:t>
        </m:r>
        <m:r>
          <m:t>584</m:t>
        </m:r>
      </m:oMath>
      <w:r>
        <w:t xml:space="preserve">, English 32</w:t>
      </w:r>
      <w:r>
        <w:t xml:space="preserve">,</w:t>
      </w:r>
      <w:r>
        <w:t xml:space="preserve">768 BPE, official</w:t>
      </w:r>
      <w:r>
        <w:t xml:space="preserve"> </w:t>
      </w:r>
      <w:r>
        <w:rPr>
          <w:rStyle w:val="VerbatimChar"/>
        </w:rPr>
        <w:t xml:space="preserve">evaluate_bpb</w:t>
      </w:r>
      <w:r>
        <w:t xml:space="preserve">,</w:t>
      </w:r>
      <w:r>
        <w:t xml:space="preserve"> </w:t>
      </w:r>
      <m:oMath>
        <m:r>
          <m:t>T</m:t>
        </m:r>
        <m:r>
          <m:rPr>
            <m:sty m:val="p"/>
          </m:rPr>
          <m:t>=</m:t>
        </m:r>
        <m:r>
          <m:t>2048</m:t>
        </m:r>
      </m:oMath>
      <w:r>
        <w:t xml:space="preserve">. P1.1 d20 Tagalog</w:t>
      </w:r>
      <w:r>
        <w:t xml:space="preserve"> </w:t>
      </w:r>
      <m:oMath>
        <m:r>
          <m:t>1.172248</m:t>
        </m:r>
      </m:oMath>
      <w:r>
        <w:t xml:space="preserve"> </w:t>
      </w:r>
      <w:r>
        <w:t xml:space="preserve">uses a different tokenizer and is descriptive only.</w:t>
      </w:r>
    </w:p>
    <w:tbl>
      <w:tblPr>
        <w:tblStyle w:val="Table"/>
        <w:tblW w:type="auto" w:w="0"/>
        <w:tblLook w:firstRow="1" w:lastRow="0" w:firstColumn="0" w:lastColumn="0" w:noHBand="0" w:noVBand="0" w:val="0020"/>
        <w:tblCaption w:val="Primary confirmatory outcomes. Seed 0, depth 20, N_{\mathrm{phase2}}=294, D_{\mathrm{phase2}}=19{,}267{,}584, English 32,768 BPE, official evaluate_bpb, T=2048. P1.1 d20 Tagalog 1.172248 uses a different tokenizer and is descriptive only."/>
      </w:tblPr>
      <w:tblGrid>
        <w:gridCol w:w="2640"/>
        <w:gridCol w:w="2640"/>
        <w:gridCol w:w="2640"/>
      </w:tblGrid>
      <w:tr>
        <w:trPr>
          <w:tblHeader w:val="on"/>
        </w:trPr>
        <w:tc>
          <w:tcPr/>
          <w:p>
            <w:pPr>
              <w:pStyle w:val="Compact"/>
              <w:jc w:val="left"/>
            </w:pPr>
            <w:r>
              <w:t xml:space="preserve">Arm</w:t>
            </w:r>
          </w:p>
        </w:tc>
        <w:tc>
          <w:tcPr/>
          <w:p>
            <w:pPr>
              <w:pStyle w:val="Compact"/>
              <w:jc w:val="right"/>
            </w:pPr>
            <w:r>
              <w:t xml:space="preserve">English val BPB</w:t>
            </w:r>
          </w:p>
        </w:tc>
        <w:tc>
          <w:tcPr/>
          <w:p>
            <w:pPr>
              <w:pStyle w:val="Compact"/>
              <w:jc w:val="right"/>
            </w:pPr>
            <w:r>
              <w:t xml:space="preserve">Tagalog val BPB</w:t>
            </w:r>
          </w:p>
        </w:tc>
      </w:tr>
      <w:tr>
        <w:tc>
          <w:tcPr/>
          <w:p>
            <w:pPr>
              <w:pStyle w:val="Compact"/>
              <w:jc w:val="left"/>
            </w:pPr>
            <w:r>
              <w:t xml:space="preserve">Untrained</w:t>
            </w:r>
          </w:p>
        </w:tc>
        <w:tc>
          <w:tcPr/>
          <w:p>
            <w:pPr>
              <w:pStyle w:val="Compact"/>
              <w:jc w:val="right"/>
            </w:pPr>
            <w:r>
              <w:t xml:space="preserve">3.246978</w:t>
            </w:r>
          </w:p>
        </w:tc>
        <w:tc>
          <w:tcPr/>
          <w:p>
            <w:pPr>
              <w:pStyle w:val="Compact"/>
              <w:jc w:val="right"/>
            </w:pPr>
            <w:r>
              <w:t xml:space="preserve">—</w:t>
            </w:r>
          </w:p>
        </w:tc>
      </w:tr>
      <w:tr>
        <w:tc>
          <w:tcPr/>
          <w:p>
            <w:pPr>
              <w:pStyle w:val="Compact"/>
              <w:jc w:val="left"/>
            </w:pPr>
            <w:r>
              <w:t xml:space="preserve">A0</w:t>
            </w:r>
          </w:p>
        </w:tc>
        <w:tc>
          <w:tcPr/>
          <w:p>
            <w:pPr>
              <w:pStyle w:val="Compact"/>
              <w:jc w:val="right"/>
            </w:pPr>
            <w:r>
              <w:t xml:space="preserve">1.389990</w:t>
            </w:r>
          </w:p>
        </w:tc>
        <w:tc>
          <w:tcPr/>
          <w:p>
            <w:pPr>
              <w:pStyle w:val="Compact"/>
              <w:jc w:val="right"/>
            </w:pPr>
            <w:r>
              <w:t xml:space="preserve">4.917650</w:t>
            </w:r>
          </w:p>
        </w:tc>
      </w:tr>
      <w:tr>
        <w:tc>
          <w:tcPr/>
          <w:p>
            <w:pPr>
              <w:pStyle w:val="Compact"/>
              <w:jc w:val="left"/>
            </w:pPr>
            <w:r>
              <w:t xml:space="preserve">A1</w:t>
            </w:r>
          </w:p>
        </w:tc>
        <w:tc>
          <w:tcPr/>
          <w:p>
            <w:pPr>
              <w:pStyle w:val="Compact"/>
              <w:jc w:val="right"/>
            </w:pPr>
            <w:r>
              <w:t xml:space="preserve">1.459675</w:t>
            </w:r>
          </w:p>
        </w:tc>
        <w:tc>
          <w:tcPr/>
          <w:p>
            <w:pPr>
              <w:pStyle w:val="Compact"/>
              <w:jc w:val="right"/>
            </w:pPr>
            <w:r>
              <w:t xml:space="preserve">5.054664</w:t>
            </w:r>
          </w:p>
        </w:tc>
      </w:tr>
      <w:tr>
        <w:tc>
          <w:tcPr/>
          <w:p>
            <w:pPr>
              <w:pStyle w:val="Compact"/>
              <w:jc w:val="left"/>
            </w:pPr>
            <w:r>
              <w:t xml:space="preserve">A2</w:t>
            </w:r>
          </w:p>
        </w:tc>
        <w:tc>
          <w:tcPr/>
          <w:p>
            <w:pPr>
              <w:pStyle w:val="Compact"/>
              <w:jc w:val="right"/>
            </w:pPr>
            <w:r>
              <w:t xml:space="preserve">1.385684</w:t>
            </w:r>
          </w:p>
        </w:tc>
        <w:tc>
          <w:tcPr/>
          <w:p>
            <w:pPr>
              <w:pStyle w:val="Compact"/>
              <w:jc w:val="right"/>
            </w:pPr>
            <w:r>
              <w:t xml:space="preserve">1.171616</w:t>
            </w:r>
          </w:p>
        </w:tc>
      </w:tr>
      <w:tr>
        <w:tc>
          <w:tcPr/>
          <w:p>
            <w:pPr>
              <w:pStyle w:val="Compact"/>
              <w:jc w:val="left"/>
            </w:pPr>
            <w:r>
              <w:t xml:space="preserve">A3</w:t>
            </w:r>
          </w:p>
        </w:tc>
        <w:tc>
          <w:tcPr/>
          <w:p>
            <w:pPr>
              <w:pStyle w:val="Compact"/>
              <w:jc w:val="right"/>
            </w:pPr>
            <w:r>
              <w:t xml:space="preserve">1.279433</w:t>
            </w:r>
          </w:p>
        </w:tc>
        <w:tc>
          <w:tcPr/>
          <w:p>
            <w:pPr>
              <w:pStyle w:val="Compact"/>
              <w:jc w:val="right"/>
            </w:pPr>
            <w:r>
              <w:t xml:space="preserve">1.528858</w:t>
            </w:r>
          </w:p>
        </w:tc>
      </w:tr>
    </w:tbl>
    <w:bookmarkEnd w:id="32"/>
    <w:bookmarkEnd w:id="33"/>
    <w:bookmarkStart w:id="34" w:name="prediction-outcome"/>
    <w:p>
      <w:pPr>
        <w:pStyle w:val="Heading2"/>
      </w:pPr>
      <w:r>
        <w:t xml:space="preserve">Prediction outcome</w:t>
      </w:r>
    </w:p>
    <w:p>
      <w:pPr>
        <w:pStyle w:val="FirstParagraph"/>
      </w:pPr>
      <w:r>
        <w:t xml:space="preserve">The filed English-cost pattern (</w:t>
      </w:r>
      <m:oMath>
        <m:sSub>
          <m:e>
            <m:r>
              <m:t>C</m:t>
            </m:r>
          </m:e>
          <m:sub>
            <m:r>
              <m:rPr>
                <m:sty m:val="p"/>
              </m:rPr>
              <m:t>e</m:t>
            </m:r>
            <m:r>
              <m:rPr>
                <m:sty m:val="p"/>
              </m:rPr>
              <m:t>n</m:t>
            </m:r>
          </m:sub>
        </m:sSub>
        <m:r>
          <m:rPr>
            <m:sty m:val="p"/>
          </m:rPr>
          <m:t>≥</m:t>
        </m:r>
        <m:r>
          <m:t>0.01</m:t>
        </m:r>
      </m:oMath>
      <w:r>
        <w:t xml:space="preserve">) was</w:t>
      </w:r>
      <w:r>
        <w:t xml:space="preserve"> </w:t>
      </w:r>
      <w:r>
        <w:rPr>
          <w:b/>
          <w:bCs/>
        </w:rPr>
        <w:t xml:space="preserve">not observed</w:t>
      </w:r>
      <w:r>
        <w:t xml:space="preserve">: A2 English BPB was lower than A1 by</w:t>
      </w:r>
      <w:r>
        <w:t xml:space="preserve"> </w:t>
      </w:r>
      <m:oMath>
        <m:r>
          <m:t>0.073991</m:t>
        </m:r>
      </m:oMath>
      <w:r>
        <w:t xml:space="preserve"> </w:t>
      </w:r>
      <w:r>
        <w:t xml:space="preserve">BPB (opposite sign;</w:t>
      </w:r>
      <w:r>
        <w:t xml:space="preserve"> </w:t>
      </w:r>
      <m:oMath>
        <m:r>
          <m:rPr>
            <m:sty m:val="p"/>
          </m:rPr>
          <m:t>|</m:t>
        </m:r>
        <m:r>
          <m:rPr>
            <m:sty m:val="p"/>
          </m:rPr>
          <m:t>Δ</m:t>
        </m:r>
        <m:r>
          <m:rPr>
            <m:sty m:val="p"/>
          </m:rPr>
          <m:t>|</m:t>
        </m:r>
      </m:oMath>
      <w:r>
        <w:t xml:space="preserve"> </w:t>
      </w:r>
      <w:r>
        <w:t xml:space="preserve">is material at</w:t>
      </w:r>
      <w:r>
        <w:t xml:space="preserve"> </w:t>
      </w:r>
      <m:oMath>
        <m:r>
          <m:t>0.01</m:t>
        </m:r>
      </m:oMath>
      <w:r>
        <w:t xml:space="preserve">). This does not license a general claim that Tagalog improves English beyond this one-seed, fixed-data, fixed-budget apparatus.</w:t>
      </w:r>
    </w:p>
    <w:p>
      <w:pPr>
        <w:pStyle w:val="BodyText"/>
      </w:pPr>
      <w:r>
        <w:t xml:space="preserve">The filed Tagalog-gain pattern (</w:t>
      </w:r>
      <m:oMath>
        <m:sSub>
          <m:e>
            <m:r>
              <m:t>G</m:t>
            </m:r>
          </m:e>
          <m:sub>
            <m:r>
              <m:rPr>
                <m:sty m:val="p"/>
              </m:rPr>
              <m:t>t</m:t>
            </m:r>
            <m:r>
              <m:rPr>
                <m:sty m:val="p"/>
              </m:rPr>
              <m:t>l</m:t>
            </m:r>
          </m:sub>
        </m:sSub>
        <m:r>
          <m:rPr>
            <m:sty m:val="p"/>
          </m:rPr>
          <m:t>≤</m:t>
        </m:r>
        <m:r>
          <m:rPr>
            <m:sty m:val="p"/>
          </m:rPr>
          <m:t>−</m:t>
        </m:r>
        <m:r>
          <m:t>0.01</m:t>
        </m:r>
      </m:oMath>
      <w:r>
        <w:t xml:space="preserve">) was</w:t>
      </w:r>
      <w:r>
        <w:t xml:space="preserve"> </w:t>
      </w:r>
      <w:r>
        <w:rPr>
          <w:b/>
          <w:bCs/>
        </w:rPr>
        <w:t xml:space="preserve">observed</w:t>
      </w:r>
      <w:r>
        <w:t xml:space="preserve"> </w:t>
      </w:r>
      <w:r>
        <w:t xml:space="preserve">in this one-seed apparatus. A2 Tagalog BPB was substantially below A1 under the shared English BPE.</w:t>
      </w:r>
    </w:p>
    <w:p>
      <w:pPr>
        <w:pStyle w:val="BodyText"/>
      </w:pPr>
      <w:r>
        <w:t xml:space="preserve">A3 versus A1:</w:t>
      </w:r>
      <w:r>
        <w:t xml:space="preserve"> </w:t>
      </w:r>
      <m:oMath>
        <m:r>
          <m:rPr>
            <m:sty m:val="p"/>
          </m:rPr>
          <m:t>E</m:t>
        </m:r>
        <m:r>
          <m:rPr>
            <m:sty m:val="p"/>
          </m:rPr>
          <m:t>N</m:t>
        </m:r>
        <m:r>
          <m:rPr>
            <m:sty m:val="p"/>
          </m:rPr>
          <m:t>(</m:t>
        </m:r>
        <m:r>
          <m:t>A</m:t>
        </m:r>
        <m:r>
          <m:t>3</m:t>
        </m:r>
        <m:r>
          <m:rPr>
            <m:sty m:val="p"/>
          </m:rPr>
          <m:t>)</m:t>
        </m:r>
        <m:r>
          <m:rPr>
            <m:sty m:val="p"/>
          </m:rPr>
          <m:t>−</m:t>
        </m:r>
        <m:r>
          <m:rPr>
            <m:sty m:val="p"/>
          </m:rPr>
          <m:t>E</m:t>
        </m:r>
        <m:r>
          <m:rPr>
            <m:sty m:val="p"/>
          </m:rPr>
          <m:t>N</m:t>
        </m:r>
        <m:r>
          <m:rPr>
            <m:sty m:val="p"/>
          </m:rPr>
          <m:t>(</m:t>
        </m:r>
        <m:r>
          <m:t>A</m:t>
        </m:r>
        <m:r>
          <m:t>1</m:t>
        </m:r>
        <m:r>
          <m:rPr>
            <m:sty m:val="p"/>
          </m:rPr>
          <m:t>)</m:t>
        </m:r>
        <m:r>
          <m:rPr>
            <m:sty m:val="p"/>
          </m:rPr>
          <m:t>=</m:t>
        </m:r>
        <m:r>
          <m:rPr>
            <m:sty m:val="p"/>
          </m:rPr>
          <m:t>−</m:t>
        </m:r>
        <m:r>
          <m:t>0.180242</m:t>
        </m:r>
      </m:oMath>
      <w:r>
        <w:t xml:space="preserve">;</w:t>
      </w:r>
      <w:r>
        <w:t xml:space="preserve"> </w:t>
      </w:r>
      <m:oMath>
        <m:r>
          <m:rPr>
            <m:sty m:val="p"/>
          </m:rPr>
          <m:t>T</m:t>
        </m:r>
        <m:r>
          <m:rPr>
            <m:sty m:val="p"/>
          </m:rPr>
          <m:t>L</m:t>
        </m:r>
        <m:r>
          <m:rPr>
            <m:sty m:val="p"/>
          </m:rPr>
          <m:t>(</m:t>
        </m:r>
        <m:r>
          <m:t>A</m:t>
        </m:r>
        <m:r>
          <m:t>3</m:t>
        </m:r>
        <m:r>
          <m:rPr>
            <m:sty m:val="p"/>
          </m:rPr>
          <m:t>)</m:t>
        </m:r>
        <m:r>
          <m:rPr>
            <m:sty m:val="p"/>
          </m:rPr>
          <m:t>−</m:t>
        </m:r>
        <m:r>
          <m:rPr>
            <m:sty m:val="p"/>
          </m:rPr>
          <m:t>T</m:t>
        </m:r>
        <m:r>
          <m:rPr>
            <m:sty m:val="p"/>
          </m:rPr>
          <m:t>L</m:t>
        </m:r>
        <m:r>
          <m:rPr>
            <m:sty m:val="p"/>
          </m:rPr>
          <m:t>(</m:t>
        </m:r>
        <m:r>
          <m:t>A</m:t>
        </m:r>
        <m:r>
          <m:t>1</m:t>
        </m:r>
        <m:r>
          <m:rPr>
            <m:sty m:val="p"/>
          </m:rPr>
          <m:t>)</m:t>
        </m:r>
        <m:r>
          <m:rPr>
            <m:sty m:val="p"/>
          </m:rPr>
          <m:t>=</m:t>
        </m:r>
        <m:r>
          <m:rPr>
            <m:sty m:val="p"/>
          </m:rPr>
          <m:t>−</m:t>
        </m:r>
        <m:r>
          <m:t>3.525806</m:t>
        </m:r>
      </m:oMath>
      <w:r>
        <w:t xml:space="preserve">. A3 is the predeclared 50/50-</w:t>
      </w:r>
      <w:r>
        <w:rPr>
          <w:i/>
          <w:iCs/>
        </w:rPr>
        <w:t xml:space="preserve">document</w:t>
      </w:r>
      <w:r>
        <w:t xml:space="preserve"> </w:t>
      </w:r>
      <w:r>
        <w:t xml:space="preserve">mix trade-off arm, not token-equated, and is</w:t>
      </w:r>
      <w:r>
        <w:t xml:space="preserve"> </w:t>
      </w:r>
      <w:r>
        <w:rPr>
          <w:b/>
          <w:bCs/>
        </w:rPr>
        <w:t xml:space="preserve">not</w:t>
      </w:r>
      <w:r>
        <w:t xml:space="preserve"> </w:t>
      </w:r>
      <w:r>
        <w:t xml:space="preserve">registered as mitigation. Realized mix shares (frozen seed-42 order</w:t>
      </w:r>
      <w:r>
        <w:t xml:space="preserve"> </w:t>
      </w:r>
      <w:r>
        <w:rPr>
          <w:rStyle w:val="VerbatimChar"/>
        </w:rPr>
        <w:t xml:space="preserve">b6ae432b…</w:t>
      </w:r>
      <w:r>
        <w:t xml:space="preserve">): documents</w:t>
      </w:r>
      <w:r>
        <w:t xml:space="preserve"> </w:t>
      </w:r>
      <m:oMath>
        <m:r>
          <m:t>50</m:t>
        </m:r>
        <m:r>
          <m:rPr>
            <m:sty m:val="p"/>
          </m:rPr>
          <m:t>/</m:t>
        </m:r>
        <m:r>
          <m:t>50</m:t>
        </m:r>
      </m:oMath>
      <w:r>
        <w:t xml:space="preserve">; UTF-8 bytes English</w:t>
      </w:r>
      <w:r>
        <w:t xml:space="preserve"> </w:t>
      </w:r>
      <m:oMath>
        <m:r>
          <m:t>0.961314</m:t>
        </m:r>
      </m:oMath>
      <w:r>
        <w:t xml:space="preserve"> </w:t>
      </w:r>
      <w:r>
        <w:t xml:space="preserve">/ Tagalog</w:t>
      </w:r>
      <w:r>
        <w:t xml:space="preserve"> </w:t>
      </w:r>
      <m:oMath>
        <m:r>
          <m:t>0.038686</m:t>
        </m:r>
      </m:oMath>
      <w:r>
        <w:t xml:space="preserve">; English-BPE tokens English</w:t>
      </w:r>
      <w:r>
        <w:t xml:space="preserve"> </w:t>
      </w:r>
      <m:oMath>
        <m:r>
          <m:t>0.933232</m:t>
        </m:r>
      </m:oMath>
      <w:r>
        <w:t xml:space="preserve"> </w:t>
      </w:r>
      <w:r>
        <w:t xml:space="preserve">/ Tagalog</w:t>
      </w:r>
      <w:r>
        <w:t xml:space="preserve"> </w:t>
      </w:r>
      <m:oMath>
        <m:r>
          <m:t>0.066768</m:t>
        </m:r>
      </m:oMath>
      <w:r>
        <w:t xml:space="preserve">. A0 Tagalog is parent provenance; A0</w:t>
      </w:r>
      <m:oMath>
        <m:r>
          <m:rPr>
            <m:sty m:val="p"/>
          </m:rPr>
          <m:t>→</m:t>
        </m:r>
      </m:oMath>
      <w:r>
        <w:t xml:space="preserve">A2 Tagalog change is descriptive only.</w:t>
      </w:r>
    </w:p>
    <w:bookmarkEnd w:id="34"/>
    <w:bookmarkStart w:id="35" w:name="secondary-confirmatory-test"/>
    <w:p>
      <w:pPr>
        <w:pStyle w:val="Heading2"/>
      </w:pPr>
      <w:r>
        <w:t xml:space="preserve">Secondary confirmatory test</w:t>
      </w:r>
    </w:p>
    <w:p>
      <w:pPr>
        <w:pStyle w:val="FirstParagraph"/>
      </w:pPr>
      <w:r>
        <w:t xml:space="preserve">After the val seal, one authorized secondary test touch scored A2 only. English WT103-raw test BPB</w:t>
      </w:r>
      <w:r>
        <w:t xml:space="preserve"> </w:t>
      </w:r>
      <m:oMath>
        <m:r>
          <m:t>1.392015</m:t>
        </m:r>
      </m:oMath>
      <w:r>
        <w:t xml:space="preserve">. The P1.1 Tagalog</w:t>
      </w:r>
      <w:r>
        <w:t xml:space="preserve"> </w:t>
      </w:r>
      <w:r>
        <w:rPr>
          <w:rStyle w:val="VerbatimChar"/>
        </w:rPr>
        <w:t xml:space="preserve">test.jsonl</w:t>
      </w:r>
      <w:r>
        <w:t xml:space="preserve"> </w:t>
      </w:r>
      <w:r>
        <w:t xml:space="preserve">is a legacy external holdout scored under P2 English BPE:</w:t>
      </w:r>
      <w:r>
        <w:t xml:space="preserve"> </w:t>
      </w:r>
      <m:oMath>
        <m:r>
          <m:t>1.160154</m:t>
        </m:r>
      </m:oMath>
      <w:r>
        <w:t xml:space="preserve">. These secondary results do not alter sealed</w:t>
      </w:r>
      <w:r>
        <w:t xml:space="preserve"> </w:t>
      </w:r>
      <m:oMath>
        <m:sSub>
          <m:e>
            <m:r>
              <m:t>C</m:t>
            </m:r>
          </m:e>
          <m:sub>
            <m:r>
              <m:rPr>
                <m:sty m:val="p"/>
              </m:rPr>
              <m:t>e</m:t>
            </m:r>
            <m:r>
              <m:rPr>
                <m:sty m:val="p"/>
              </m:rPr>
              <m:t>n</m:t>
            </m:r>
          </m:sub>
        </m:sSub>
      </m:oMath>
      <w:r>
        <w:t xml:space="preserve"> </w:t>
      </w:r>
      <w:r>
        <w:t xml:space="preserve">or</w:t>
      </w:r>
      <w:r>
        <w:t xml:space="preserve"> </w:t>
      </w:r>
      <m:oMath>
        <m:sSub>
          <m:e>
            <m:r>
              <m:t>G</m:t>
            </m:r>
          </m:e>
          <m:sub>
            <m:r>
              <m:rPr>
                <m:sty m:val="p"/>
              </m:rPr>
              <m:t>t</m:t>
            </m:r>
            <m:r>
              <m:rPr>
                <m:sty m:val="p"/>
              </m:rPr>
              <m:t>l</m:t>
            </m:r>
          </m:sub>
        </m:sSub>
      </m:oMath>
      <w:r>
        <w:t xml:space="preserve">. P1.1’s native-BPE test BPB</w:t>
      </w:r>
      <w:r>
        <w:t xml:space="preserve"> </w:t>
      </w:r>
      <m:oMath>
        <m:r>
          <m:t>1.164768</m:t>
        </m:r>
      </m:oMath>
      <w:r>
        <w:t xml:space="preserve"> </w:t>
      </w:r>
      <w:r>
        <w:t xml:space="preserve">is not reused. A1 and A3 were not tested.</w:t>
      </w:r>
    </w:p>
    <w:bookmarkEnd w:id="35"/>
    <w:bookmarkStart w:id="37" w:name="required-baselines"/>
    <w:p>
      <w:pPr>
        <w:pStyle w:val="Heading2"/>
      </w:pPr>
      <w:r>
        <w:t xml:space="preserve">Required baselines</w:t>
      </w:r>
    </w:p>
    <w:p>
      <w:pPr>
        <w:pStyle w:val="FirstParagraph"/>
      </w:pPr>
      <w:r>
        <w:t xml:space="preserve">EN0 English</w:t>
      </w:r>
      <w:r>
        <w:t xml:space="preserve"> </w:t>
      </w:r>
      <w:r>
        <w:rPr>
          <w:rStyle w:val="VerbatimChar"/>
        </w:rPr>
        <w:t xml:space="preserve">val_bpb_full</w:t>
      </w:r>
      <w:r>
        <w:t xml:space="preserve"> </w:t>
      </w:r>
      <w:r>
        <w:t xml:space="preserve">beat both an untrained same-depth model and a train-fitted add-one UTF-8 byte unigram (</w:t>
      </w:r>
      <m:oMath>
        <m:r>
          <m:t>4.582801</m:t>
        </m:r>
      </m:oMath>
      <w:r>
        <w:t xml:space="preserve">) by</w:t>
      </w:r>
      <w:r>
        <w:t xml:space="preserve"> </w:t>
      </w:r>
      <m:oMath>
        <m:r>
          <m:rPr>
            <m:sty m:val="p"/>
          </m:rPr>
          <m:t>≥</m:t>
        </m:r>
        <m:r>
          <m:t>0.01</m:t>
        </m:r>
      </m:oMath>
      <w:r>
        <w:t xml:space="preserve"> </w:t>
      </w:r>
      <w:r>
        <w:t xml:space="preserve">at depths 8 and 20 (Table </w:t>
      </w:r>
      <w:hyperlink w:anchor="tab:p0e">
        <w:r>
          <w:rPr>
            <w:rStyle w:val="Hyperlink"/>
          </w:rPr>
          <w:t xml:space="preserve">2</w:t>
        </w:r>
      </w:hyperlink>
      <w:r>
        <w:t xml:space="preserve">). P0-E therefore passed; the d20 parent may be called English-pretrained. Confirmatory continuation uses the frozen d20 parent only.</w:t>
      </w:r>
    </w:p>
    <w:bookmarkStart w:id="36" w:name="tab:p0e"/>
    <w:p>
      <w:pPr>
        <w:pStyle w:val="TableCaption"/>
      </w:pPr>
      <w:r>
        <w:t xml:space="preserve">P0-E English provenance, official</w:t>
      </w:r>
      <w:r>
        <w:t xml:space="preserve"> </w:t>
      </w:r>
      <w:r>
        <w:rPr>
          <w:rStyle w:val="VerbatimChar"/>
        </w:rPr>
        <w:t xml:space="preserve">evaluate_bpb</w:t>
      </w:r>
      <w:r>
        <w:t xml:space="preserve">,</w:t>
      </w:r>
      <w:r>
        <w:t xml:space="preserve"> </w:t>
      </w:r>
      <m:oMath>
        <m:r>
          <m:t>T</m:t>
        </m:r>
        <m:r>
          <m:rPr>
            <m:sty m:val="p"/>
          </m:rPr>
          <m:t>=</m:t>
        </m:r>
        <m:r>
          <m:t>2048</m:t>
        </m:r>
      </m:oMath>
      <w:r>
        <w:t xml:space="preserve">. Byte unigram</w:t>
      </w:r>
      <w:r>
        <w:t xml:space="preserve"> </w:t>
      </w:r>
      <m:oMath>
        <m:r>
          <m:rPr>
            <m:sty m:val="p"/>
          </m:rPr>
          <m:t>=</m:t>
        </m:r>
        <m:r>
          <m:t>4.582801</m:t>
        </m:r>
      </m:oMath>
      <w:r>
        <w:t xml:space="preserve">.</w:t>
      </w:r>
    </w:p>
    <w:tbl>
      <w:tblPr>
        <w:tblStyle w:val="Table"/>
        <w:tblW w:type="auto" w:w="0"/>
        <w:tblLook w:firstRow="1" w:lastRow="0" w:firstColumn="0" w:lastColumn="0" w:noHBand="0" w:noVBand="0" w:val="0020"/>
        <w:tblCaption w:val="P0-E English provenance, official evaluate_bpb, T=2048. Byte unigram =4.582801."/>
      </w:tblPr>
      <w:tblGrid>
        <w:gridCol w:w="1980"/>
        <w:gridCol w:w="1980"/>
        <w:gridCol w:w="1980"/>
        <w:gridCol w:w="1980"/>
      </w:tblGrid>
      <w:tr>
        <w:trPr>
          <w:tblHeader w:val="on"/>
        </w:trPr>
        <w:tc>
          <w:tcPr/>
          <w:p>
            <w:pPr>
              <w:pStyle w:val="Compact"/>
              <w:jc w:val="left"/>
            </w:pPr>
            <w:r>
              <w:t xml:space="preserve">Model</w:t>
            </w:r>
          </w:p>
        </w:tc>
        <w:tc>
          <w:tcPr/>
          <w:p>
            <w:pPr>
              <w:pStyle w:val="Compact"/>
              <w:jc w:val="right"/>
            </w:pPr>
            <w:r>
              <w:t xml:space="preserve">val BPB</w:t>
            </w:r>
          </w:p>
        </w:tc>
        <w:tc>
          <w:tcPr/>
          <w:p>
            <w:pPr>
              <w:pStyle w:val="Compact"/>
              <w:jc w:val="right"/>
            </w:pPr>
            <w:r>
              <w:t xml:space="preserve">Untrained</w:t>
            </w:r>
          </w:p>
        </w:tc>
        <w:tc>
          <w:tcPr/>
          <w:p>
            <w:pPr>
              <w:pStyle w:val="Compact"/>
              <w:jc w:val="right"/>
            </w:pPr>
            <w:r>
              <w:t xml:space="preserve">Gap vs untrained</w:t>
            </w:r>
          </w:p>
        </w:tc>
      </w:tr>
      <w:tr>
        <w:tc>
          <w:tcPr/>
          <w:p>
            <w:pPr>
              <w:pStyle w:val="Compact"/>
              <w:jc w:val="left"/>
            </w:pPr>
            <w:r>
              <w:t xml:space="preserve">EN0 d8</w:t>
            </w:r>
          </w:p>
        </w:tc>
        <w:tc>
          <w:tcPr/>
          <w:p>
            <w:pPr>
              <w:pStyle w:val="Compact"/>
              <w:jc w:val="right"/>
            </w:pPr>
            <w:r>
              <w:t xml:space="preserve">0.983292</w:t>
            </w:r>
          </w:p>
        </w:tc>
        <w:tc>
          <w:tcPr/>
          <w:p>
            <w:pPr>
              <w:pStyle w:val="Compact"/>
              <w:jc w:val="right"/>
            </w:pPr>
            <w:r>
              <w:t xml:space="preserve">3.246994</w:t>
            </w:r>
          </w:p>
        </w:tc>
        <w:tc>
          <w:tcPr/>
          <w:p>
            <w:pPr>
              <w:pStyle w:val="Compact"/>
              <w:jc w:val="right"/>
            </w:pPr>
            <w:r>
              <w:t xml:space="preserve">2.263702</w:t>
            </w:r>
          </w:p>
        </w:tc>
      </w:tr>
      <w:tr>
        <w:tc>
          <w:tcPr/>
          <w:p>
            <w:pPr>
              <w:pStyle w:val="Compact"/>
              <w:jc w:val="left"/>
            </w:pPr>
            <w:r>
              <w:t xml:space="preserve">EN0 d20 (A0)</w:t>
            </w:r>
          </w:p>
        </w:tc>
        <w:tc>
          <w:tcPr/>
          <w:p>
            <w:pPr>
              <w:pStyle w:val="Compact"/>
              <w:jc w:val="right"/>
            </w:pPr>
            <w:r>
              <w:t xml:space="preserve">1.389990</w:t>
            </w:r>
          </w:p>
        </w:tc>
        <w:tc>
          <w:tcPr/>
          <w:p>
            <w:pPr>
              <w:pStyle w:val="Compact"/>
              <w:jc w:val="right"/>
            </w:pPr>
            <w:r>
              <w:t xml:space="preserve">3.246978</w:t>
            </w:r>
          </w:p>
        </w:tc>
        <w:tc>
          <w:tcPr/>
          <w:p>
            <w:pPr>
              <w:pStyle w:val="Compact"/>
              <w:jc w:val="right"/>
            </w:pPr>
            <w:r>
              <w:t xml:space="preserve">1.856988</w:t>
            </w:r>
          </w:p>
        </w:tc>
      </w:tr>
    </w:tbl>
    <w:bookmarkEnd w:id="36"/>
    <w:bookmarkEnd w:id="37"/>
    <w:bookmarkStart w:id="39" w:name="X17a0712ba9daca85865fd9236f3a399e713e585"/>
    <w:p>
      <w:pPr>
        <w:pStyle w:val="Heading2"/>
      </w:pPr>
      <w:r>
        <w:t xml:space="preserve">Secondary analyses, not used for</w:t>
      </w:r>
      <w:r>
        <w:t xml:space="preserve"> </w:t>
      </w:r>
      <m:oMath>
        <m:sSub>
          <m:e>
            <m:r>
              <m:t>C</m:t>
            </m:r>
          </m:e>
          <m:sub>
            <m:r>
              <m:rPr>
                <m:sty m:val="p"/>
              </m:rPr>
              <m:t>e</m:t>
            </m:r>
            <m:r>
              <m:rPr>
                <m:sty m:val="p"/>
              </m:rPr>
              <m:t>n</m:t>
            </m:r>
          </m:sub>
        </m:sSub>
      </m:oMath>
      <w:r>
        <w:t xml:space="preserve"> </w:t>
      </w:r>
      <w:r>
        <w:t xml:space="preserve">or</w:t>
      </w:r>
      <w:r>
        <w:t xml:space="preserve"> </w:t>
      </w:r>
      <m:oMath>
        <m:sSub>
          <m:e>
            <m:r>
              <m:t>G</m:t>
            </m:r>
          </m:e>
          <m:sub>
            <m:r>
              <m:rPr>
                <m:sty m:val="p"/>
              </m:rPr>
              <m:t>t</m:t>
            </m:r>
            <m:r>
              <m:rPr>
                <m:sty m:val="p"/>
              </m:rPr>
              <m:t>l</m:t>
            </m:r>
          </m:sub>
        </m:sSub>
      </m:oMath>
    </w:p>
    <w:p>
      <w:pPr>
        <w:pStyle w:val="FirstParagraph"/>
      </w:pPr>
      <w:r>
        <w:t xml:space="preserve">Table </w:t>
      </w:r>
      <w:hyperlink w:anchor="tab:exposure">
        <w:r>
          <w:rPr>
            <w:rStyle w:val="Hyperlink"/>
          </w:rPr>
          <w:t xml:space="preserve">3</w:t>
        </w:r>
      </w:hyperlink>
      <w:r>
        <w:t xml:space="preserve"> </w:t>
      </w:r>
      <w:r>
        <w:t xml:space="preserve">reports unique-stream exposure. Revisit</w:t>
      </w:r>
      <w:r>
        <w:t xml:space="preserve"> </w:t>
      </w:r>
      <m:oMath>
        <m:r>
          <m:rPr>
            <m:sty m:val="p"/>
          </m:rPr>
          <m:t>=</m:t>
        </m:r>
        <m:sSub>
          <m:e>
            <m:r>
              <m:t>D</m:t>
            </m:r>
          </m:e>
          <m:sub>
            <m:r>
              <m:rPr>
                <m:sty m:val="p"/>
              </m:rPr>
              <m:t>p</m:t>
            </m:r>
            <m:r>
              <m:rPr>
                <m:sty m:val="p"/>
              </m:rPr>
              <m:t>h</m:t>
            </m:r>
            <m:r>
              <m:rPr>
                <m:sty m:val="p"/>
              </m:rPr>
              <m:t>a</m:t>
            </m:r>
            <m:r>
              <m:rPr>
                <m:sty m:val="p"/>
              </m:rPr>
              <m:t>s</m:t>
            </m:r>
            <m:r>
              <m:rPr>
                <m:sty m:val="p"/>
              </m:rPr>
              <m:t>e</m:t>
            </m:r>
            <m:r>
              <m:rPr>
                <m:sty m:val="p"/>
              </m:rPr>
              <m:t>2</m:t>
            </m:r>
          </m:sub>
        </m:sSub>
        <m:r>
          <m:rPr>
            <m:sty m:val="p"/>
          </m:rPr>
          <m:t>/</m:t>
        </m:r>
        <m:sSub>
          <m:e>
            <m:r>
              <m:t>T</m:t>
            </m:r>
          </m:e>
          <m:sub>
            <m:r>
              <m:rPr>
                <m:sty m:val="p"/>
              </m:rPr>
              <m:t>u</m:t>
            </m:r>
            <m:r>
              <m:rPr>
                <m:sty m:val="p"/>
              </m:rPr>
              <m:t>n</m:t>
            </m:r>
            <m:r>
              <m:rPr>
                <m:sty m:val="p"/>
              </m:rPr>
              <m:t>i</m:t>
            </m:r>
            <m:r>
              <m:rPr>
                <m:sty m:val="p"/>
              </m:rPr>
              <m:t>q</m:t>
            </m:r>
            <m:r>
              <m:rPr>
                <m:sty m:val="p"/>
              </m:rPr>
              <m:t>u</m:t>
            </m:r>
            <m:r>
              <m:rPr>
                <m:sty m:val="p"/>
              </m:rPr>
              <m:t>e</m:t>
            </m:r>
          </m:sub>
        </m:sSub>
      </m:oMath>
      <w:r>
        <w:t xml:space="preserve">. These descriptors were not used to pick arms.</w:t>
      </w:r>
    </w:p>
    <w:bookmarkStart w:id="38" w:name="tab:exposure"/>
    <w:p>
      <w:pPr>
        <w:pStyle w:val="TableCaption"/>
      </w:pPr>
      <w:r>
        <w:t xml:space="preserve">Phase-2 unique-stream exposure.</w:t>
      </w:r>
      <w:r>
        <w:t xml:space="preserve"> </w:t>
      </w:r>
      <m:oMath>
        <m:sSub>
          <m:e>
            <m:r>
              <m:t>D</m:t>
            </m:r>
          </m:e>
          <m:sub>
            <m:r>
              <m:rPr>
                <m:sty m:val="p"/>
              </m:rPr>
              <m:t>p</m:t>
            </m:r>
            <m:r>
              <m:rPr>
                <m:sty m:val="p"/>
              </m:rPr>
              <m:t>h</m:t>
            </m:r>
            <m:r>
              <m:rPr>
                <m:sty m:val="p"/>
              </m:rPr>
              <m:t>a</m:t>
            </m:r>
            <m:r>
              <m:rPr>
                <m:sty m:val="p"/>
              </m:rPr>
              <m:t>s</m:t>
            </m:r>
            <m:r>
              <m:rPr>
                <m:sty m:val="p"/>
              </m:rPr>
              <m:t>e</m:t>
            </m:r>
            <m:r>
              <m:rPr>
                <m:sty m:val="p"/>
              </m:rPr>
              <m:t>2</m:t>
            </m:r>
          </m:sub>
        </m:sSub>
        <m:r>
          <m:rPr>
            <m:sty m:val="p"/>
          </m:rPr>
          <m:t>=</m:t>
        </m:r>
        <m:r>
          <m:t>19</m:t>
        </m:r>
        <m:r>
          <m:rPr>
            <m:sty m:val="p"/>
          </m:rPr>
          <m:t>,</m:t>
        </m:r>
        <m:r>
          <m:t>267</m:t>
        </m:r>
        <m:r>
          <m:rPr>
            <m:sty m:val="p"/>
          </m:rPr>
          <m:t>,</m:t>
        </m:r>
        <m:r>
          <m:t>584</m:t>
        </m:r>
      </m:oMath>
      <w:r>
        <w:t xml:space="preserve">. Not confirmatory DVs.</w:t>
      </w:r>
    </w:p>
    <w:tbl>
      <w:tblPr>
        <w:tblStyle w:val="Table"/>
        <w:tblW w:type="auto" w:w="0"/>
        <w:tblLook w:firstRow="1" w:lastRow="0" w:firstColumn="0" w:lastColumn="0" w:noHBand="0" w:noVBand="0" w:val="0020"/>
        <w:tblCaption w:val="Phase-2 unique-stream exposure. D_{\mathrm{phase2}}=19{,}267{,}584. Not confirmatory DVs."/>
      </w:tblPr>
      <w:tblGrid>
        <w:gridCol w:w="1584"/>
        <w:gridCol w:w="1584"/>
        <w:gridCol w:w="1584"/>
        <w:gridCol w:w="1584"/>
        <w:gridCol w:w="1584"/>
      </w:tblGrid>
      <w:tr>
        <w:trPr>
          <w:tblHeader w:val="on"/>
        </w:trPr>
        <w:tc>
          <w:tcPr/>
          <w:p>
            <w:pPr>
              <w:pStyle w:val="Compact"/>
              <w:jc w:val="left"/>
            </w:pPr>
            <w:r>
              <w:t xml:space="preserve">Arm</w:t>
            </w:r>
          </w:p>
        </w:tc>
        <w:tc>
          <w:tcPr/>
          <w:p>
            <w:pPr>
              <w:pStyle w:val="Compact"/>
              <w:jc w:val="right"/>
            </w:pPr>
            <w:r>
              <w:t xml:space="preserve">Docs</w:t>
            </w:r>
          </w:p>
        </w:tc>
        <w:tc>
          <w:tcPr/>
          <w:p>
            <w:pPr>
              <w:pStyle w:val="Compact"/>
              <w:jc w:val="right"/>
            </w:pPr>
            <w:r>
              <w:t xml:space="preserve">Canonical bytes</w:t>
            </w:r>
          </w:p>
        </w:tc>
        <w:tc>
          <w:tcPr/>
          <w:p>
            <w:pPr>
              <w:pStyle w:val="Compact"/>
              <w:jc w:val="right"/>
            </w:pPr>
            <w:r>
              <w:t xml:space="preserve">Unique BPE tokens</w:t>
            </w:r>
          </w:p>
        </w:tc>
        <w:tc>
          <w:tcPr/>
          <w:p>
            <w:pPr>
              <w:pStyle w:val="Compact"/>
              <w:jc w:val="right"/>
            </w:pPr>
            <w:r>
              <w:t xml:space="preserve">Revisit</w:t>
            </w:r>
          </w:p>
        </w:tc>
      </w:tr>
      <w:tr>
        <w:tc>
          <w:tcPr/>
          <w:p>
            <w:pPr>
              <w:pStyle w:val="Compact"/>
              <w:jc w:val="left"/>
            </w:pPr>
            <w:r>
              <w:t xml:space="preserve">A1</w:t>
            </w:r>
          </w:p>
        </w:tc>
        <w:tc>
          <w:tcPr/>
          <w:p>
            <w:pPr>
              <w:pStyle w:val="Compact"/>
              <w:jc w:val="right"/>
            </w:pPr>
            <w:r>
              <w:t xml:space="preserve">28</w:t>
            </w:r>
            <w:r>
              <w:t xml:space="preserve">,</w:t>
            </w:r>
            <w:r>
              <w:t xml:space="preserve">472</w:t>
            </w:r>
          </w:p>
        </w:tc>
        <w:tc>
          <w:tcPr/>
          <w:p>
            <w:pPr>
              <w:pStyle w:val="Compact"/>
              <w:jc w:val="right"/>
            </w:pPr>
            <w:r>
              <w:t xml:space="preserve">539</w:t>
            </w:r>
            <w:r>
              <w:t xml:space="preserve">,</w:t>
            </w:r>
            <w:r>
              <w:t xml:space="preserve">903</w:t>
            </w:r>
            <w:r>
              <w:t xml:space="preserve">,</w:t>
            </w:r>
            <w:r>
              <w:t xml:space="preserve">397</w:t>
            </w:r>
          </w:p>
        </w:tc>
        <w:tc>
          <w:tcPr/>
          <w:p>
            <w:pPr>
              <w:pStyle w:val="Compact"/>
              <w:jc w:val="right"/>
            </w:pPr>
            <w:r>
              <w:t xml:space="preserve">118</w:t>
            </w:r>
            <w:r>
              <w:t xml:space="preserve">,</w:t>
            </w:r>
            <w:r>
              <w:t xml:space="preserve">286</w:t>
            </w:r>
            <w:r>
              <w:t xml:space="preserve">,</w:t>
            </w:r>
            <w:r>
              <w:t xml:space="preserve">771</w:t>
            </w:r>
          </w:p>
        </w:tc>
        <w:tc>
          <w:tcPr/>
          <w:p>
            <w:pPr>
              <w:pStyle w:val="Compact"/>
              <w:jc w:val="right"/>
            </w:pPr>
            <w:r>
              <w:t xml:space="preserve">0.163</w:t>
            </w:r>
          </w:p>
        </w:tc>
      </w:tr>
      <w:tr>
        <w:tc>
          <w:tcPr/>
          <w:p>
            <w:pPr>
              <w:pStyle w:val="Compact"/>
              <w:jc w:val="left"/>
            </w:pPr>
            <w:r>
              <w:t xml:space="preserve">A2</w:t>
            </w:r>
          </w:p>
        </w:tc>
        <w:tc>
          <w:tcPr/>
          <w:p>
            <w:pPr>
              <w:pStyle w:val="Compact"/>
              <w:jc w:val="right"/>
            </w:pPr>
            <w:r>
              <w:t xml:space="preserve">37</w:t>
            </w:r>
            <w:r>
              <w:t xml:space="preserve">,</w:t>
            </w:r>
            <w:r>
              <w:t xml:space="preserve">602</w:t>
            </w:r>
          </w:p>
        </w:tc>
        <w:tc>
          <w:tcPr/>
          <w:p>
            <w:pPr>
              <w:pStyle w:val="Compact"/>
              <w:jc w:val="right"/>
            </w:pPr>
            <w:r>
              <w:t xml:space="preserve">29</w:t>
            </w:r>
            <w:r>
              <w:t xml:space="preserve">,</w:t>
            </w:r>
            <w:r>
              <w:t xml:space="preserve">165</w:t>
            </w:r>
            <w:r>
              <w:t xml:space="preserve">,</w:t>
            </w:r>
            <w:r>
              <w:t xml:space="preserve">137</w:t>
            </w:r>
          </w:p>
        </w:tc>
        <w:tc>
          <w:tcPr/>
          <w:p>
            <w:pPr>
              <w:pStyle w:val="Compact"/>
              <w:jc w:val="right"/>
            </w:pPr>
            <w:r>
              <w:t xml:space="preserve">11</w:t>
            </w:r>
            <w:r>
              <w:t xml:space="preserve">,</w:t>
            </w:r>
            <w:r>
              <w:t xml:space="preserve">352</w:t>
            </w:r>
            <w:r>
              <w:t xml:space="preserve">,</w:t>
            </w:r>
            <w:r>
              <w:t xml:space="preserve">473</w:t>
            </w:r>
          </w:p>
        </w:tc>
        <w:tc>
          <w:tcPr/>
          <w:p>
            <w:pPr>
              <w:pStyle w:val="Compact"/>
              <w:jc w:val="right"/>
            </w:pPr>
            <w:r>
              <w:t xml:space="preserve">1.697</w:t>
            </w:r>
          </w:p>
        </w:tc>
      </w:tr>
      <w:tr>
        <w:tc>
          <w:tcPr/>
          <w:p>
            <w:pPr>
              <w:pStyle w:val="Compact"/>
              <w:jc w:val="left"/>
            </w:pPr>
            <w:r>
              <w:t xml:space="preserve">A3</w:t>
            </w:r>
          </w:p>
        </w:tc>
        <w:tc>
          <w:tcPr/>
          <w:p>
            <w:pPr>
              <w:pStyle w:val="Compact"/>
              <w:jc w:val="right"/>
            </w:pPr>
            <w:r>
              <w:t xml:space="preserve">56</w:t>
            </w:r>
            <w:r>
              <w:t xml:space="preserve">,</w:t>
            </w:r>
            <w:r>
              <w:t xml:space="preserve">944</w:t>
            </w:r>
          </w:p>
        </w:tc>
        <w:tc>
          <w:tcPr/>
          <w:p>
            <w:pPr>
              <w:pStyle w:val="Compact"/>
              <w:jc w:val="right"/>
            </w:pPr>
            <w:r>
              <w:t xml:space="preserve">561</w:t>
            </w:r>
            <w:r>
              <w:t xml:space="preserve">,</w:t>
            </w:r>
            <w:r>
              <w:t xml:space="preserve">630</w:t>
            </w:r>
            <w:r>
              <w:t xml:space="preserve">,</w:t>
            </w:r>
            <w:r>
              <w:t xml:space="preserve">369</w:t>
            </w:r>
          </w:p>
        </w:tc>
        <w:tc>
          <w:tcPr/>
          <w:p>
            <w:pPr>
              <w:pStyle w:val="Compact"/>
              <w:jc w:val="right"/>
            </w:pPr>
            <w:r>
              <w:t xml:space="preserve">126</w:t>
            </w:r>
            <w:r>
              <w:t xml:space="preserve">,</w:t>
            </w:r>
            <w:r>
              <w:t xml:space="preserve">749</w:t>
            </w:r>
            <w:r>
              <w:t xml:space="preserve">,</w:t>
            </w:r>
            <w:r>
              <w:t xml:space="preserve">578</w:t>
            </w:r>
          </w:p>
        </w:tc>
        <w:tc>
          <w:tcPr/>
          <w:p>
            <w:pPr>
              <w:pStyle w:val="Compact"/>
              <w:jc w:val="right"/>
            </w:pPr>
            <w:r>
              <w:t xml:space="preserve">0.152</w:t>
            </w:r>
          </w:p>
        </w:tc>
      </w:tr>
    </w:tbl>
    <w:bookmarkEnd w:id="38"/>
    <w:p>
      <w:pPr>
        <w:pStyle w:val="BodyText"/>
      </w:pPr>
      <w:r>
        <w:t xml:space="preserve">Registered Question 8 items that are not primary DVs: A2 English trajectory was</w:t>
      </w:r>
      <w:r>
        <w:t xml:space="preserve"> </w:t>
      </w:r>
      <w:r>
        <w:rPr>
          <w:b/>
          <w:bCs/>
        </w:rPr>
        <w:t xml:space="preserve">not collected</w:t>
      </w:r>
      <w:r>
        <w:t xml:space="preserve"> </w:t>
      </w:r>
      <w:r>
        <w:t xml:space="preserve">(A2 in-loop validation used the Tagalog last shard). PTPP</w:t>
      </w:r>
      <w:r>
        <w:t xml:space="preserve"> </w:t>
      </w:r>
      <m:oMath>
        <m:sSub>
          <m:e>
            <m:r>
              <m:t>R</m:t>
            </m:r>
          </m:e>
          <m:sub>
            <m:r>
              <m:t>d</m:t>
            </m:r>
          </m:sub>
        </m:sSub>
        <m:r>
          <m:rPr>
            <m:sty m:val="p"/>
          </m:rPr>
          <m:t>(</m:t>
        </m:r>
        <m:r>
          <m:rPr>
            <m:sty m:val="p"/>
          </m:rPr>
          <m:t>s</m:t>
        </m:r>
        <m:r>
          <m:rPr>
            <m:sty m:val="p"/>
          </m:rPr>
          <m:t>t</m:t>
        </m:r>
        <m:r>
          <m:rPr>
            <m:sty m:val="p"/>
          </m:rPr>
          <m:t>e</m:t>
        </m:r>
        <m:r>
          <m:rPr>
            <m:sty m:val="p"/>
          </m:rPr>
          <m:t>p</m:t>
        </m:r>
        <m:r>
          <m:rPr>
            <m:sty m:val="p"/>
          </m:rPr>
          <m:t>)</m:t>
        </m:r>
        <m:r>
          <m:rPr>
            <m:sty m:val="p"/>
          </m:rPr>
          <m:t>=</m:t>
        </m:r>
        <m:r>
          <m:rPr>
            <m:sty m:val="p"/>
          </m:rPr>
          <m:t>s</m:t>
        </m:r>
        <m:r>
          <m:rPr>
            <m:sty m:val="p"/>
          </m:rPr>
          <m:t>t</m:t>
        </m:r>
        <m:r>
          <m:rPr>
            <m:sty m:val="p"/>
          </m:rPr>
          <m:t>e</m:t>
        </m:r>
        <m:r>
          <m:rPr>
            <m:sty m:val="p"/>
          </m:rPr>
          <m:t>p</m:t>
        </m:r>
        <m:r>
          <m:rPr>
            <m:sty m:val="p"/>
          </m:rPr>
          <m:t>/</m:t>
        </m:r>
        <m:r>
          <m:t>294</m:t>
        </m:r>
      </m:oMath>
      <w:r>
        <w:t xml:space="preserve"> </w:t>
      </w:r>
      <w:r>
        <w:t xml:space="preserve">is defined; an English-BPB-versus-</w:t>
      </w:r>
      <m:oMath>
        <m:sSub>
          <m:e>
            <m:r>
              <m:t>R</m:t>
            </m:r>
          </m:e>
          <m:sub>
            <m:r>
              <m:t>d</m:t>
            </m:r>
          </m:sub>
        </m:sSub>
      </m:oMath>
      <w:r>
        <w:t xml:space="preserve"> </w:t>
      </w:r>
      <w:r>
        <w:t xml:space="preserve">plot was not made. Fertility is reported above. P1.1 d20 on English UTF-8 was</w:t>
      </w:r>
      <w:r>
        <w:t xml:space="preserve"> </w:t>
      </w:r>
      <w:r>
        <w:rPr>
          <w:b/>
          <w:bCs/>
        </w:rPr>
        <w:t xml:space="preserve">not run</w:t>
      </w:r>
      <w:r>
        <w:t xml:space="preserve"> </w:t>
      </w:r>
      <w:r>
        <w:t xml:space="preserve">and will not be added as a post-outcome P2 rescue.</w:t>
      </w:r>
    </w:p>
    <w:bookmarkEnd w:id="39"/>
    <w:bookmarkEnd w:id="40"/>
    <w:bookmarkStart w:id="41" w:name="sec:discussion"/>
    <w:p>
      <w:pPr>
        <w:pStyle w:val="Heading1"/>
      </w:pPr>
      <w:r>
        <w:t xml:space="preserve">Discussion</w:t>
      </w:r>
    </w:p>
    <w:p>
      <w:pPr>
        <w:pStyle w:val="FirstParagraph"/>
      </w:pPr>
      <w:r>
        <w:t xml:space="preserve">Required narrow reading: in this preregistered, one-seed, fixed-parent, fixed-budget apparatus, the predicted English-retention-cost pattern was not observed; the A2-versus-A1 validation contrast instead favored A2 on English BPB, while the preregistered Tagalog-gain pattern was observed. Sequential Tagalog at</w:t>
      </w:r>
      <w:r>
        <w:t xml:space="preserve"> </w:t>
      </w:r>
      <m:oMath>
        <m:sSub>
          <m:e>
            <m:r>
              <m:t>D</m:t>
            </m:r>
          </m:e>
          <m:sub>
            <m:r>
              <m:rPr>
                <m:sty m:val="p"/>
              </m:rPr>
              <m:t>p</m:t>
            </m:r>
            <m:r>
              <m:rPr>
                <m:sty m:val="p"/>
              </m:rPr>
              <m:t>h</m:t>
            </m:r>
            <m:r>
              <m:rPr>
                <m:sty m:val="p"/>
              </m:rPr>
              <m:t>a</m:t>
            </m:r>
            <m:r>
              <m:rPr>
                <m:sty m:val="p"/>
              </m:rPr>
              <m:t>s</m:t>
            </m:r>
            <m:r>
              <m:rPr>
                <m:sty m:val="p"/>
              </m:rPr>
              <m:t>e</m:t>
            </m:r>
            <m:r>
              <m:rPr>
                <m:sty m:val="p"/>
              </m:rPr>
              <m:t>2</m:t>
            </m:r>
          </m:sub>
        </m:sSub>
      </m:oMath>
      <w:r>
        <w:t xml:space="preserve"> </w:t>
      </w:r>
      <w:r>
        <w:t xml:space="preserve">therefore did not overwrite English on the primary BPB contrast. This is not a claim that Tagalog continuation causes English improvement in general. P0-E still licenses</w:t>
      </w:r>
      <w:r>
        <w:t xml:space="preserve"> </w:t>
      </w:r>
      <w:r>
        <w:t xml:space="preserve">“pretrained in English”</w:t>
      </w:r>
      <w:r>
        <w:t xml:space="preserve"> </w:t>
      </w:r>
      <w:r>
        <w:t xml:space="preserve">for the d20 parent. Do not equate A2 Tagalog val</w:t>
      </w:r>
      <w:r>
        <w:t xml:space="preserve"> </w:t>
      </w:r>
      <m:oMath>
        <m:r>
          <m:t>1.171616</m:t>
        </m:r>
      </m:oMath>
      <w:r>
        <w:t xml:space="preserve"> </w:t>
      </w:r>
      <w:r>
        <w:t xml:space="preserve">with P1.1’s</w:t>
      </w:r>
      <w:r>
        <w:t xml:space="preserve"> </w:t>
      </w:r>
      <m:oMath>
        <m:r>
          <m:t>1.172248</m:t>
        </m:r>
      </m:oMath>
      <w:r>
        <w:t xml:space="preserve">. Spark/MPS paths, if mentioned, are non-confirmatory.</w:t>
      </w:r>
    </w:p>
    <w:p>
      <w:pPr>
        <w:pStyle w:val="BodyText"/>
      </w:pPr>
      <w:r>
        <w:t xml:space="preserve">A study designed after these Gate U numbers were seen is a post-P2 follow-up, not an outcome-independent mirror.</w:t>
      </w:r>
    </w:p>
    <w:bookmarkEnd w:id="41"/>
    <w:bookmarkStart w:id="42" w:name="sec:limits"/>
    <w:p>
      <w:pPr>
        <w:pStyle w:val="Heading1"/>
      </w:pPr>
      <w:r>
        <w:t xml:space="preserve">Limitations</w:t>
      </w:r>
    </w:p>
    <w:p>
      <w:pPr>
        <w:numPr>
          <w:ilvl w:val="0"/>
          <w:numId w:val="1002"/>
        </w:numPr>
      </w:pPr>
      <w:r>
        <w:t xml:space="preserve">One parent seed: point estimates only. No</w:t>
      </w:r>
      <w:r>
        <w:t xml:space="preserve"> </w:t>
      </w:r>
      <m:oMath>
        <m:r>
          <m:t>p</m:t>
        </m:r>
      </m:oMath>
      <w:r>
        <w:t xml:space="preserve">-value, confidence interval, seed interval, or population-effect claim.</w:t>
      </w:r>
    </w:p>
    <w:p>
      <w:pPr>
        <w:numPr>
          <w:ilvl w:val="0"/>
          <w:numId w:val="1002"/>
        </w:numPr>
      </w:pPr>
      <w:r>
        <w:t xml:space="preserve">The</w:t>
      </w:r>
      <w:r>
        <w:t xml:space="preserve"> </w:t>
      </w:r>
      <m:oMath>
        <m:r>
          <m:t>0.01</m:t>
        </m:r>
      </m:oMath>
      <w:r>
        <w:t xml:space="preserve"> </w:t>
      </w:r>
      <w:r>
        <w:t xml:space="preserve">BPB rule is a practical cutoff, not a significance test;</w:t>
      </w:r>
      <w:r>
        <w:t xml:space="preserve"> </w:t>
      </w:r>
      <m:oMath>
        <m:r>
          <m:rPr>
            <m:sty m:val="p"/>
          </m:rPr>
          <m:t>|</m:t>
        </m:r>
        <m:r>
          <m:t>C</m:t>
        </m:r>
        <m:r>
          <m:rPr>
            <m:sty m:val="p"/>
          </m:rPr>
          <m:t>|</m:t>
        </m:r>
      </m:oMath>
      <w:r>
        <w:t xml:space="preserve"> </w:t>
      </w:r>
      <w:r>
        <w:t xml:space="preserve">or</w:t>
      </w:r>
      <w:r>
        <w:t xml:space="preserve"> </w:t>
      </w:r>
      <m:oMath>
        <m:r>
          <m:rPr>
            <m:sty m:val="p"/>
          </m:rPr>
          <m:t>|</m:t>
        </m:r>
        <m:r>
          <m:t>G</m:t>
        </m:r>
        <m:r>
          <m:rPr>
            <m:sty m:val="p"/>
          </m:rPr>
          <m:t>|</m:t>
        </m:r>
        <m:r>
          <m:rPr>
            <m:sty m:val="p"/>
          </m:rPr>
          <m:t>&lt;</m:t>
        </m:r>
        <m:r>
          <m:t>0.01</m:t>
        </m:r>
      </m:oMath>
      <w:r>
        <w:t xml:space="preserve"> </w:t>
      </w:r>
      <w:r>
        <w:t xml:space="preserve">is not a ranking.</w:t>
      </w:r>
    </w:p>
    <w:p>
      <w:pPr>
        <w:numPr>
          <w:ilvl w:val="0"/>
          <w:numId w:val="1002"/>
        </w:numPr>
      </w:pPr>
      <w:r>
        <w:t xml:space="preserve">Confirmatory A1/A2/A3 at d20 only.</w:t>
      </w:r>
    </w:p>
    <w:p>
      <w:pPr>
        <w:numPr>
          <w:ilvl w:val="0"/>
          <w:numId w:val="1002"/>
        </w:numPr>
      </w:pPr>
      <w:r>
        <w:t xml:space="preserve">English BPE on Tagalog text; BPB still compares bytes.</w:t>
      </w:r>
    </w:p>
    <w:p>
      <w:pPr>
        <w:numPr>
          <w:ilvl w:val="0"/>
          <w:numId w:val="1002"/>
        </w:numPr>
      </w:pPr>
      <w:r>
        <w:t xml:space="preserve">Mix is 50/50 documents,</w:t>
      </w:r>
      <w:r>
        <w:t xml:space="preserve"> </w:t>
      </w:r>
      <m:oMath>
        <m:r>
          <m:t>96.13</m:t>
        </m:r>
        <m:r>
          <m:rPr>
            <m:sty m:val="p"/>
          </m:rPr>
          <m:t>%</m:t>
        </m:r>
      </m:oMath>
      <w:r>
        <w:t xml:space="preserve"> </w:t>
      </w:r>
      <w:r>
        <w:t xml:space="preserve">English by UTF-8 and</w:t>
      </w:r>
      <w:r>
        <w:t xml:space="preserve"> </w:t>
      </w:r>
      <m:oMath>
        <m:r>
          <m:t>93.32</m:t>
        </m:r>
        <m:r>
          <m:rPr>
            <m:sty m:val="p"/>
          </m:rPr>
          <m:t>%</m:t>
        </m:r>
      </m:oMath>
      <w:r>
        <w:t xml:space="preserve"> </w:t>
      </w:r>
      <w:r>
        <w:t xml:space="preserve">by BPE tokens.</w:t>
      </w:r>
    </w:p>
    <w:p>
      <w:pPr>
        <w:numPr>
          <w:ilvl w:val="0"/>
          <w:numId w:val="1002"/>
        </w:numPr>
      </w:pPr>
      <w:r>
        <w:t xml:space="preserve">WikiText-103 is not web English. P1.1 uses a reconstructed split. Named entities may overlap.</w:t>
      </w:r>
    </w:p>
    <w:p>
      <w:pPr>
        <w:numPr>
          <w:ilvl w:val="0"/>
          <w:numId w:val="1002"/>
        </w:numPr>
      </w:pPr>
      <w:r>
        <w:t xml:space="preserve">No chat. Tests are secondary and A2-only.</w:t>
      </w:r>
    </w:p>
    <w:p>
      <w:pPr>
        <w:numPr>
          <w:ilvl w:val="0"/>
          <w:numId w:val="1002"/>
        </w:numPr>
      </w:pPr>
      <w:r>
        <w:t xml:space="preserve">Exploratory items named in the form (d8 continuation, replay, FilBench, EWC, tokenizer swap, CORE, SFT, Spark/MPS) were not run as P2 confirmation.</w:t>
      </w:r>
    </w:p>
    <w:bookmarkEnd w:id="42"/>
    <w:bookmarkStart w:id="45" w:name="sec:future"/>
    <w:p>
      <w:pPr>
        <w:pStyle w:val="Heading1"/>
      </w:pPr>
      <w:r>
        <w:t xml:space="preserve">Future research</w:t>
      </w:r>
    </w:p>
    <w:p>
      <w:pPr>
        <w:pStyle w:val="FirstParagraph"/>
      </w:pPr>
      <w:r>
        <w:t xml:space="preserve">These directions are</w:t>
      </w:r>
      <w:r>
        <w:t xml:space="preserve"> </w:t>
      </w:r>
      <w:r>
        <w:rPr>
          <w:i/>
          <w:iCs/>
        </w:rPr>
        <w:t xml:space="preserve">not</w:t>
      </w:r>
      <w:r>
        <w:t xml:space="preserve"> </w:t>
      </w:r>
      <w:r>
        <w:t xml:space="preserve">P2, do not amend AsPredicted #306935, and must not reopen sealed</w:t>
      </w:r>
      <w:r>
        <w:t xml:space="preserve"> </w:t>
      </w:r>
      <m:oMath>
        <m:sSub>
          <m:e>
            <m:r>
              <m:t>C</m:t>
            </m:r>
          </m:e>
          <m:sub>
            <m:r>
              <m:rPr>
                <m:sty m:val="p"/>
              </m:rPr>
              <m:t>e</m:t>
            </m:r>
            <m:r>
              <m:rPr>
                <m:sty m:val="p"/>
              </m:rPr>
              <m:t>n</m:t>
            </m:r>
          </m:sub>
        </m:sSub>
      </m:oMath>
      <w:r>
        <w:t xml:space="preserve">,</w:t>
      </w:r>
      <w:r>
        <w:t xml:space="preserve"> </w:t>
      </w:r>
      <m:oMath>
        <m:sSub>
          <m:e>
            <m:r>
              <m:t>G</m:t>
            </m:r>
          </m:e>
          <m:sub>
            <m:r>
              <m:rPr>
                <m:sty m:val="p"/>
              </m:rPr>
              <m:t>t</m:t>
            </m:r>
            <m:r>
              <m:rPr>
                <m:sty m:val="p"/>
              </m:rPr>
              <m:t>l</m:t>
            </m:r>
          </m:sub>
        </m:sSub>
      </m:oMath>
      <w:r>
        <w:t xml:space="preserve">, or the A2-only test ledger. An informal plain-language comment that restates</w:t>
      </w:r>
      <w:r>
        <w:t xml:space="preserve"> </w:t>
      </w:r>
      <w:r>
        <w:t xml:space="preserve">“train EN0, pass P0-E, run matched continuation, then one test touch”</w:t>
      </w:r>
      <w:r>
        <w:t xml:space="preserve"> </w:t>
      </w:r>
      <w:r>
        <w:t xml:space="preserve">is educational only. It must not become a new governing rule, a replacement for #306935, or a post-hoc selection criterion. That comment, if used uncorrected, omits A3, compresses the two-depth P0-E gate into</w:t>
      </w:r>
      <w:r>
        <w:t xml:space="preserve"> </w:t>
      </w:r>
      <w:r>
        <w:t xml:space="preserve">“the English base,”</w:t>
      </w:r>
      <w:r>
        <w:t xml:space="preserve"> </w:t>
      </w:r>
      <w:r>
        <w:t xml:space="preserve">and can be misread as authorizing an A1/A3 test comparison. P2 already executed the filed sequence: both EN0 d8 and d20 passed P0-E; A1, A2, and A3 ran at d20 from frozen A0; validation sealed first; one A2-only secondary test event followed.</w:t>
      </w:r>
    </w:p>
    <w:p>
      <w:pPr>
        <w:pStyle w:val="BodyText"/>
      </w:pPr>
      <w:r>
        <w:t xml:space="preserve">Do not insert a</w:t>
      </w:r>
      <w:r>
        <w:t xml:space="preserve"> </w:t>
      </w:r>
      <w:r>
        <w:rPr>
          <w:b/>
          <w:bCs/>
        </w:rPr>
        <w:t xml:space="preserve">P2.1 intermezzo</w:t>
      </w:r>
      <w:r>
        <w:t xml:space="preserve"> </w:t>
      </w:r>
      <w:r>
        <w:t xml:space="preserve">before P3 merely because the wrapper, freeze, or archive were operationally complex. Those belong in run cards unless they change treatment, outcome, or selection. A forward replication with a fresh seed is valuable, but it is a separately preregistered study (best as a P4 component), not an emergency patch on #306935. If designed after Gate U was unblinded, label it a post-result replication, not independent confirmation.</w:t>
      </w:r>
    </w:p>
    <w:p>
      <w:pPr>
        <w:pStyle w:val="BodyText"/>
      </w:pPr>
      <w:r>
        <w:t xml:space="preserve">Do not add to a future filing, as if they were silent P2 repairs: a new loss-based early-stop, a d8 continuation parent (d20 was the confirmatory continuation depth), a new mixture ratio chosen after seeing Table </w:t>
      </w:r>
      <w:hyperlink w:anchor="tab:primary">
        <w:r>
          <w:rPr>
            <w:rStyle w:val="Hyperlink"/>
          </w:rPr>
          <w:t xml:space="preserve">1</w:t>
        </w:r>
      </w:hyperlink>
      <w:r>
        <w:t xml:space="preserve">, a seed interval computed from this one seed, a new test benchmark, SFT, a downstream task used to pick a branch, or a post-hoc A1/A3 test contrast. Do not switch the parent to d8 because EN0 d8 English val BPB was lower than d20. Do not skip A3 to save cost in a study that filed A3. Do not treat A0 Tagalog BPB as</w:t>
      </w:r>
      <w:r>
        <w:t xml:space="preserve"> </w:t>
      </w:r>
      <m:oMath>
        <m:sSub>
          <m:e>
            <m:r>
              <m:t>G</m:t>
            </m:r>
          </m:e>
          <m:sub>
            <m:r>
              <m:rPr>
                <m:sty m:val="p"/>
              </m:rPr>
              <m:t>t</m:t>
            </m:r>
            <m:r>
              <m:rPr>
                <m:sty m:val="p"/>
              </m:rPr>
              <m:t>l</m:t>
            </m:r>
          </m:sub>
        </m:sSub>
      </m:oMath>
      <w:r>
        <w:t xml:space="preserve">. Do not treat P0-E floors as proof that d20 is globally strong. Permissions (</w:t>
      </w:r>
      <w:r>
        <w:rPr>
          <w:rStyle w:val="VerbatimChar"/>
        </w:rPr>
        <w:t xml:space="preserve">chmod 444</w:t>
      </w:r>
      <w:r>
        <w:t xml:space="preserve">) are not lineage proof; hashes and receipts are. A fresh optimizer is part of the treatment definition.</w:t>
      </w:r>
    </w:p>
    <w:bookmarkStart w:id="43" w:name="X17ddb5e3a4a15f8f3c32abe5ddbf84bab13414d"/>
    <w:p>
      <w:pPr>
        <w:pStyle w:val="Heading2"/>
      </w:pPr>
      <w:r>
        <w:t xml:space="preserve">P3: reverse-direction continual pretraining</w:t>
      </w:r>
    </w:p>
    <w:p>
      <w:pPr>
        <w:pStyle w:val="FirstParagraph"/>
      </w:pPr>
      <w:r>
        <w:t xml:space="preserve">P3 answers a question P2 cannot: whether a specified frozen</w:t>
      </w:r>
      <w:r>
        <w:t xml:space="preserve"> </w:t>
      </w:r>
      <w:r>
        <w:rPr>
          <w:i/>
          <w:iCs/>
        </w:rPr>
        <w:t xml:space="preserve">English</w:t>
      </w:r>
      <w:r>
        <w:t xml:space="preserve"> </w:t>
      </w:r>
      <w:r>
        <w:t xml:space="preserve">continuation stream changes retained Tagalog and acquired English predictive fit relative to matched extra-Tagalog continuation, after a</w:t>
      </w:r>
      <w:r>
        <w:t xml:space="preserve"> </w:t>
      </w:r>
      <w:r>
        <w:rPr>
          <w:i/>
          <w:iCs/>
        </w:rPr>
        <w:t xml:space="preserve">fresh</w:t>
      </w:r>
      <w:r>
        <w:t xml:space="preserve"> </w:t>
      </w:r>
      <w:r>
        <w:t xml:space="preserve">Tagalog parent has cleared a Tagalog eligibility gate. It must be a</w:t>
      </w:r>
      <w:r>
        <w:t xml:space="preserve"> </w:t>
      </w:r>
      <w:r>
        <w:rPr>
          <w:b/>
          <w:bCs/>
        </w:rPr>
        <w:t xml:space="preserve">separate</w:t>
      </w:r>
      <w:r>
        <w:t xml:space="preserve"> </w:t>
      </w:r>
      <w:r>
        <w:t xml:space="preserve">AsPredicted/ResearchBox record, filed with an explicit statement that it was designed after P2 Gate U unblinding on 19 August 2026 if that is when it is written. It must not reuse P2 or P1.1 weights as the P3 parent, must not assume the forward result is symmetric, and must not use P2 outcomes to choose P3’s budget, tokenizer, mix ratio, cutoff, test, or preferred direction.</w:t>
      </w:r>
    </w:p>
    <w:p>
      <w:pPr>
        <w:pStyle w:val="BodyText"/>
      </w:pPr>
      <w:r>
        <w:t xml:space="preserve">Recommended mirror (names are illustrative; the P3 PDF governs):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P2 (done)</w:t>
            </w:r>
          </w:p>
        </w:tc>
        <w:tc>
          <w:tcPr/>
          <w:p>
            <w:pPr>
              <w:pStyle w:val="Compact"/>
              <w:jc w:val="left"/>
            </w:pPr>
            <w:r>
              <w:t xml:space="preserve">P3 analogue (future filing)</w:t>
            </w:r>
          </w:p>
        </w:tc>
      </w:tr>
      <w:tr>
        <w:tc>
          <w:tcPr/>
          <w:p>
            <w:pPr>
              <w:pStyle w:val="Compact"/>
              <w:jc w:val="left"/>
            </w:pPr>
            <w:r>
              <w:t xml:space="preserve">Fresh English EN0 parent</w:t>
            </w:r>
          </w:p>
        </w:tc>
        <w:tc>
          <w:tcPr/>
          <w:p>
            <w:pPr>
              <w:pStyle w:val="Compact"/>
              <w:jc w:val="left"/>
            </w:pPr>
            <w:r>
              <w:t xml:space="preserve">Fresh Tagalog parent TL0 under a frozen P3 protocol</w:t>
            </w:r>
          </w:p>
        </w:tc>
      </w:tr>
      <w:tr>
        <w:tc>
          <w:tcPr/>
          <w:p>
            <w:pPr>
              <w:pStyle w:val="Compact"/>
              <w:jc w:val="left"/>
            </w:pPr>
            <w:r>
              <w:t xml:space="preserve">P0-E on d8 and d20 English val</w:t>
            </w:r>
          </w:p>
        </w:tc>
        <w:tc>
          <w:tcPr/>
          <w:p>
            <w:pPr>
              <w:pStyle w:val="Compact"/>
              <w:jc w:val="left"/>
            </w:pPr>
            <w:r>
              <w:t xml:space="preserve">P0-T: TL0 d8 and d20 beat untrained and Tagalog-train byte-unigram floors on full Tagalog val before English tokens enter a child</w:t>
            </w:r>
          </w:p>
        </w:tc>
      </w:tr>
      <w:tr>
        <w:tc>
          <w:tcPr/>
          <w:p>
            <w:pPr>
              <w:pStyle w:val="Compact"/>
              <w:jc w:val="left"/>
            </w:pPr>
            <w:r>
              <w:t xml:space="preserve">A1 extra English</w:t>
            </w:r>
          </w:p>
        </w:tc>
        <w:tc>
          <w:tcPr/>
          <w:p>
            <w:pPr>
              <w:pStyle w:val="Compact"/>
              <w:jc w:val="left"/>
            </w:pPr>
            <w:r>
              <w:t xml:space="preserve">B1 matched extra Tagalog</w:t>
            </w:r>
          </w:p>
        </w:tc>
      </w:tr>
      <w:tr>
        <w:tc>
          <w:tcPr/>
          <w:p>
            <w:pPr>
              <w:pStyle w:val="Compact"/>
              <w:jc w:val="left"/>
            </w:pPr>
            <w:r>
              <w:t xml:space="preserve">A2 Tagalog intervention</w:t>
            </w:r>
          </w:p>
        </w:tc>
        <w:tc>
          <w:tcPr/>
          <w:p>
            <w:pPr>
              <w:pStyle w:val="Compact"/>
              <w:jc w:val="left"/>
            </w:pPr>
            <w:r>
              <w:t xml:space="preserve">B2 English continuation</w:t>
            </w:r>
          </w:p>
        </w:tc>
      </w:tr>
      <w:tr>
        <w:tc>
          <w:tcPr/>
          <w:p>
            <w:pPr>
              <w:pStyle w:val="Compact"/>
              <w:jc w:val="left"/>
            </w:pPr>
            <w:r>
              <w:t xml:space="preserve">A3 pre-frozen EN–TL document mix</w:t>
            </w:r>
          </w:p>
        </w:tc>
        <w:tc>
          <w:tcPr/>
          <w:p>
            <w:pPr>
              <w:pStyle w:val="Compact"/>
              <w:jc w:val="left"/>
            </w:pPr>
            <w:r>
              <w:t xml:space="preserve">B3 separately pre-frozen TL–EN mix with reported document/byte/token shares</w:t>
            </w:r>
          </w:p>
        </w:tc>
      </w:tr>
      <w:tr>
        <w:tc>
          <w:tcPr/>
          <w:p>
            <w:pPr>
              <w:pStyle w:val="Compact"/>
              <w:jc w:val="left"/>
            </w:pPr>
            <m:oMath>
              <m:sSub>
                <m:e>
                  <m:r>
                    <m:t>C</m:t>
                  </m:r>
                </m:e>
                <m:sub>
                  <m:r>
                    <m:rPr>
                      <m:sty m:val="p"/>
                    </m:rPr>
                    <m:t>e</m:t>
                  </m:r>
                  <m:r>
                    <m:rPr>
                      <m:sty m:val="p"/>
                    </m:rPr>
                    <m:t>n</m:t>
                  </m:r>
                </m:sub>
              </m:sSub>
              <m:r>
                <m:rPr>
                  <m:sty m:val="p"/>
                </m:rPr>
                <m:t>=</m:t>
              </m:r>
              <m:r>
                <m:rPr>
                  <m:sty m:val="p"/>
                </m:rPr>
                <m:t>E</m:t>
              </m:r>
              <m:r>
                <m:rPr>
                  <m:sty m:val="p"/>
                </m:rPr>
                <m:t>N</m:t>
              </m:r>
              <m:r>
                <m:rPr>
                  <m:sty m:val="p"/>
                </m:rPr>
                <m:t>(</m:t>
              </m:r>
              <m:r>
                <m:t>A</m:t>
              </m:r>
              <m:r>
                <m:t>2</m:t>
              </m:r>
              <m:r>
                <m:rPr>
                  <m:sty m:val="p"/>
                </m:rPr>
                <m:t>)</m:t>
              </m:r>
              <m:r>
                <m:rPr>
                  <m:sty m:val="p"/>
                </m:rPr>
                <m:t>−</m:t>
              </m:r>
              <m:r>
                <m:rPr>
                  <m:sty m:val="p"/>
                </m:rPr>
                <m:t>E</m:t>
              </m:r>
              <m:r>
                <m:rPr>
                  <m:sty m:val="p"/>
                </m:rPr>
                <m:t>N</m:t>
              </m:r>
              <m:r>
                <m:rPr>
                  <m:sty m:val="p"/>
                </m:rPr>
                <m:t>(</m:t>
              </m:r>
              <m:r>
                <m:t>A</m:t>
              </m:r>
              <m:r>
                <m:t>1</m:t>
              </m:r>
              <m:r>
                <m:rPr>
                  <m:sty m:val="p"/>
                </m:rPr>
                <m:t>)</m:t>
              </m:r>
            </m:oMath>
            <w:r>
              <w:t xml:space="preserve">​</w:t>
            </w:r>
          </w:p>
        </w:tc>
        <w:tc>
          <w:tcPr/>
          <w:p>
            <w:pPr>
              <w:pStyle w:val="Compact"/>
              <w:jc w:val="left"/>
            </w:pPr>
            <m:oMath>
              <m:sSub>
                <m:e>
                  <m:r>
                    <m:t>C</m:t>
                  </m:r>
                </m:e>
                <m:sub>
                  <m:r>
                    <m:rPr>
                      <m:sty m:val="p"/>
                    </m:rPr>
                    <m:t>t</m:t>
                  </m:r>
                  <m:r>
                    <m:rPr>
                      <m:sty m:val="p"/>
                    </m:rPr>
                    <m:t>l</m:t>
                  </m:r>
                </m:sub>
              </m:sSub>
              <m:r>
                <m:rPr>
                  <m:sty m:val="p"/>
                </m:rPr>
                <m:t>=</m:t>
              </m:r>
              <m:r>
                <m:rPr>
                  <m:sty m:val="p"/>
                </m:rPr>
                <m:t>T</m:t>
              </m:r>
              <m:r>
                <m:rPr>
                  <m:sty m:val="p"/>
                </m:rPr>
                <m:t>L</m:t>
              </m:r>
              <m:r>
                <m:rPr>
                  <m:sty m:val="p"/>
                </m:rPr>
                <m:t>(</m:t>
              </m:r>
              <m:r>
                <m:t>B</m:t>
              </m:r>
              <m:r>
                <m:t>2</m:t>
              </m:r>
              <m:r>
                <m:rPr>
                  <m:sty m:val="p"/>
                </m:rPr>
                <m:t>)</m:t>
              </m:r>
              <m:r>
                <m:rPr>
                  <m:sty m:val="p"/>
                </m:rPr>
                <m:t>−</m:t>
              </m:r>
              <m:r>
                <m:rPr>
                  <m:sty m:val="p"/>
                </m:rPr>
                <m:t>T</m:t>
              </m:r>
              <m:r>
                <m:rPr>
                  <m:sty m:val="p"/>
                </m:rPr>
                <m:t>L</m:t>
              </m:r>
              <m:r>
                <m:rPr>
                  <m:sty m:val="p"/>
                </m:rPr>
                <m:t>(</m:t>
              </m:r>
              <m:r>
                <m:t>B</m:t>
              </m:r>
              <m:r>
                <m:t>1</m:t>
              </m:r>
              <m:r>
                <m:rPr>
                  <m:sty m:val="p"/>
                </m:rPr>
                <m:t>)</m:t>
              </m:r>
            </m:oMath>
            <w:r>
              <w:t xml:space="preserve"> </w:t>
            </w:r>
            <w:r>
              <w:t xml:space="preserve">(Tagalog retention cost)</w:t>
            </w:r>
          </w:p>
        </w:tc>
      </w:tr>
      <w:tr>
        <w:tc>
          <w:tcPr/>
          <w:p>
            <w:pPr>
              <w:pStyle w:val="Compact"/>
              <w:jc w:val="left"/>
            </w:pPr>
            <m:oMath>
              <m:sSub>
                <m:e>
                  <m:r>
                    <m:t>G</m:t>
                  </m:r>
                </m:e>
                <m:sub>
                  <m:r>
                    <m:rPr>
                      <m:sty m:val="p"/>
                    </m:rPr>
                    <m:t>t</m:t>
                  </m:r>
                  <m:r>
                    <m:rPr>
                      <m:sty m:val="p"/>
                    </m:rPr>
                    <m:t>l</m:t>
                  </m:r>
                </m:sub>
              </m:sSub>
              <m:r>
                <m:rPr>
                  <m:sty m:val="p"/>
                </m:rPr>
                <m:t>=</m:t>
              </m:r>
              <m:r>
                <m:rPr>
                  <m:sty m:val="p"/>
                </m:rPr>
                <m:t>T</m:t>
              </m:r>
              <m:r>
                <m:rPr>
                  <m:sty m:val="p"/>
                </m:rPr>
                <m:t>L</m:t>
              </m:r>
              <m:r>
                <m:rPr>
                  <m:sty m:val="p"/>
                </m:rPr>
                <m:t>(</m:t>
              </m:r>
              <m:r>
                <m:t>A</m:t>
              </m:r>
              <m:r>
                <m:t>2</m:t>
              </m:r>
              <m:r>
                <m:rPr>
                  <m:sty m:val="p"/>
                </m:rPr>
                <m:t>)</m:t>
              </m:r>
              <m:r>
                <m:rPr>
                  <m:sty m:val="p"/>
                </m:rPr>
                <m:t>−</m:t>
              </m:r>
              <m:r>
                <m:rPr>
                  <m:sty m:val="p"/>
                </m:rPr>
                <m:t>T</m:t>
              </m:r>
              <m:r>
                <m:rPr>
                  <m:sty m:val="p"/>
                </m:rPr>
                <m:t>L</m:t>
              </m:r>
              <m:r>
                <m:rPr>
                  <m:sty m:val="p"/>
                </m:rPr>
                <m:t>(</m:t>
              </m:r>
              <m:r>
                <m:t>A</m:t>
              </m:r>
              <m:r>
                <m:t>1</m:t>
              </m:r>
              <m:r>
                <m:rPr>
                  <m:sty m:val="p"/>
                </m:rPr>
                <m:t>)</m:t>
              </m:r>
            </m:oMath>
            <w:r>
              <w:t xml:space="preserve">​</w:t>
            </w:r>
          </w:p>
        </w:tc>
        <w:tc>
          <w:tcPr/>
          <w:p>
            <w:pPr>
              <w:pStyle w:val="Compact"/>
              <w:jc w:val="left"/>
            </w:pPr>
            <m:oMath>
              <m:sSub>
                <m:e>
                  <m:r>
                    <m:t>G</m:t>
                  </m:r>
                </m:e>
                <m:sub>
                  <m:r>
                    <m:rPr>
                      <m:sty m:val="p"/>
                    </m:rPr>
                    <m:t>e</m:t>
                  </m:r>
                  <m:r>
                    <m:rPr>
                      <m:sty m:val="p"/>
                    </m:rPr>
                    <m:t>n</m:t>
                  </m:r>
                </m:sub>
              </m:sSub>
              <m:r>
                <m:rPr>
                  <m:sty m:val="p"/>
                </m:rPr>
                <m:t>=</m:t>
              </m:r>
              <m:r>
                <m:rPr>
                  <m:sty m:val="p"/>
                </m:rPr>
                <m:t>E</m:t>
              </m:r>
              <m:r>
                <m:rPr>
                  <m:sty m:val="p"/>
                </m:rPr>
                <m:t>N</m:t>
              </m:r>
              <m:r>
                <m:rPr>
                  <m:sty m:val="p"/>
                </m:rPr>
                <m:t>(</m:t>
              </m:r>
              <m:r>
                <m:t>B</m:t>
              </m:r>
              <m:r>
                <m:t>2</m:t>
              </m:r>
              <m:r>
                <m:rPr>
                  <m:sty m:val="p"/>
                </m:rPr>
                <m:t>)</m:t>
              </m:r>
              <m:r>
                <m:rPr>
                  <m:sty m:val="p"/>
                </m:rPr>
                <m:t>−</m:t>
              </m:r>
              <m:r>
                <m:rPr>
                  <m:sty m:val="p"/>
                </m:rPr>
                <m:t>E</m:t>
              </m:r>
              <m:r>
                <m:rPr>
                  <m:sty m:val="p"/>
                </m:rPr>
                <m:t>N</m:t>
              </m:r>
              <m:r>
                <m:rPr>
                  <m:sty m:val="p"/>
                </m:rPr>
                <m:t>(</m:t>
              </m:r>
              <m:r>
                <m:t>B</m:t>
              </m:r>
              <m:r>
                <m:t>1</m:t>
              </m:r>
              <m:r>
                <m:rPr>
                  <m:sty m:val="p"/>
                </m:rPr>
                <m:t>)</m:t>
              </m:r>
            </m:oMath>
            <w:r>
              <w:t xml:space="preserve"> </w:t>
            </w:r>
            <w:r>
              <w:t xml:space="preserve">(English acquisition gain)</w:t>
            </w:r>
          </w:p>
        </w:tc>
      </w:tr>
      <w:tr>
        <w:tc>
          <w:tcPr/>
          <w:p>
            <w:pPr>
              <w:pStyle w:val="Compact"/>
              <w:jc w:val="left"/>
            </w:pPr>
            <w:r>
              <w:t xml:space="preserve">A2-only post-seal test</w:t>
            </w:r>
          </w:p>
        </w:tc>
        <w:tc>
          <w:tcPr/>
          <w:p>
            <w:pPr>
              <w:pStyle w:val="Compact"/>
              <w:jc w:val="left"/>
            </w:pPr>
            <w:r>
              <w:t xml:space="preserve">B2-only post-seal test, sources locked before P3 outcomes</w:t>
            </w:r>
          </w:p>
        </w:tc>
      </w:tr>
    </w:tbl>
    <w:p>
      <w:pPr>
        <w:pStyle w:val="BodyText"/>
      </w:pPr>
      <w:r>
        <w:t xml:space="preserve">Wording to use: P3 is a separately preregistered reverse-direction continual-pretraining study. It does not confirm P2. Wording to avoid:</w:t>
      </w:r>
      <w:r>
        <w:t xml:space="preserve"> </w:t>
      </w:r>
      <w:r>
        <w:t xml:space="preserve">“P3 confirms P2,”</w:t>
      </w:r>
      <w:r>
        <w:t xml:space="preserve"> </w:t>
      </w:r>
      <w:r>
        <w:t xml:space="preserve">“English is more/less destructive,”</w:t>
      </w:r>
      <w:r>
        <w:t xml:space="preserve"> </w:t>
      </w:r>
      <w:r>
        <w:t xml:space="preserve">or</w:t>
      </w:r>
      <w:r>
        <w:t xml:space="preserve"> </w:t>
      </w:r>
      <w:r>
        <w:t xml:space="preserve">“we chose P3 because P2 showed</w:t>
      </w:r>
      <w:r>
        <w:t xml:space="preserve"> </w:t>
      </w:r>
      <m:oMath>
        <m:sSub>
          <m:e>
            <m:r>
              <m:t>C</m:t>
            </m:r>
          </m:e>
          <m:sub>
            <m:r>
              <m:rPr>
                <m:sty m:val="p"/>
              </m:rPr>
              <m:t>e</m:t>
            </m:r>
            <m:r>
              <m:rPr>
                <m:sty m:val="p"/>
              </m:rPr>
              <m:t>n</m:t>
            </m:r>
          </m:sub>
        </m:sSub>
        <m:r>
          <m:rPr>
            <m:sty m:val="p"/>
          </m:rPr>
          <m:t>&lt;</m:t>
        </m:r>
        <m:r>
          <m:t>0</m:t>
        </m:r>
      </m:oMath>
      <w:r>
        <w:t xml:space="preserve">.”</w:t>
      </w:r>
    </w:p>
    <w:bookmarkEnd w:id="43"/>
    <w:bookmarkStart w:id="44" w:name="p4-and-other-named-follow-ons"/>
    <w:p>
      <w:pPr>
        <w:pStyle w:val="Heading2"/>
      </w:pPr>
      <w:r>
        <w:t xml:space="preserve">P4 and other named follow-ons</w:t>
      </w:r>
    </w:p>
    <w:p>
      <w:pPr>
        <w:pStyle w:val="FirstParagraph"/>
      </w:pPr>
      <w:r>
        <w:t xml:space="preserve">P4 is the natural home for a fresh-seed exact forward replication of P2’s A2-minus-A1 validation contrast under the same frozen corpus/tokenizer/budget/branch definitions, optionally beside a fresh-seed reverse replication and a</w:t>
      </w:r>
      <w:r>
        <w:t xml:space="preserve"> </w:t>
      </w:r>
      <w:r>
        <w:rPr>
          <w:i/>
          <w:iCs/>
        </w:rPr>
        <w:t xml:space="preserve">predeclared</w:t>
      </w:r>
      <w:r>
        <w:t xml:space="preserve"> </w:t>
      </w:r>
      <w:r>
        <w:t xml:space="preserve">directional-asymmetry synthesis. If only one post-P2 study can be afforded, choose deliberately between that forward replication and P3; do not hide the choice inside a vague</w:t>
      </w:r>
      <w:r>
        <w:t xml:space="preserve"> </w:t>
      </w:r>
      <w:r>
        <w:t xml:space="preserve">“P2.1.”</w:t>
      </w:r>
    </w:p>
    <w:p>
      <w:pPr>
        <w:pStyle w:val="BodyText"/>
      </w:pPr>
      <w:r>
        <w:t xml:space="preserve">Other exploratory items, each requiring its own registration if confirmatory: replay or EWC; P1.1-weights-on-English UTF-8 as never-trained-on-English OOD (not BWT, not P2 rescue); A2 English in-loop trajectories under a protocol that does not reread P2 tests; downstream Philippine tasks as transfer probes; chat SFT and CORE as named follow-ons.</w:t>
      </w:r>
    </w:p>
    <w:bookmarkEnd w:id="44"/>
    <w:bookmarkEnd w:id="45"/>
    <w:bookmarkStart w:id="46" w:name="sec:conclusion"/>
    <w:p>
      <w:pPr>
        <w:pStyle w:val="Heading1"/>
      </w:pPr>
      <w:r>
        <w:t xml:space="preserve">Conclusion</w:t>
      </w:r>
    </w:p>
    <w:p>
      <w:pPr>
        <w:pStyle w:val="FirstParagraph"/>
      </w:pPr>
      <w:r>
        <w:t xml:space="preserve">This paper reported a preregistered, equal-exposure English-then-Tagalog nanochat run. P1.1 stays a pure Tagalog base and is not amended. P2 trained an English parent, passed P0-E, continued A1/A2/A3 at</w:t>
      </w:r>
      <w:r>
        <w:t xml:space="preserve"> </w:t>
      </w:r>
      <m:oMath>
        <m:sSub>
          <m:e>
            <m:r>
              <m:t>D</m:t>
            </m:r>
          </m:e>
          <m:sub>
            <m:r>
              <m:rPr>
                <m:sty m:val="p"/>
              </m:rPr>
              <m:t>p</m:t>
            </m:r>
            <m:r>
              <m:rPr>
                <m:sty m:val="p"/>
              </m:rPr>
              <m:t>h</m:t>
            </m:r>
            <m:r>
              <m:rPr>
                <m:sty m:val="p"/>
              </m:rPr>
              <m:t>a</m:t>
            </m:r>
            <m:r>
              <m:rPr>
                <m:sty m:val="p"/>
              </m:rPr>
              <m:t>s</m:t>
            </m:r>
            <m:r>
              <m:rPr>
                <m:sty m:val="p"/>
              </m:rPr>
              <m:t>e</m:t>
            </m:r>
            <m:r>
              <m:rPr>
                <m:sty m:val="p"/>
              </m:rPr>
              <m:t>2</m:t>
            </m:r>
          </m:sub>
        </m:sSub>
        <m:r>
          <m:rPr>
            <m:sty m:val="p"/>
          </m:rPr>
          <m:t>=</m:t>
        </m:r>
        <m:r>
          <m:t>19</m:t>
        </m:r>
        <m:r>
          <m:rPr>
            <m:sty m:val="p"/>
          </m:rPr>
          <m:t>,</m:t>
        </m:r>
        <m:r>
          <m:t>267</m:t>
        </m:r>
        <m:r>
          <m:rPr>
            <m:sty m:val="p"/>
          </m:rPr>
          <m:t>,</m:t>
        </m:r>
        <m:r>
          <m:t>584</m:t>
        </m:r>
      </m:oMath>
      <w:r>
        <w:t xml:space="preserve">, and sealed dual</w:t>
      </w:r>
      <w:r>
        <w:t xml:space="preserve"> </w:t>
      </w:r>
      <w:r>
        <w:rPr>
          <w:rStyle w:val="VerbatimChar"/>
        </w:rPr>
        <w:t xml:space="preserve">val_bpb_full</w:t>
      </w:r>
      <w:r>
        <w:t xml:space="preserve"> </w:t>
      </w:r>
      <w:r>
        <w:t xml:space="preserve">before one A2-only secondary test touch. In this one-seed d20 run the registered Tagalog-gain pattern was observed and the registered English-cost pattern was not observed.</w:t>
      </w:r>
    </w:p>
    <w:p>
      <w:pPr>
        <w:pStyle w:val="BodyText"/>
      </w:pPr>
      <w:r>
        <w:t xml:space="preserve">The original contribution is the locked measurement: same parent, same tokens, same tokenizer, three phase-2 streams, one test touch, and a refusal to rewrite #306780. The paper does not claim a general Filipino–English law, a chat system, or that Tagalog improves English outside this apparatus.</w:t>
      </w:r>
    </w:p>
    <w:bookmarkEnd w:id="46"/>
    <w:bookmarkStart w:id="47" w:name="novelty-statement"/>
    <w:p>
      <w:pPr>
        <w:pStyle w:val="Heading1"/>
      </w:pPr>
      <w:r>
        <w:t xml:space="preserve">Novelty statement</w:t>
      </w:r>
    </w:p>
    <w:p>
      <w:pPr>
        <w:pStyle w:val="FirstParagraph"/>
      </w:pPr>
      <w:r>
        <w:t xml:space="preserve">The paper advances Tagalog/English language-modeling evidence by replacing an informal</w:t>
      </w:r>
      <w:r>
        <w:t xml:space="preserve"> </w:t>
      </w:r>
      <w:r>
        <w:t xml:space="preserve">“continue a Tagalog nanochat”</w:t>
      </w:r>
      <w:r>
        <w:t xml:space="preserve"> </w:t>
      </w:r>
      <w:r>
        <w:t xml:space="preserve">story with a preregistered English parent, a matched extra-English control, and dual full-split BPB. It records that P1.1 checkpoints cannot be the catastrophic-forgetting parent, and it separates confirmatory validation from one secondary A2 test. The empirical advance is mixed at the study’s own threshold: Tagalog adaptation was large; the predicted English cost versus extra English was not observed.</w:t>
      </w:r>
    </w:p>
    <w:bookmarkEnd w:id="47"/>
    <w:bookmarkStart w:id="48" w:name="data-code-and-weights"/>
    <w:p>
      <w:pPr>
        <w:pStyle w:val="Heading1"/>
      </w:pPr>
      <w:r>
        <w:t xml:space="preserve">Data, code, and weights</w:t>
      </w:r>
    </w:p>
    <w:p>
      <w:pPr>
        <w:pStyle w:val="FirstParagraph"/>
      </w:pPr>
      <w:r>
        <w:t xml:space="preserve">English source: Hugging Face</w:t>
      </w:r>
      <w:r>
        <w:t xml:space="preserve"> </w:t>
      </w:r>
      <w:r>
        <w:rPr>
          <w:rStyle w:val="VerbatimChar"/>
        </w:rPr>
        <w:t xml:space="preserve">Salesforce/wikitext</w:t>
      </w:r>
      <w:r>
        <w:t xml:space="preserve"> </w:t>
      </w:r>
      <w:r>
        <w:t xml:space="preserve">/</w:t>
      </w:r>
      <w:r>
        <w:t xml:space="preserve"> </w:t>
      </w:r>
      <w:r>
        <w:rPr>
          <w:rStyle w:val="VerbatimChar"/>
        </w:rPr>
        <w:t xml:space="preserve">wikitext-103-raw-v1</w:t>
      </w:r>
      <w:r>
        <w:t xml:space="preserve">. Tagalog train: frozen P1.1 jsonl. Registration: AsPredicted #306935. Code, evaluator, and run cards:</w:t>
      </w:r>
      <w:r>
        <w:t xml:space="preserve"> </w:t>
      </w:r>
      <w:hyperlink r:id="rId9">
        <w:r>
          <w:rPr>
            <w:rStyle w:val="Hyperlink"/>
          </w:rPr>
          <w:t xml:space="preserve">https://github.com/pageman/nanochat-filipino</w:t>
        </w:r>
      </w:hyperlink>
      <w:r>
        <w:t xml:space="preserve">. Model card:</w:t>
      </w:r>
      <w:r>
        <w:t xml:space="preserve"> </w:t>
      </w:r>
      <w:hyperlink r:id="rId10">
        <w:r>
          <w:rPr>
            <w:rStyle w:val="Hyperlink"/>
          </w:rPr>
          <w:t xml:space="preserve">https://huggingface.co/pageman/nanochat-filipino-p2-en-then-tl</w:t>
        </w:r>
      </w:hyperlink>
      <w:r>
        <w:t xml:space="preserve"> </w:t>
      </w:r>
      <w:r>
        <w:t xml:space="preserve">(complete A0–A3</w:t>
      </w:r>
      <w:r>
        <w:t xml:space="preserve"> </w:t>
      </w:r>
      <w:r>
        <w:rPr>
          <w:rStyle w:val="VerbatimChar"/>
        </w:rPr>
        <w:t xml:space="preserve">.pt</w:t>
      </w:r>
      <w:r>
        <w:t xml:space="preserve"> </w:t>
      </w:r>
      <w:r>
        <w:t xml:space="preserve">set deferred until uploaded together). Held-out</w:t>
      </w:r>
      <w:r>
        <w:t xml:space="preserve"> </w:t>
      </w:r>
      <w:r>
        <w:rPr>
          <w:rStyle w:val="VerbatimChar"/>
        </w:rPr>
        <w:t xml:space="preserve">test.jsonl</w:t>
      </w:r>
      <w:r>
        <w:t xml:space="preserve"> </w:t>
      </w:r>
      <w:r>
        <w:t xml:space="preserve">is not redistributed in public zips. ResearchBox #8763 is the metadata deposit; AsCollected #2416 records the WikiText-103 download. P1.1 weights remain at</w:t>
      </w:r>
      <w:r>
        <w:t xml:space="preserve"> </w:t>
      </w:r>
      <w:hyperlink r:id="rId14">
        <w:r>
          <w:rPr>
            <w:rStyle w:val="Hyperlink"/>
          </w:rPr>
          <w:t xml:space="preserve">https://huggingface.co/pageman/nanochat-filipino-p1-fixed-d20-3x</w:t>
        </w:r>
      </w:hyperlink>
      <w:r>
        <w:t xml:space="preserve"> </w:t>
      </w:r>
      <w:r>
        <w:t xml:space="preserve">and are not this study’s parent.</w:t>
      </w:r>
    </w:p>
    <w:bookmarkEnd w:id="48"/>
    <w:bookmarkStart w:id="49" w:name="ethics"/>
    <w:p>
      <w:pPr>
        <w:pStyle w:val="Heading1"/>
      </w:pPr>
      <w:r>
        <w:t xml:space="preserve">Ethics</w:t>
      </w:r>
    </w:p>
    <w:p>
      <w:pPr>
        <w:pStyle w:val="FirstParagraph"/>
      </w:pPr>
      <w:r>
        <w:t xml:space="preserve">The corpora are public Wikipedia-derived text. No human-subjects experiment was run. Sample ratings were not fabricated. Secrets (host credentials, box passcodes) are not published with this paper. Cheng is not a coauthor.</w:t>
      </w:r>
    </w:p>
    <w:bookmarkEnd w:id="49"/>
    <w:bookmarkStart w:id="50" w:name="acknowledgements"/>
    <w:p>
      <w:pPr>
        <w:pStyle w:val="Heading1"/>
      </w:pPr>
      <w:r>
        <w:t xml:space="preserve">Acknowledgements</w:t>
      </w:r>
    </w:p>
    <w:p>
      <w:pPr>
        <w:pStyle w:val="FirstParagraph"/>
      </w:pPr>
      <w:r>
        <w:t xml:space="preserve">Thanks to AI/LLM models Manus 1.6 and Cursor Grok 4.6 High Fast for drafting, formatting, and solutioning. Special thanks to Dr. Cheng for guidance. WikiText-TL-39 is due to Cruz and Cheng </w:t>
      </w:r>
      <w:r>
        <w:t xml:space="preserve">. WikiText-103 is due to Merity et al. </w:t>
      </w:r>
      <w:r>
        <w:t xml:space="preserve">. nanochat is due to Karpathy </w:t>
      </w:r>
      <w:r>
        <w:t xml:space="preserve">. Cheng is not a coauthor of this study. Errors are the author’s.</w:t>
      </w:r>
    </w:p>
    <w:bookmarkEnd w:id="50"/>
    <w:bookmarkStart w:id="53" w:name="funding"/>
    <w:p>
      <w:pPr>
        <w:pStyle w:val="Heading1"/>
      </w:pPr>
      <w:r>
        <w:t xml:space="preserve">Funding</w:t>
      </w:r>
    </w:p>
    <w:p>
      <w:pPr>
        <w:pStyle w:val="FirstParagraph"/>
      </w:pPr>
      <w:r>
        <w:t xml:space="preserve">This work was not supported by a dedicated grant. GPU time was paid by the author.</w:t>
      </w:r>
    </w:p>
    <w:p>
      <w:pPr>
        <w:pStyle w:val="BodyText"/>
      </w:pPr>
      <w:r>
        <w:t xml:space="preserve">99</w:t>
      </w:r>
    </w:p>
    <w:p>
      <w:pPr>
        <w:pStyle w:val="BodyText"/>
      </w:pPr>
      <w:r>
        <w:t xml:space="preserve">P. Pajo.</w:t>
      </w:r>
      <w:r>
        <w:t xml:space="preserve"> </w:t>
      </w:r>
      <w:r>
        <w:t xml:space="preserve">Equal-exposure depth and held-out Tagalog bits-per-byte on WikiText-TL-39.</w:t>
      </w:r>
      <w:r>
        <w:t xml:space="preserve"> </w:t>
      </w:r>
      <w:r>
        <w:t xml:space="preserve">August 2026.</w:t>
      </w:r>
      <w:r>
        <w:t xml:space="preserve"> </w:t>
      </w:r>
      <w:hyperlink r:id="rId13">
        <w:r>
          <w:rPr>
            <w:rStyle w:val="Hyperlink"/>
          </w:rPr>
          <w:t xml:space="preserve">https://www.researchgate.net/publication/412302216_Equal-Exposure_Depth_and_Held-Out_Tagalog_Bits-per-Byte_on_WikiText-TL-39</w:t>
        </w:r>
      </w:hyperlink>
      <w:r>
        <w:t xml:space="preserve">.</w:t>
      </w:r>
    </w:p>
    <w:p>
      <w:pPr>
        <w:pStyle w:val="BodyText"/>
      </w:pPr>
      <w:r>
        <w:t xml:space="preserve">P. Pajo.</w:t>
      </w:r>
      <w:r>
        <w:t xml:space="preserve"> </w:t>
      </w:r>
      <w:r>
        <w:t xml:space="preserve">NANOCHAT-FILIPINO P1.1: WikiText-TL-39 fixed-budget depth vs held-out BPB.</w:t>
      </w:r>
      <w:r>
        <w:t xml:space="preserve"> </w:t>
      </w:r>
      <w:r>
        <w:t xml:space="preserve">AsPredicted #306780, 15 August 2026.</w:t>
      </w:r>
      <w:r>
        <w:t xml:space="preserve"> </w:t>
      </w:r>
      <w:hyperlink r:id="rId51">
        <w:r>
          <w:rPr>
            <w:rStyle w:val="Hyperlink"/>
          </w:rPr>
          <w:t xml:space="preserve">https://aspredicted.org/6r6v4v.pdf</w:t>
        </w:r>
      </w:hyperlink>
      <w:r>
        <w:t xml:space="preserve">.</w:t>
      </w:r>
    </w:p>
    <w:p>
      <w:pPr>
        <w:pStyle w:val="BodyText"/>
      </w:pPr>
      <w:r>
        <w:t xml:space="preserve">P. Pajo.</w:t>
      </w:r>
      <w:r>
        <w:t xml:space="preserve"> </w:t>
      </w:r>
      <w:r>
        <w:t xml:space="preserve">P2: EN retention after TL continuation (nanochat, WikiText-103 then TL-39).</w:t>
      </w:r>
      <w:r>
        <w:t xml:space="preserve"> </w:t>
      </w:r>
      <w:r>
        <w:t xml:space="preserve">AsPredicted #306935, 17 August 2026.</w:t>
      </w:r>
      <w:r>
        <w:t xml:space="preserve"> </w:t>
      </w:r>
      <w:hyperlink r:id="rId11">
        <w:r>
          <w:rPr>
            <w:rStyle w:val="Hyperlink"/>
          </w:rPr>
          <w:t xml:space="preserve">https://aspredicted.org/xa56bs.pdf</w:t>
        </w:r>
      </w:hyperlink>
      <w:r>
        <w:t xml:space="preserve">.</w:t>
      </w:r>
    </w:p>
    <w:p>
      <w:pPr>
        <w:pStyle w:val="BodyText"/>
      </w:pPr>
      <w:r>
        <w:t xml:space="preserve">H. Shi et al.</w:t>
      </w:r>
      <w:r>
        <w:t xml:space="preserve"> </w:t>
      </w:r>
      <w:r>
        <w:t xml:space="preserve">Continual learning of large language models: A comprehensive survey.</w:t>
      </w:r>
      <w:r>
        <w:t xml:space="preserve"> </w:t>
      </w:r>
      <w:r>
        <w:rPr>
          <w:i/>
          <w:iCs/>
        </w:rPr>
        <w:t xml:space="preserve">arXiv:2404.16789</w:t>
      </w:r>
      <w:r>
        <w:t xml:space="preserve">, 2024.</w:t>
      </w:r>
    </w:p>
    <w:p>
      <w:pPr>
        <w:pStyle w:val="BodyText"/>
      </w:pPr>
      <w:r>
        <w:t xml:space="preserve">J. C. B. Cruz and C. Cheng.</w:t>
      </w:r>
      <w:r>
        <w:t xml:space="preserve"> </w:t>
      </w:r>
      <w:r>
        <w:t xml:space="preserve">Evaluating language model finetuning techniques for low-resource languages.</w:t>
      </w:r>
      <w:r>
        <w:t xml:space="preserve"> </w:t>
      </w:r>
      <w:r>
        <w:rPr>
          <w:i/>
          <w:iCs/>
        </w:rPr>
        <w:t xml:space="preserve">arXiv:1907.00409</w:t>
      </w:r>
      <w:r>
        <w:t xml:space="preserve">, 2019.</w:t>
      </w:r>
    </w:p>
    <w:p>
      <w:pPr>
        <w:pStyle w:val="BodyText"/>
      </w:pPr>
      <w:r>
        <w:t xml:space="preserve">S. Merity, C. Xiong, J. Bradbury, and R. Socher.</w:t>
      </w:r>
      <w:r>
        <w:t xml:space="preserve"> </w:t>
      </w:r>
      <w:r>
        <w:t xml:space="preserve">Pointer sentinel mixture models.</w:t>
      </w:r>
      <w:r>
        <w:t xml:space="preserve"> </w:t>
      </w:r>
      <w:r>
        <w:t xml:space="preserve">In</w:t>
      </w:r>
      <w:r>
        <w:t xml:space="preserve"> </w:t>
      </w:r>
      <w:r>
        <w:rPr>
          <w:i/>
          <w:iCs/>
        </w:rPr>
        <w:t xml:space="preserve">International Conference on Learning Representations</w:t>
      </w:r>
      <w:r>
        <w:t xml:space="preserve">, 2017.</w:t>
      </w:r>
    </w:p>
    <w:p>
      <w:pPr>
        <w:pStyle w:val="BodyText"/>
      </w:pPr>
      <w:r>
        <w:t xml:space="preserve">A. Karpathy.</w:t>
      </w:r>
      <w:r>
        <w:t xml:space="preserve"> </w:t>
      </w:r>
      <w:r>
        <w:t xml:space="preserve">nanochat.</w:t>
      </w:r>
      <w:r>
        <w:t xml:space="preserve"> </w:t>
      </w:r>
      <w:r>
        <w:t xml:space="preserve">Software repository, 2026.</w:t>
      </w:r>
      <w:r>
        <w:t xml:space="preserve"> </w:t>
      </w:r>
      <w:hyperlink r:id="rId52">
        <w:r>
          <w:rPr>
            <w:rStyle w:val="Hyperlink"/>
          </w:rPr>
          <w:t xml:space="preserve">https://github.com/karpathy/nanochat</w:t>
        </w:r>
      </w:hyperlink>
      <w:r>
        <w:t xml:space="preserve">.</w:t>
      </w:r>
    </w:p>
    <w:p>
      <w:pPr>
        <w:pStyle w:val="BodyText"/>
      </w:pPr>
      <w:r>
        <w:t xml:space="preserve">M. McCloskey and N. J. Cohen.</w:t>
      </w:r>
      <w:r>
        <w:t xml:space="preserve"> </w:t>
      </w:r>
      <w:r>
        <w:t xml:space="preserve">Catastrophic interference in connectionist networks: The sequential learning problem.</w:t>
      </w:r>
      <w:r>
        <w:t xml:space="preserve"> </w:t>
      </w:r>
      <w:r>
        <w:t xml:space="preserve">In</w:t>
      </w:r>
      <w:r>
        <w:t xml:space="preserve"> </w:t>
      </w:r>
      <w:r>
        <w:rPr>
          <w:i/>
          <w:iCs/>
        </w:rPr>
        <w:t xml:space="preserve">Psychology of Learning and Motivation</w:t>
      </w:r>
      <w:r>
        <w:t xml:space="preserve">, volume 24, pages 109–165, 1989.</w:t>
      </w:r>
    </w:p>
    <w:p>
      <w:pPr>
        <w:pStyle w:val="BodyText"/>
      </w:pPr>
      <w:r>
        <w:t xml:space="preserve">R. M. French.</w:t>
      </w:r>
      <w:r>
        <w:t xml:space="preserve"> </w:t>
      </w:r>
      <w:r>
        <w:t xml:space="preserve">Catastrophic forgetting in connectionist networks.</w:t>
      </w:r>
      <w:r>
        <w:t xml:space="preserve"> </w:t>
      </w:r>
      <w:r>
        <w:rPr>
          <w:i/>
          <w:iCs/>
        </w:rPr>
        <w:t xml:space="preserve">Trends in Cognitive Sciences</w:t>
      </w:r>
      <w:r>
        <w:t xml:space="preserve">, 3(4):128–135, 1999.</w:t>
      </w:r>
    </w:p>
    <w:p>
      <w:pPr>
        <w:pStyle w:val="BodyText"/>
      </w:pPr>
      <w:r>
        <w:t xml:space="preserve">I. J. Goodfellow, M. Mirza, D. Xiao, A. Courville, and Y. Bengio.</w:t>
      </w:r>
      <w:r>
        <w:t xml:space="preserve"> </w:t>
      </w:r>
      <w:r>
        <w:t xml:space="preserve">An empirical investigation of catastrophic forgetting in gradient-based neural networks.</w:t>
      </w:r>
      <w:r>
        <w:t xml:space="preserve"> </w:t>
      </w:r>
      <w:r>
        <w:rPr>
          <w:i/>
          <w:iCs/>
        </w:rPr>
        <w:t xml:space="preserve">arXiv:1312.6211</w:t>
      </w:r>
      <w:r>
        <w:t xml:space="preserve">, 2013.</w:t>
      </w:r>
    </w:p>
    <w:p>
      <w:pPr>
        <w:pStyle w:val="BodyText"/>
      </w:pPr>
      <w:r>
        <w:t xml:space="preserve">J. Kirkpatrick et al.</w:t>
      </w:r>
      <w:r>
        <w:t xml:space="preserve"> </w:t>
      </w:r>
      <w:r>
        <w:t xml:space="preserve">Overcoming catastrophic forgetting in neural networks.</w:t>
      </w:r>
      <w:r>
        <w:t xml:space="preserve"> </w:t>
      </w:r>
      <w:r>
        <w:rPr>
          <w:i/>
          <w:iCs/>
        </w:rPr>
        <w:t xml:space="preserve">Proceedings of the National Academy of Sciences</w:t>
      </w:r>
      <w:r>
        <w:t xml:space="preserve">, 114(13):3521–3526, 2017.</w:t>
      </w:r>
    </w:p>
    <w:p>
      <w:pPr>
        <w:pStyle w:val="BodyText"/>
      </w:pPr>
      <w:r>
        <w:t xml:space="preserve">D. Lopez-Paz and M. Ranzato.</w:t>
      </w:r>
      <w:r>
        <w:t xml:space="preserve"> </w:t>
      </w:r>
      <w:r>
        <w:t xml:space="preserve">Gradient episodic memory for continual learning.</w:t>
      </w:r>
      <w:r>
        <w:t xml:space="preserve"> </w:t>
      </w:r>
      <w:r>
        <w:t xml:space="preserve">In</w:t>
      </w:r>
      <w:r>
        <w:t xml:space="preserve"> </w:t>
      </w:r>
      <w:r>
        <w:rPr>
          <w:i/>
          <w:iCs/>
        </w:rPr>
        <w:t xml:space="preserve">Advances in Neural Information Processing Systems</w:t>
      </w:r>
      <w:r>
        <w:t xml:space="preserve">, 2017.</w:t>
      </w:r>
    </w:p>
    <w:p>
      <w:pPr>
        <w:pStyle w:val="BodyText"/>
      </w:pPr>
      <w:r>
        <w:t xml:space="preserve">Y. Luo et al.</w:t>
      </w:r>
      <w:r>
        <w:t xml:space="preserve"> </w:t>
      </w:r>
      <w:r>
        <w:t xml:space="preserve">An empirical study of catastrophic forgetting in large language models during continual fine-tuning.</w:t>
      </w:r>
      <w:r>
        <w:t xml:space="preserve"> </w:t>
      </w:r>
      <w:r>
        <w:rPr>
          <w:i/>
          <w:iCs/>
        </w:rPr>
        <w:t xml:space="preserve">arXiv:2308.08747</w:t>
      </w:r>
      <w:r>
        <w:t xml:space="preserve">, 2023.</w:t>
      </w:r>
    </w:p>
    <w:p>
      <w:pPr>
        <w:pStyle w:val="BodyText"/>
      </w:pPr>
      <w:r>
        <w:t xml:space="preserve">V. V. Ramasesh, A. Lewkowycz, and E. Dyer.</w:t>
      </w:r>
      <w:r>
        <w:t xml:space="preserve"> </w:t>
      </w:r>
      <w:r>
        <w:t xml:space="preserve">Effect of scale on catastrophic forgetting in neural networks.</w:t>
      </w:r>
      <w:r>
        <w:t xml:space="preserve"> </w:t>
      </w:r>
      <w:r>
        <w:t xml:space="preserve">In</w:t>
      </w:r>
      <w:r>
        <w:t xml:space="preserve"> </w:t>
      </w:r>
      <w:r>
        <w:rPr>
          <w:i/>
          <w:iCs/>
        </w:rPr>
        <w:t xml:space="preserve">International Conference on Learning Representations</w:t>
      </w:r>
      <w:r>
        <w:t xml:space="preserve">, 2022.</w:t>
      </w:r>
    </w:p>
    <w:p>
      <w:pPr>
        <w:pStyle w:val="BodyText"/>
      </w:pPr>
      <w:r>
        <w:t xml:space="preserve">J. Kaplan et al.</w:t>
      </w:r>
      <w:r>
        <w:t xml:space="preserve"> </w:t>
      </w:r>
      <w:r>
        <w:t xml:space="preserve">Scaling laws for neural language models.</w:t>
      </w:r>
      <w:r>
        <w:t xml:space="preserve"> </w:t>
      </w:r>
      <w:r>
        <w:rPr>
          <w:i/>
          <w:iCs/>
        </w:rPr>
        <w:t xml:space="preserve">arXiv:2001.08361</w:t>
      </w:r>
      <w:r>
        <w:t xml:space="preserve">, 2020.</w:t>
      </w:r>
    </w:p>
    <w:p>
      <w:pPr>
        <w:pStyle w:val="BodyText"/>
      </w:pPr>
      <w:r>
        <w:t xml:space="preserve">J. Hoffmann et al.</w:t>
      </w:r>
      <w:r>
        <w:t xml:space="preserve"> </w:t>
      </w:r>
      <w:r>
        <w:t xml:space="preserve">Training compute-optimal large language models.</w:t>
      </w:r>
      <w:r>
        <w:t xml:space="preserve"> </w:t>
      </w:r>
      <w:r>
        <w:rPr>
          <w:i/>
          <w:iCs/>
        </w:rPr>
        <w:t xml:space="preserve">arXiv:2203.15556</w:t>
      </w:r>
      <w:r>
        <w:t xml:space="preserve">, 2022.</w:t>
      </w:r>
    </w:p>
    <w:p>
      <w:pPr>
        <w:pStyle w:val="BodyText"/>
      </w:pPr>
      <w:r>
        <w:t xml:space="preserve">N. Muennighoff et al.</w:t>
      </w:r>
      <w:r>
        <w:t xml:space="preserve"> </w:t>
      </w:r>
      <w:r>
        <w:t xml:space="preserve">Scaling data-constrained language models.</w:t>
      </w:r>
      <w:r>
        <w:t xml:space="preserve"> </w:t>
      </w:r>
      <w:r>
        <w:t xml:space="preserve">In</w:t>
      </w:r>
      <w:r>
        <w:t xml:space="preserve"> </w:t>
      </w:r>
      <w:r>
        <w:rPr>
          <w:i/>
          <w:iCs/>
        </w:rPr>
        <w:t xml:space="preserve">Advances in Neural Information Processing Systems</w:t>
      </w:r>
      <w:r>
        <w:t xml:space="preserve">, 2023.</w:t>
      </w:r>
    </w:p>
    <w:p>
      <w:pPr>
        <w:pStyle w:val="BodyText"/>
      </w:pPr>
      <w:r>
        <w:t xml:space="preserve">C. E. Shannon.</w:t>
      </w:r>
      <w:r>
        <w:t xml:space="preserve"> </w:t>
      </w:r>
      <w:r>
        <w:t xml:space="preserve">Prediction and entropy of printed English.</w:t>
      </w:r>
      <w:r>
        <w:t xml:space="preserve"> </w:t>
      </w:r>
      <w:r>
        <w:rPr>
          <w:i/>
          <w:iCs/>
        </w:rPr>
        <w:t xml:space="preserve">Bell System Technical Journal</w:t>
      </w:r>
      <w:r>
        <w:t xml:space="preserve">, 30(1):50–64, 1951.</w:t>
      </w:r>
    </w:p>
    <w:p>
      <w:pPr>
        <w:pStyle w:val="BodyText"/>
      </w:pPr>
      <w:r>
        <w:t xml:space="preserve">G. Melis, C. Dyer, and P. Blunsom.</w:t>
      </w:r>
      <w:r>
        <w:t xml:space="preserve"> </w:t>
      </w:r>
      <w:r>
        <w:t xml:space="preserve">On the state of the art of evaluation in neural language models.</w:t>
      </w:r>
      <w:r>
        <w:t xml:space="preserve"> </w:t>
      </w:r>
      <w:r>
        <w:t xml:space="preserve">In</w:t>
      </w:r>
      <w:r>
        <w:t xml:space="preserve"> </w:t>
      </w:r>
      <w:r>
        <w:rPr>
          <w:i/>
          <w:iCs/>
        </w:rPr>
        <w:t xml:space="preserve">International Conference on Learning Representations</w:t>
      </w:r>
      <w:r>
        <w:t xml:space="preserve">, 2018.</w:t>
      </w:r>
    </w:p>
    <w:p>
      <w:pPr>
        <w:pStyle w:val="BodyText"/>
      </w:pPr>
      <w:r>
        <w:t xml:space="preserve">T. B. Brown et al.</w:t>
      </w:r>
      <w:r>
        <w:t xml:space="preserve"> </w:t>
      </w:r>
      <w:r>
        <w:t xml:space="preserve">Language models are few-shot learners.</w:t>
      </w:r>
      <w:r>
        <w:t xml:space="preserve"> </w:t>
      </w:r>
      <w:r>
        <w:t xml:space="preserve">In</w:t>
      </w:r>
      <w:r>
        <w:t xml:space="preserve"> </w:t>
      </w:r>
      <w:r>
        <w:rPr>
          <w:i/>
          <w:iCs/>
        </w:rPr>
        <w:t xml:space="preserve">Advances in Neural Information Processing Systems</w:t>
      </w:r>
      <w:r>
        <w:t xml:space="preserve">, 2020.</w:t>
      </w:r>
    </w:p>
    <w:p>
      <w:pPr>
        <w:pStyle w:val="BodyText"/>
      </w:pPr>
      <w:r>
        <w:t xml:space="preserve">J. P. Simmons, L. D. Nelson, and U. Simonsohn.</w:t>
      </w:r>
      <w:r>
        <w:t xml:space="preserve"> </w:t>
      </w:r>
      <w:r>
        <w:t xml:space="preserve">False-positive psychology.</w:t>
      </w:r>
      <w:r>
        <w:t xml:space="preserve"> </w:t>
      </w:r>
      <w:r>
        <w:rPr>
          <w:i/>
          <w:iCs/>
        </w:rPr>
        <w:t xml:space="preserve">Psychological Science</w:t>
      </w:r>
      <w:r>
        <w:t xml:space="preserve">, 22(11):1359–1366, 2011.</w:t>
      </w:r>
    </w:p>
    <w:p>
      <w:pPr>
        <w:pStyle w:val="BodyText"/>
      </w:pPr>
      <w:r>
        <w:t xml:space="preserve">E.-J. Wagenmakers et al.</w:t>
      </w:r>
      <w:r>
        <w:t xml:space="preserve"> </w:t>
      </w:r>
      <w:r>
        <w:t xml:space="preserve">An agenda for purely confirmatory research.</w:t>
      </w:r>
      <w:r>
        <w:t xml:space="preserve"> </w:t>
      </w:r>
      <w:r>
        <w:rPr>
          <w:i/>
          <w:iCs/>
        </w:rPr>
        <w:t xml:space="preserve">Perspectives on Psychological Science</w:t>
      </w:r>
      <w:r>
        <w:t xml:space="preserve">, 7(6):632–638, 2012.</w:t>
      </w:r>
    </w:p>
    <w:p>
      <w:pPr>
        <w:pStyle w:val="BodyText"/>
      </w:pPr>
      <w:r>
        <w:t xml:space="preserve">B. A. Nosek et al.</w:t>
      </w:r>
      <w:r>
        <w:t xml:space="preserve"> </w:t>
      </w:r>
      <w:r>
        <w:t xml:space="preserve">The preregistration revolution.</w:t>
      </w:r>
      <w:r>
        <w:t xml:space="preserve"> </w:t>
      </w:r>
      <w:r>
        <w:rPr>
          <w:i/>
          <w:iCs/>
        </w:rPr>
        <w:t xml:space="preserve">Proceedings of the National Academy of Sciences</w:t>
      </w:r>
      <w:r>
        <w:t xml:space="preserve">, 115(11):2600–2606, 2018.</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https://aspredicted.org/6r6v4v.pdf" TargetMode="External" /><Relationship Type="http://schemas.openxmlformats.org/officeDocument/2006/relationships/hyperlink" Id="rId11" Target="https://aspredicted.org/xa56bs.pdf" TargetMode="External" /><Relationship Type="http://schemas.openxmlformats.org/officeDocument/2006/relationships/hyperlink" Id="rId52" Target="https://github.com/karpathy/nanochat" TargetMode="External" /><Relationship Type="http://schemas.openxmlformats.org/officeDocument/2006/relationships/hyperlink" Id="rId9" Target="https://github.com/pageman/nanochat-filipino" TargetMode="External" /><Relationship Type="http://schemas.openxmlformats.org/officeDocument/2006/relationships/hyperlink" Id="rId14" Target="https://huggingface.co/pageman/nanochat-filipino-p1-fixed-d20-3x" TargetMode="External" /><Relationship Type="http://schemas.openxmlformats.org/officeDocument/2006/relationships/hyperlink" Id="rId10" Target="https://huggingface.co/pageman/nanochat-filipino-p2-en-then-tl" TargetMode="External" /><Relationship Type="http://schemas.openxmlformats.org/officeDocument/2006/relationships/hyperlink" Id="rId12" Target="https://researchbox.org/8763" TargetMode="External" /><Relationship Type="http://schemas.openxmlformats.org/officeDocument/2006/relationships/hyperlink" Id="rId13" Target="https://www.researchgate.net/publication/412302216_Equal-Exposure_Depth_and_Held-Out_Tagalog_Bits-per-Byte_on_WikiText-TL-39" TargetMode="External" /></Relationships>
</file>

<file path=word/_rels/footnotes.xml.rels><?xml version="1.0" encoding="UTF-8"?><Relationships xmlns="http://schemas.openxmlformats.org/package/2006/relationships"><Relationship Type="http://schemas.openxmlformats.org/officeDocument/2006/relationships/hyperlink" Id="rId51" Target="https://aspredicted.org/6r6v4v.pdf" TargetMode="External" /><Relationship Type="http://schemas.openxmlformats.org/officeDocument/2006/relationships/hyperlink" Id="rId11" Target="https://aspredicted.org/xa56bs.pdf" TargetMode="External" /><Relationship Type="http://schemas.openxmlformats.org/officeDocument/2006/relationships/hyperlink" Id="rId52" Target="https://github.com/karpathy/nanochat" TargetMode="External" /><Relationship Type="http://schemas.openxmlformats.org/officeDocument/2006/relationships/hyperlink" Id="rId9" Target="https://github.com/pageman/nanochat-filipino" TargetMode="External" /><Relationship Type="http://schemas.openxmlformats.org/officeDocument/2006/relationships/hyperlink" Id="rId14" Target="https://huggingface.co/pageman/nanochat-filipino-p1-fixed-d20-3x" TargetMode="External" /><Relationship Type="http://schemas.openxmlformats.org/officeDocument/2006/relationships/hyperlink" Id="rId10" Target="https://huggingface.co/pageman/nanochat-filipino-p2-en-then-tl" TargetMode="External" /><Relationship Type="http://schemas.openxmlformats.org/officeDocument/2006/relationships/hyperlink" Id="rId12" Target="https://researchbox.org/8763" TargetMode="External" /><Relationship Type="http://schemas.openxmlformats.org/officeDocument/2006/relationships/hyperlink" Id="rId13" Target="https://www.researchgate.net/publication/412302216_Equal-Exposure_Depth_and_Held-Out_Tagalog_Bits-per-Byte_on_WikiText-TL-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Held-Out English Bits-per-Byte after Matched-Budget Tagalog Continuation of a WikiText-103 nanochat Parent</dc:title>
  <dc:creator>Paul Pajo Independent Researcher paulamerigo.pajojr@benilde.edu.ph</dc:creator>
  <cp:keywords/>
  <dcterms:created xsi:type="dcterms:W3CDTF">2026-08-19T11:32:04Z</dcterms:created>
  <dcterms:modified xsi:type="dcterms:W3CDTF">2026-08-19T11:32:04Z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an English-pretrained nanochat parent, whose English provenance has passed a filed floor, is continued for a matched token budget on WikiText-TL-39 train, does English held-out bits-per-byte (BPB) rise more than under extra-English continuation, and does Tagalog held-out BPB fall? This question was preregistered as AsPredicted #306935 before confirmatory continuation BPB existed. It does not amend AsPredicted #306780. The study uses WikiText-103 raw (Hugging Face Salesforce/wikitext, config wikitext-103-raw-v1), a train-only English 32,768-merge BPE tokenizer, sequence length T=2048, and Karpathy’s nanochat base trainer pinned at commit 92d63d4. Tagalog continuation uses the frozen P1.1 WikiText-TL-39 train split (reconstructed_article_70_15_15). Phase-2 exposure is D_{\mathrm{phase2}}=19{,}267{,}584 tokens (N=294 steps at B=65{,}536), copied from P1.1 D_{\mathrm{actual}}, not from English D_{3x}. Primary outcomes are full-split English and Tagalog val_bpb_full after the final child checkpoint. In this one-seed depth-20 run, C_{\mathrm{en}}=\mathrm{EN}(A2)-\mathrm{EN}(A1)=-0.073991 (filed \ge 0.01: not observed) and G_{\mathrm{tl}}=\mathrm{TL}(A2)-\mathrm{TL}(A1)=-3.883048 (filed \le -0.01: observed in this apparatus). One authorized secondary test touch scored A2 only (English test BPB 1.392015; legacy Tagalog holdout under English BPE 1.160154). The contribution is a locked equal-exposure continual-pretraining measurement, not a claim that Tagalog improves English in general, and not a chat, CORE, or Hugging Face Trainer result.</vt:lpwstr>
  </property>
  <property fmtid="{D5CDD505-2E9C-101B-9397-08002B2CF9AE}" pid="3" name="date">
    <vt:lpwstr>19 August 2026</vt:lpwstr>
  </property>
</Properties>
</file>