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Often a Frozen Mix Recurs across Unused Initializations:</w:t>
      </w:r>
      <w:r>
        <w:br/>
      </w:r>
      <w:r>
        <w:t xml:space="preserve">A Closed Three-Seed Count, Not a Population Estimate</w:t>
      </w:r>
    </w:p>
    <w:p>
      <w:pPr>
        <w:pStyle w:val="Author"/>
      </w:pPr>
      <w:r>
        <w:t xml:space="preserve">Paul Pajo</w:t>
      </w:r>
      <w:r>
        <w:br/>
      </w:r>
      <w:r>
        <w:t xml:space="preserve">De La Salle – College of Saint Benilde</w:t>
      </w:r>
      <w:r>
        <w:br/>
      </w:r>
      <w:r>
        <w:rPr>
          <w:rStyle w:val="VerbatimChar"/>
        </w:rPr>
        <w:t xml:space="preserve">paulamerigo.pajojr@benilde.edu.ph</w:t>
      </w:r>
    </w:p>
    <w:p>
      <w:pPr>
        <w:pStyle w:val="Date"/>
      </w:pPr>
      <w:r>
        <w:t xml:space="preserve">24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Does a prospectively frozen token-share mixture, already measured once on a historical initialization, recur on unused parent initializations that were named before any P5 parent, child, validation BPB, or test BPB existed? This question was preregistered as AsPredicted #307836 after P4 unblinding. P5 is a post-P4, prospectively preregistered closed panel of the frozen P4 apparatus. It does not amend AsPredicted #306780, #306935, #307342, or #307591. C3 is not P3 B3. P4 seed 0 is a previously released historical cell, not a P5 confirmatory cell. Three unused parent-init seeds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were executed in that order with no replacement and no early stop. Each seed trained a fresh Tagalog parent on WikiText-TL-39 with Karpathy’s nanochat trainer pinned at commit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, the carry-forward P4 tokenizer,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and NVIDIA CUDA A40. After P0-T PASS, d20 was frozen as immutable</w:t>
      </w:r>
      <w:r>
        <w:t xml:space="preserve"> </w:t>
      </w:r>
      <m:oMath>
        <m:r>
          <m:t>C</m:t>
        </m:r>
        <m:sSub>
          <m:e>
            <m:r>
              <m:t>0</m:t>
            </m:r>
          </m:e>
          <m:sub>
            <m:r>
              <m:t>s</m:t>
            </m:r>
          </m:sub>
        </m:sSub>
      </m:oMath>
      <w:r>
        <w:t xml:space="preserve">. Matched d20 continuations compared C1 extra Tagalog, C2 pure English, and C3 the P4-frozen mix 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 (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). Per-seed co-primary estimands are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sSub>
          <m:e>
            <m:r>
              <m:t>3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C</m:t>
        </m:r>
        <m:sSub>
          <m:e>
            <m:r>
              <m:t>2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sSub>
          <m:e>
            <m:r>
              <m:t>3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C</m:t>
        </m:r>
        <m:sSub>
          <m:e>
            <m:r>
              <m:t>1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. The primary panel result is the count table: eligible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; both criteria met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; only-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; only-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 neither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; ineligible parent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 In all three predeclared unused initializations, the P4 token-share mixture pattern recurred. This is a recurrence count in a closed panel, not a confidence interval, not a population effect, and not an independent confirmation of P4 as a law.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unused initializations; recurrence count; closed panel; token share; Tagalog; English; bits-per-byte; nanochat; preregistration; post-P4.</w:t>
      </w:r>
    </w:p>
    <w:p>
      <w:pPr>
        <w:pStyle w:val="BodyText"/>
      </w:pPr>
      <w:r>
        <w:rPr>
          <w:b/>
          <w:bCs/>
        </w:rPr>
        <w:t xml:space="preserve">arXiv categories:</w:t>
      </w:r>
      <w:r>
        <w:t xml:space="preserve"> </w:t>
      </w:r>
      <w:r>
        <w:t xml:space="preserve">cs.CL, cs.LG.</w:t>
      </w:r>
    </w:p>
    <w:p>
      <w:pPr>
        <w:pStyle w:val="BodyText"/>
      </w:pPr>
      <w:r>
        <w:rPr>
          <w:b/>
          <w:bCs/>
        </w:rPr>
        <w:t xml:space="preserve">Registration and deposits (P5):</w:t>
      </w:r>
      <w:r>
        <w:t xml:space="preserve"> </w:t>
      </w:r>
      <w:r>
        <w:t xml:space="preserve">AsPredicted #307836 (</w:t>
      </w:r>
      <w:hyperlink r:id="rId9">
        <w:r>
          <w:rPr>
            <w:rStyle w:val="Hyperlink"/>
          </w:rPr>
          <w:t xml:space="preserve">https://aspredicted.org/k6ib64.pdf</w:t>
        </w:r>
      </w:hyperlink>
      <w:r>
        <w:t xml:space="preserve">); ResearchBox pending (new box, not #8869); study record</w:t>
      </w:r>
      <w:r>
        <w:t xml:space="preserve"> </w:t>
      </w:r>
      <w:hyperlink r:id="rId10">
        <w:r>
          <w:rPr>
            <w:rStyle w:val="Hyperlink"/>
          </w:rPr>
          <w:t xml:space="preserve">https://github.com/pageman/nanochat-filipino/tree/main/docs/p5</w:t>
        </w:r>
      </w:hyperlink>
      <w:r>
        <w:t xml:space="preserve">; Hub</w:t>
      </w:r>
      <w:r>
        <w:t xml:space="preserve"> </w:t>
      </w:r>
      <w:hyperlink r:id="rId11">
        <w:r>
          <w:rPr>
            <w:rStyle w:val="Hyperlink"/>
          </w:rPr>
          <w:t xml:space="preserve">https://huggingface.co/pageman/nanochat-filipino-p5-p4-multi-seed</w:t>
        </w:r>
      </w:hyperlink>
      <w:r>
        <w:t xml:space="preserve"> </w:t>
      </w:r>
      <w:r>
        <w:t xml:space="preserve">(weights deferred: C0+C1+C2+C3 per eligible seed together). Run ID:</w:t>
      </w:r>
      <w:r>
        <w:t xml:space="preserve"> </w:t>
      </w:r>
      <w:r>
        <w:rPr>
          <w:rStyle w:val="VerbatimChar"/>
        </w:rPr>
        <w:t xml:space="preserve">p5-20260823T160632Z-439d1de5</w:t>
      </w:r>
      <w:r>
        <w:t xml:space="preserve">.</w:t>
      </w:r>
    </w:p>
    <w:bookmarkStart w:id="12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Pajo </w:t>
      </w:r>
      <w:r>
        <w:t xml:space="preserve"> </w:t>
      </w:r>
      <w:r>
        <w:t xml:space="preserve">measured equal-exposure Tagalog BPB across nanochat depths on WikiText-TL-39 (AsPredicted #306780). Pajo </w:t>
      </w:r>
      <w:r>
        <w:t xml:space="preserve"> </w:t>
      </w:r>
      <w:r>
        <w:t xml:space="preserve">asked the forward continual-pretraining question from an English parent (AsPredicted #306935). Pajo </w:t>
      </w:r>
      <w:r>
        <w:t xml:space="preserve"> </w:t>
      </w:r>
      <w:r>
        <w:t xml:space="preserve">asked the reverse from a fresh Tagalog parent, with a 50/50-</w:t>
      </w:r>
      <w:r>
        <w:rPr>
          <w:i/>
          <w:iCs/>
        </w:rPr>
        <w:t xml:space="preserve">document</w:t>
      </w:r>
      <w:r>
        <w:t xml:space="preserve"> </w:t>
      </w:r>
      <w:r>
        <w:t xml:space="preserve">B3 arm (AsPredicted #307342). Pajo </w:t>
      </w:r>
      <w:r>
        <w:t xml:space="preserve"> </w:t>
      </w:r>
      <w:r>
        <w:t xml:space="preserve">locked source-content token share 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after a fresh Tagalog parent (AsPredicted #307591) and observed both co-primary inequalities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initialization (P4 seed 0).</w:t>
      </w:r>
    </w:p>
    <w:p>
      <w:pPr>
        <w:pStyle w:val="BodyText"/>
      </w:pPr>
      <w:r>
        <w:t xml:space="preserve">P5 was designed after those released P4 findings were known. It is therefore a prospectively preregistered</w:t>
      </w:r>
      <w:r>
        <w:t xml:space="preserve"> </w:t>
      </w:r>
      <w:r>
        <w:rPr>
          <w:b/>
          <w:bCs/>
        </w:rPr>
        <w:t xml:space="preserve">post-P4</w:t>
      </w:r>
      <w:r>
        <w:t xml:space="preserve"> </w:t>
      </w:r>
      <w:r>
        <w:t xml:space="preserve">multi-seed panel of the frozen P4 apparatus </w:t>
      </w:r>
      <w:r>
        <w:t xml:space="preserve">. It is not an amendment, correction, rescue, replication, or independent confirmation of P4. It is not</w:t>
      </w:r>
      <w:r>
        <w:t xml:space="preserve"> </w:t>
      </w:r>
      <w:r>
        <w:t xml:space="preserve">“P4 confirmed as a law.”</w:t>
      </w:r>
      <w:r>
        <w:t xml:space="preserve"> </w:t>
      </w:r>
      <w:r>
        <w:t xml:space="preserve">C3 remains the P4-frozen token-share mix; C3 is not P3 B3. P4 seed 0 is historical disclosure, not a P5 confirmatory cell.</w:t>
      </w:r>
    </w:p>
    <w:p>
      <w:pPr>
        <w:pStyle w:val="BodyText"/>
      </w:pPr>
      <w:r>
        <w:t xml:space="preserve">The confirmatory question, locked before any P5 confirmatory BPB existed, is:</w:t>
      </w:r>
    </w:p>
    <w:p>
      <w:pPr>
        <w:pStyle w:val="BlockText"/>
      </w:pPr>
      <w:r>
        <w:t xml:space="preserve">For each unused parent-init seed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executed in that order: train a fresh Tagalog parent, apply P0-T, freeze d20 as</w:t>
      </w:r>
      <w:r>
        <w:t xml:space="preserve"> </w:t>
      </w:r>
      <m:oMath>
        <m:r>
          <m:t>C</m:t>
        </m:r>
        <m:sSub>
          <m:e>
            <m:r>
              <m:t>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if PASS, and continue it on C1 extra Tagalog, C2 pure English, and C3 the P4-frozen mix. Classify each eligible seed as</w:t>
      </w:r>
      <w:r>
        <w:t xml:space="preserve"> </w:t>
      </w:r>
      <w:r>
        <w:rPr>
          <w:rStyle w:val="VerbatimChar"/>
        </w:rPr>
        <w:t xml:space="preserve">both</w:t>
      </w:r>
      <w:r>
        <w:t xml:space="preserve">,</w:t>
      </w:r>
      <w:r>
        <w:t xml:space="preserve"> </w:t>
      </w:r>
      <w:r>
        <w:rPr>
          <w:rStyle w:val="VerbatimChar"/>
        </w:rPr>
        <w:t xml:space="preserve">only-R</w:t>
      </w:r>
      <w:r>
        <w:t xml:space="preserve">,</w:t>
      </w:r>
      <w:r>
        <w:t xml:space="preserve"> </w:t>
      </w:r>
      <w:r>
        <w:rPr>
          <w:rStyle w:val="VerbatimChar"/>
        </w:rPr>
        <w:t xml:space="preserve">only-A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neither</w:t>
      </w:r>
      <w:r>
        <w:t xml:space="preserve"> </w:t>
      </w:r>
      <w:r>
        <w:t xml:space="preserve">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. Report the closed-panel counts. Do not early-stop. Do not replace. Do not unblind per seed.</w:t>
      </w:r>
    </w:p>
    <w:p>
      <w:pPr>
        <w:pStyle w:val="FirstParagraph"/>
      </w:pPr>
      <w:r>
        <w:t xml:space="preserve">This paper contributes: (i) three unused Tagalog parents with P0-T PASS, each frozen as its own</w:t>
      </w:r>
      <w:r>
        <w:t xml:space="preserve"> </w:t>
      </w:r>
      <m:oMath>
        <m:r>
          <m:t>C</m:t>
        </m:r>
        <m:sSub>
          <m:e>
            <m:r>
              <m:t>0</m:t>
            </m:r>
          </m:e>
          <m:sub>
            <m:r>
              <m:t>s</m:t>
            </m:r>
          </m:sub>
        </m:sSub>
      </m:oMath>
      <w:r>
        <w:t xml:space="preserve">; (ii) eighteen child validation cells plus three descriptive C0 English cells, sealed before one C3-only secondary test per eligible seed; (iii) one panel Gate X whose primary result is the count table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2"/>
    <w:bookmarkStart w:id="13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Cruz and Cheng constructed WikiText-TL-39 </w:t>
      </w:r>
      <w:r>
        <w:t xml:space="preserve">. Sequential interference is classical </w:t>
      </w:r>
      <w:r>
        <w:t xml:space="preserve">. LLM continual-pretraining work often continues an English or multilingual base </w:t>
      </w:r>
      <w:r>
        <w:t xml:space="preserve">. P5 stays inside WikiText-family text, the nanochat depth dial, and BPB rather than CORE or chat </w:t>
      </w:r>
      <w:r>
        <w:t xml:space="preserve">. Equal token budgets follow the family so stream identity is not confounded with compute </w:t>
      </w:r>
      <w:r>
        <w:t xml:space="preserve">. WikiText established clean Wikipedia LM evaluation in English </w:t>
      </w:r>
      <w:r>
        <w:t xml:space="preserve">. BPB remains comparable across vocabularies </w:t>
      </w:r>
      <w:r>
        <w:t xml:space="preserve">. Official P5 BPB is mean token NLL divided by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times mean UTF-8 bytes per token, full split,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 BOS-best-fit. In-loop trainer BPB is not confirmatory. Preregistration reduces undisclosed flexibility </w:t>
      </w:r>
      <w:r>
        <w:t xml:space="preserve">. A closed count of unused initializations is not a random-effects model and is not a population rate.</w:t>
      </w:r>
    </w:p>
    <w:bookmarkEnd w:id="13"/>
    <w:bookmarkStart w:id="20" w:name="sec:methods"/>
    <w:p>
      <w:pPr>
        <w:pStyle w:val="Heading1"/>
      </w:pPr>
      <w:r>
        <w:t xml:space="preserve">Methods</w:t>
      </w:r>
    </w:p>
    <w:bookmarkStart w:id="14" w:name="registration-and-authority"/>
    <w:p>
      <w:pPr>
        <w:pStyle w:val="Heading2"/>
      </w:pPr>
      <w:r>
        <w:t xml:space="preserve">Registration and authority</w:t>
      </w:r>
    </w:p>
    <w:p>
      <w:pPr>
        <w:pStyle w:val="FirstParagraph"/>
      </w:pPr>
      <w:r>
        <w:t xml:space="preserve">AsPredicted #307836 governs 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PDF:</w:t>
      </w:r>
      <w:r>
        <w:t xml:space="preserve"> </w:t>
      </w:r>
      <w:hyperlink r:id="rId9">
        <w:r>
          <w:rPr>
            <w:rStyle w:val="Hyperlink"/>
          </w:rPr>
          <w:t xml:space="preserve">https://aspredicted.org/k6ib64.pdf</w:t>
        </w:r>
      </w:hyperlink>
    </w:p>
    <w:p>
      <w:pPr>
        <w:numPr>
          <w:ilvl w:val="0"/>
          <w:numId w:val="1001"/>
        </w:numPr>
      </w:pPr>
      <w:r>
        <w:t xml:space="preserve">PDF SHA-256:</w:t>
      </w:r>
      <w:r>
        <w:br/>
      </w:r>
    </w:p>
    <w:p>
      <w:pPr>
        <w:numPr>
          <w:ilvl w:val="0"/>
          <w:numId w:val="1001"/>
        </w:numPr>
      </w:pPr>
      <w:r>
        <w:t xml:space="preserve">Gate-plan SHA-256 at filing:</w:t>
      </w:r>
      <w:r>
        <w:br/>
      </w:r>
    </w:p>
    <w:p>
      <w:pPr>
        <w:numPr>
          <w:ilvl w:val="0"/>
          <w:numId w:val="1001"/>
        </w:numPr>
      </w:pPr>
      <w:r>
        <w:t xml:space="preserve">Pre-filing addendum SHA-256:</w:t>
      </w:r>
      <w:r>
        <w:br/>
      </w:r>
    </w:p>
    <w:p>
      <w:pPr>
        <w:pStyle w:val="FirstParagraph"/>
      </w:pPr>
      <w:r>
        <w:t xml:space="preserve">A new ResearchBox (not #8869) is the intended deposit; it is pending and is not made public by this paper. Authority: filed PDF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hash-pinned plan/addendum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rPr>
          <w:rStyle w:val="VerbatimChar"/>
        </w:rPr>
        <w:t xml:space="preserve">LOCK.json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dated deviations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this manuscript. The study does not amend #306780, #306935, #307342, or #307591. C3 is not P3 B3. P5 is computationally independent of P4 in parents, children, ledgers, and P5 outcomes, and is not outcome-independent of P4, because released P4 seed-0 findings informed the design.</w:t>
      </w:r>
    </w:p>
    <w:bookmarkEnd w:id="14"/>
    <w:bookmarkStart w:id="15" w:name="sources-tokenizer-and-hosts"/>
    <w:p>
      <w:pPr>
        <w:pStyle w:val="Heading2"/>
      </w:pPr>
      <w:r>
        <w:t xml:space="preserve">Sources, tokenizer, and hosts</w:t>
      </w:r>
    </w:p>
    <w:p>
      <w:pPr>
        <w:pStyle w:val="FirstParagraph"/>
      </w:pPr>
      <w:r>
        <w:t xml:space="preserve">Tagalog train/val/test documents are the frozen WikiText-TL-39 P1.1-eligible splits. English train/val/test documents are the frozen WikiText-103 P2-eligible splits. The tokenizer is the carry-forward P4 pair:</w:t>
      </w:r>
      <w:r>
        <w:t xml:space="preserve"> </w:t>
      </w:r>
      <w:r>
        <w:rPr>
          <w:rStyle w:val="VerbatimChar"/>
        </w:rPr>
        <w:t xml:space="preserve">tokenizer.pkl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token_bytes.pt</w:t>
      </w:r>
      <w:r>
        <w:t xml:space="preserve"> </w:t>
      </w:r>
      <w:r>
        <w:t xml:space="preserve">. P1.1/P2/P3/P4 weights were not loaded as parents. Official GPU gates used NVIDIA CUDA A40. Official evaluation used</w:t>
      </w:r>
      <w:r>
        <w:t xml:space="preserve"> </w:t>
      </w:r>
      <w:r>
        <w:rPr>
          <w:rStyle w:val="VerbatimChar"/>
        </w:rPr>
        <w:t xml:space="preserve">scripts/p5/evaluate_bpb.py</w:t>
      </w:r>
      <w:r>
        <w:t xml:space="preserve">.</w:t>
      </w:r>
    </w:p>
    <w:bookmarkEnd w:id="15"/>
    <w:bookmarkStart w:id="16" w:name="panel-seeds-and-parent-initialization"/>
    <w:p>
      <w:pPr>
        <w:pStyle w:val="Heading2"/>
      </w:pPr>
      <w:r>
        <w:t xml:space="preserve">Panel seeds and parent initialization</w:t>
      </w:r>
    </w:p>
    <w:p>
      <w:pPr>
        <w:pStyle w:val="FirstParagraph"/>
      </w:pPr>
      <w:r>
        <w:t xml:space="preserve">The closed seed list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in that order. Seed 0 was used only for one nonconfirmatory d4 smoke and is not a panel cell. Wrapper Python/NumPy seed is</w:t>
      </w:r>
      <w:r>
        <w:t xml:space="preserve"> </w:t>
      </w:r>
      <m:oMath>
        <m:r>
          <m:t>424242</m:t>
        </m:r>
      </m:oMath>
      <w:r>
        <w:t xml:space="preserve">. Immediately before</w:t>
      </w:r>
      <w:r>
        <w:t xml:space="preserve"> </w:t>
      </w:r>
      <w:r>
        <w:rPr>
          <w:rStyle w:val="VerbatimChar"/>
        </w:rPr>
        <w:t xml:space="preserve">GPT.init_weights()</w:t>
      </w:r>
      <w:r>
        <w:t xml:space="preserve"> </w:t>
      </w:r>
      <w:r>
        <w:t xml:space="preserve">for each parent d8 and d20, the wrapper set</w:t>
      </w:r>
      <w:r>
        <w:t xml:space="preserve"> </w:t>
      </w:r>
      <w:r>
        <w:rPr>
          <w:rStyle w:val="VerbatimChar"/>
        </w:rPr>
        <w:t xml:space="preserve">torch.manual_seed(</w:t>
      </w:r>
      <m:oMath>
        <m:r>
          <m:t>s</m:t>
        </m:r>
      </m:oMath>
      <w:r>
        <w:rPr>
          <w:rStyle w:val="VerbatimChar"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torch.cuda.manual_seed(</w:t>
      </w:r>
      <m:oMath>
        <m:r>
          <m:t>s</m:t>
        </m:r>
      </m:oMath>
      <w:r>
        <w:rPr>
          <w:rStyle w:val="VerbatimChar"/>
        </w:rPr>
        <w:t xml:space="preserve">)</w:t>
      </w:r>
      <w:r>
        <w:t xml:space="preserve">. Distinct initial-state SHA-256 values were recorded before parent training.</w:t>
      </w:r>
    </w:p>
    <w:bookmarkEnd w:id="16"/>
    <w:bookmarkStart w:id="17" w:name="p0-t-and-c0-freeze"/>
    <w:p>
      <w:pPr>
        <w:pStyle w:val="Heading2"/>
      </w:pPr>
      <w:r>
        <w:t xml:space="preserve">P0-T and C0 freeze</w:t>
      </w:r>
    </w:p>
    <w:p>
      <w:pPr>
        <w:pStyle w:val="FirstParagraph"/>
      </w:pPr>
      <w:r>
        <w:t xml:space="preserve">P0-T compared full-split Tagalog validation BPB of d8 and d20 TL0 against a seed-matched untrained initialization and a byte-unigram floor at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. Official P0-T status is CUDA-only; safe public output before Gate X was restricted to PASS, BLOCKED, or TECHNICAL_STOP. After PASS, d20 was copied to an immutable</w:t>
      </w:r>
      <w:r>
        <w:t xml:space="preserve"> </w:t>
      </w:r>
      <m:oMath>
        <m:r>
          <m:t>C</m:t>
        </m:r>
        <m:sSub>
          <m:e>
            <m:r>
              <m:t>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directory with</w:t>
      </w:r>
      <w:r>
        <w:t xml:space="preserve"> </w:t>
      </w:r>
      <w:r>
        <w:rPr>
          <w:rStyle w:val="VerbatimChar"/>
        </w:rPr>
        <w:t xml:space="preserve">additional_train_tokens</w:t>
      </w:r>
      <w:r>
        <w:t xml:space="preserve">=0. Smoke and d8 checkpoints are not C0. A BLOCKED seed would have been reported as ineligible, not replaced; that branch was not triggered.</w:t>
      </w:r>
    </w:p>
    <w:bookmarkEnd w:id="17"/>
    <w:bookmarkStart w:id="18" w:name="children-and-c3-identity"/>
    <w:p>
      <w:pPr>
        <w:pStyle w:val="Heading2"/>
      </w:pPr>
      <w:r>
        <w:t xml:space="preserve">Children and C3 identity</w:t>
      </w:r>
    </w:p>
    <w:p>
      <w:pPr>
        <w:pStyle w:val="FirstParagraph"/>
      </w:pPr>
      <w:r>
        <w:t xml:space="preserve">C1, C2, and C3 each continued the same frozen</w:t>
      </w:r>
      <w:r>
        <w:t xml:space="preserve"> </w:t>
      </w:r>
      <m:oMath>
        <m:r>
          <m:t>C</m:t>
        </m:r>
        <m:sSub>
          <m:e>
            <m:r>
              <m:t>0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294</m:t>
        </m:r>
      </m:oMath>
      <w:r>
        <w:t xml:space="preserve"> </w:t>
      </w:r>
      <w:r>
        <w:t xml:space="preserve">steps,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tokens, serial R</w:t>
      </w:r>
      <m:oMath>
        <m:r>
          <m:rPr>
            <m:sty m:val="p"/>
          </m:rPr>
          <m:t>→</m:t>
        </m:r>
      </m:oMath>
      <w:r>
        <w:t xml:space="preserve">S</w:t>
      </w:r>
      <m:oMath>
        <m:r>
          <m:rPr>
            <m:sty m:val="p"/>
          </m:rPr>
          <m:t>→</m:t>
        </m:r>
      </m:oMath>
      <w:r>
        <w:t xml:space="preserve">T,</w:t>
      </w:r>
      <w:r>
        <w:t xml:space="preserve"> </w:t>
      </w:r>
      <w:r>
        <w:rPr>
          <w:rStyle w:val="VerbatimChar"/>
        </w:rPr>
        <w:t xml:space="preserve">load_optimizer=False</w:t>
      </w:r>
      <w:r>
        <w:t xml:space="preserve">, child peak learning rate</w:t>
      </w:r>
      <w:r>
        <w:t xml:space="preserve"> </w:t>
      </w:r>
      <m:oMath>
        <m:r>
          <m:t>0.3</m:t>
        </m:r>
        <m:r>
          <m:rPr>
            <m:sty m:val="p"/>
          </m:rPr>
          <m:t>×</m:t>
        </m:r>
      </m:oMath>
      <w:r>
        <w:t xml:space="preserve"> </w:t>
      </w:r>
      <w:r>
        <w:t xml:space="preserve">the parent peak, warmup 14, terminal checkpoint only. C1 used extra Tagalog. C2 used WikiText-103 raw English train. C3 used the P4-frozen mix (not reshuffled): source-content quotas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633</m:t>
        </m:r>
        <m:r>
          <m:rPr>
            <m:sty m:val="p"/>
          </m:rPr>
          <m:t>,</m:t>
        </m:r>
        <m:r>
          <m:t>792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633</m:t>
        </m:r>
        <m:r>
          <m:rPr>
            <m:sty m:val="p"/>
          </m:rPr>
          <m:t>,</m:t>
        </m:r>
        <m:r>
          <m:t>792</m:t>
        </m:r>
      </m:oMath>
      <w:r>
        <w:t xml:space="preserve">, interleave seed 42, mix-manifest SHA-256 . Packed C3 shard hashes and</w:t>
      </w:r>
      <w:r>
        <w:t xml:space="preserve"> </w:t>
      </w:r>
      <w:r>
        <w:rPr>
          <w:rStyle w:val="VerbatimChar"/>
        </w:rPr>
        <w:t xml:space="preserve">language_origin_mask</w:t>
      </w:r>
      <w:r>
        <w:t xml:space="preserve"> </w:t>
      </w:r>
      <w:r>
        <w:t xml:space="preserve">SHA-256 were verified; matching source JSONLs or the manifest alone is not sufficient C3 identity.</w:t>
      </w:r>
    </w:p>
    <w:bookmarkEnd w:id="18"/>
    <w:bookmarkStart w:id="19" w:name="lockbox-analysis-and-tests"/>
    <w:p>
      <w:pPr>
        <w:pStyle w:val="Heading2"/>
      </w:pPr>
      <w:r>
        <w:t xml:space="preserve">Lockbox, analysis, and tests</w:t>
      </w:r>
    </w:p>
    <w:p>
      <w:pPr>
        <w:pStyle w:val="FirstParagraph"/>
      </w:pPr>
      <w:r>
        <w:t xml:space="preserve">Validation BPB was lockboxed until one panel Gate X. Each eligible seed’s Gate U sealed six child cells plus descriptive C0 English with</w:t>
      </w:r>
      <w:r>
        <w:t xml:space="preserve"> </w:t>
      </w:r>
      <w:r>
        <w:rPr>
          <w:rStyle w:val="VerbatimChar"/>
        </w:rPr>
        <w:t xml:space="preserve">test_access[</w:t>
      </w:r>
      <m:oMath>
        <m:r>
          <m:t>s</m:t>
        </m:r>
      </m:oMath>
      <w:r>
        <w:rPr>
          <w:rStyle w:val="VerbatimChar"/>
        </w:rPr>
        <w:t xml:space="preserve">]</w:t>
      </w:r>
      <w:r>
        <w:t xml:space="preserve">=0 and no contrasts computed at seal. Policy authorized one C3-only secondary test event after U (Gate V). C1 and C2 were not tested. Contrasts use sealed validation cells; tests are secondary and excluded from classification. Equality at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</m:oMath>
      <w:r>
        <w:t xml:space="preserve"> </w:t>
      </w:r>
      <w:r>
        <w:t xml:space="preserve">counts. No composite score, mean, confidence interval,</w:t>
      </w:r>
      <w:r>
        <w:t xml:space="preserve"> </w:t>
      </w:r>
      <m:oMath>
        <m:r>
          <m:t>p</m:t>
        </m:r>
      </m:oMath>
      <w:r>
        <w:t xml:space="preserve">-value, or random-effects model.</w:t>
      </w:r>
    </w:p>
    <w:bookmarkEnd w:id="19"/>
    <w:bookmarkEnd w:id="20"/>
    <w:bookmarkStart w:id="25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All three seeds completed the filed path through V. P0-T status is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for seeds 1, 2, and 3. Table </w:t>
      </w:r>
      <w:hyperlink w:anchor="tab:p0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Tagalog validation BPB of the trained parents against the two floors. Table </w:t>
      </w:r>
      <w:hyperlink w:anchor="tab:cell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sealed child cells. Table </w:t>
      </w:r>
      <w:hyperlink w:anchor="tab:contras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per-seed contrasts and class. Table </w:t>
      </w:r>
      <w:hyperlink w:anchor="tab:pane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the primary panel result.</w:t>
      </w:r>
    </w:p>
    <w:bookmarkStart w:id="21" w:name="tab:p0t"/>
    <w:p>
      <w:pPr>
        <w:pStyle w:val="TableCaption"/>
      </w:pPr>
      <w:r>
        <w:t xml:space="preserve">P0-T Tagalog full-split validation BPB (six decimals). Unigram floor is</w:t>
      </w:r>
      <w:r>
        <w:t xml:space="preserve"> </w:t>
      </w:r>
      <m:oMath>
        <m:r>
          <m:t>4.453225</m:t>
        </m:r>
      </m:oMath>
      <w:r>
        <w:t xml:space="preserve"> </w:t>
      </w:r>
      <w:r>
        <w:t xml:space="preserve">for all seeds.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0-T Tagalog full-split validation BPB (six decimals). Unigram floor is 4.453225 for all seed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d8 trained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d8 untrained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d20 trained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d20 untrained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1.026063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3.289120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0.713846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3.288977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1.025926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3.289165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0.866993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3.289237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1.025522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3.289167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0.835588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3.289509</m:t>
              </m:r>
            </m:oMath>
            <w:r>
              <w:t xml:space="preserve">​</w:t>
            </w:r>
          </w:p>
        </w:tc>
      </w:tr>
    </w:tbl>
    <w:bookmarkEnd w:id="21"/>
    <w:p/>
    <w:bookmarkStart w:id="22" w:name="tab:cells"/>
    <w:p>
      <w:pPr>
        <w:pStyle w:val="TableCaption"/>
      </w:pPr>
      <w:r>
        <w:t xml:space="preserve">Full-split validation BPB after terminal d20 checkpoints. Six-decimal reporting as filed. C0 English is descriptive and excluded from the contrasts.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-split validation BPB after terminal d20 checkpoints. Six-decimal reporting as filed. C0 English is descriptive and excluded from the contras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Tagalog val BPB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English val BPB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(frozen parent)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2.602629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extra Tagalog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0.307864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2.972254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pure English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1.947782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1.248221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token-share mix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0.733086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1.417082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(frozen parent)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2.566109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extra Tagalog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0.503637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2.874332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pure English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2.222498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1.319657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token-share mix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0.870142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1.486114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(frozen parent)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2.549180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extra Tagalog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0.449775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2.854149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pure English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2.171966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1.296541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token-share mix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0.837820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1.467922</m:t>
              </m:r>
            </m:oMath>
            <w:r>
              <w:t xml:space="preserve">​</w:t>
            </w:r>
          </w:p>
        </w:tc>
      </w:tr>
    </w:tbl>
    <w:bookmarkEnd w:id="22"/>
    <w:p/>
    <w:bookmarkStart w:id="23" w:name="tab:contrasts"/>
    <w:p>
      <w:pPr>
        <w:pStyle w:val="TableCaption"/>
      </w:pPr>
      <w:r>
        <w:t xml:space="preserve">Per-seed co-primary contrasts from sealed validation cells. Filed criterion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0.01</m:t>
        </m:r>
      </m:oMath>
      <w:r>
        <w:t xml:space="preserve">; equality counts.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eed co-primary contrasts from sealed validation cells. Filed criterion \le -0.01; equality cou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1.214696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1.555172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1.352356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1.388218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1.334145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1.386228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both</w:t>
            </w:r>
          </w:p>
        </w:tc>
      </w:tr>
    </w:tbl>
    <w:bookmarkEnd w:id="23"/>
    <w:p/>
    <w:bookmarkStart w:id="24" w:name="tab:panel"/>
    <w:p>
      <w:pPr>
        <w:pStyle w:val="TableCaption"/>
      </w:pPr>
      <w:r>
        <w:t xml:space="preserve">Primary panel result: counts in the closed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panel. This table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panel claim.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panel result: counts in the closed K=3 panel. This table is the panel clai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seeds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criteria met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Ineligible parent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bookmarkEnd w:id="24"/>
    <w:p>
      <w:pPr>
        <w:pStyle w:val="BodyText"/>
      </w:pPr>
      <w:r>
        <w:t xml:space="preserve">Under this preregistered token-share-locked mixture, P5 seed 1 observed lower Tagalog BPB than pure English continuation and lower English BPB than extra Tagalog continuation in the stated apparatus. This is one initialization in a predeclared panel; not a CI; C3 is not P3 B3; P5 does not amend #307591.</w:t>
      </w:r>
    </w:p>
    <w:p>
      <w:pPr>
        <w:pStyle w:val="BodyText"/>
      </w:pPr>
      <w:r>
        <w:t xml:space="preserve">Under this preregistered token-share-locked mixture, P5 seed 2 observed lower Tagalog BPB than pure English continuation and lower English BPB than extra Tagalog continuation in the stated apparatus. This is one initialization in a predeclared panel; not a CI; C3 is not P3 B3; P5 does not amend #307591.</w:t>
      </w:r>
    </w:p>
    <w:p>
      <w:pPr>
        <w:pStyle w:val="BodyText"/>
      </w:pPr>
      <w:r>
        <w:t xml:space="preserve">Under this preregistered token-share-locked mixture, P5 seed 3 observed lower Tagalog BPB than pure English continuation and lower English BPB than extra Tagalog continuation in the stated apparatus. This is one initialization in a predeclared panel; not a CI; C3 is not P3 B3; P5 does not amend #307591.</w:t>
      </w:r>
    </w:p>
    <w:p>
      <w:pPr>
        <w:pStyle w:val="BodyText"/>
      </w:pPr>
      <w:r>
        <w:t xml:space="preserve">Across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predeclared unused initializations, both co-primary P4 criteria were met in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eligible seeds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ineligible). In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predeclared unused initializations, the P4 token-share mixture pattern recurred. This is a recurrence count in a closed panel, not a population effect, not a confidence interval, and not an optimal-ratio result. P4 seed 0 is a previously released historical cell, not a P5 confirmatory cell; C3 is not B3; tests are secondary; no silent amendment of #307591.</w:t>
      </w:r>
    </w:p>
    <w:p>
      <w:pPr>
        <w:pStyle w:val="BodyText"/>
      </w:pPr>
      <w:r>
        <w:t xml:space="preserve">A measured reduction in the P3-style relative Tagalog retention cost within this frozen P5 replica of the P4 apparatus, not a general mitigation of catastrophic forgetting. That optional sentence is per eligible seed (all three met both criteria) and does not replace Table </w:t>
      </w:r>
      <w:hyperlink w:anchor="tab:pane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as the primary panel claim. It does not appear in the title.</w:t>
      </w:r>
    </w:p>
    <w:p>
      <w:pPr>
        <w:pStyle w:val="BodyText"/>
      </w:pPr>
      <w:r>
        <w:t xml:space="preserve">One authorized C3-only secondary test event per eligible seed reported English / Tagalog test BPB</w:t>
      </w:r>
      <w:r>
        <w:t xml:space="preserve"> </w:t>
      </w:r>
      <m:oMath>
        <m:r>
          <m:t>1.426163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1.201608</m:t>
        </m:r>
      </m:oMath>
      <w:r>
        <w:t xml:space="preserve"> </w:t>
      </w:r>
      <w:r>
        <w:t xml:space="preserve">(seed 1),</w:t>
      </w:r>
      <w:r>
        <w:t xml:space="preserve"> </w:t>
      </w:r>
      <m:oMath>
        <m:r>
          <m:t>1.498279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1.148789</m:t>
        </m:r>
      </m:oMath>
      <w:r>
        <w:t xml:space="preserve"> </w:t>
      </w:r>
      <w:r>
        <w:t xml:space="preserve">(seed 2), and</w:t>
      </w:r>
      <w:r>
        <w:t xml:space="preserve"> </w:t>
      </w:r>
      <m:oMath>
        <m:r>
          <m:t>1.479601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1.146587</m:t>
        </m:r>
      </m:oMath>
      <w:r>
        <w:t xml:space="preserve"> </w:t>
      </w:r>
      <w:r>
        <w:t xml:space="preserve">(seed 3). Tests do not alter sealed contrasts and are not co-primary. P4 Gate V numbers are not reused.</w:t>
      </w:r>
    </w:p>
    <w:bookmarkEnd w:id="25"/>
    <w:bookmarkStart w:id="26" w:name="sec:disc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C3 sits between C1 and C2 on both languages in every eligible seed, as a token-share trade-off rather than a claim that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is optimal. Recurrence in all three unused initializations is a count, not a law. P5 does not independently confirm P4. P5 does not confirm P3. P5 does not show that P3 B3 was</w:t>
      </w:r>
      <w:r>
        <w:t xml:space="preserve"> </w:t>
      </w:r>
      <w:r>
        <w:t xml:space="preserve">“fixed.”</w:t>
      </w:r>
      <w:r>
        <w:t xml:space="preserve"> </w:t>
      </w:r>
      <w:r>
        <w:t xml:space="preserve">Mechanism (schedule topology, revisit, optimizer state) is reserved for later filings. Byte share of the packed mix remains descriptive; 50/50 source-content tokens is not 50/50 documents and is not 50/50 UTF-8 bytes.</w:t>
      </w:r>
    </w:p>
    <w:bookmarkEnd w:id="26"/>
    <w:bookmarkStart w:id="27" w:name="sec:limit"/>
    <w:p>
      <w:pPr>
        <w:pStyle w:val="Heading1"/>
      </w:pPr>
      <w:r>
        <w:t xml:space="preserve">Limitations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unused initializations; one tokenizer; WikiText-family text only; no chat, SFT, CORE, FilBench, or larger-model transfer. Confirmatory GPU work used a rented NVIDIA A40. Raw test JSONL remains restricted. Hub weight release, if any, must ship C0+C1+C2+C3 together per eligible seed (or all eligible seeds together) with tokenizer and meta; C3 alone is prohibited; a single seed’s C3 is not</w:t>
      </w:r>
      <w:r>
        <w:t xml:space="preserve"> </w:t>
      </w:r>
      <w:r>
        <w:t xml:space="preserve">“the P5 model”</w:t>
      </w:r>
      <w:r>
        <w:t xml:space="preserve">; P4 Hub IDs must not be overwritten. Byte-balanced mix remains a separate filing (P6-B). A still-larger panel would be a new filing, not</w:t>
      </w:r>
      <w:r>
        <w:t xml:space="preserve"> </w:t>
      </w:r>
      <w:r>
        <w:t xml:space="preserve">“P5 plus seed 4.”</w:t>
      </w:r>
    </w:p>
    <w:bookmarkEnd w:id="27"/>
    <w:bookmarkStart w:id="28" w:name="sec:dev"/>
    <w:p>
      <w:pPr>
        <w:pStyle w:val="Heading1"/>
      </w:pPr>
      <w:r>
        <w:t xml:space="preserve">Deviations</w:t>
      </w:r>
    </w:p>
    <w:p>
      <w:pPr>
        <w:pStyle w:val="FirstParagraph"/>
      </w:pPr>
      <w:r>
        <w:t xml:space="preserve">No protocol stop. No break-glass. No additional confirmatory validation or test eval after Gate X. Seed 2 Gate S wrote a terminal C2 checkpoint, after which the host died (volume quota then GPU lockout). The official terminal checkpoint was accepted after reload and metadata step verification (</w:t>
      </w:r>
      <w:r>
        <w:rPr>
          <w:rStyle w:val="VerbatimChar"/>
        </w:rPr>
        <w:t xml:space="preserve">step_source=meta</w:t>
      </w:r>
      <w:r>
        <w:t xml:space="preserve">); C2 was not retrained into a filled directory. The subsequent pod restart did not rerun Gate H or any completed parent. Frozen English train JSONL contains intra-split duplicate rows (</w:t>
      </w:r>
      <m:oMath>
        <m:r>
          <m:t>28</m:t>
        </m:r>
        <m:r>
          <m:rPr>
            <m:sty m:val="p"/>
          </m:rPr>
          <m:t>,</m:t>
        </m:r>
        <m:r>
          <m:t>472</m:t>
        </m:r>
      </m:oMath>
      <w:r>
        <w:t xml:space="preserve"> </w:t>
      </w:r>
      <w:r>
        <w:t xml:space="preserve">rows /</w:t>
      </w:r>
      <w:r>
        <w:t xml:space="preserve"> </w:t>
      </w:r>
      <m:oMath>
        <m:r>
          <m:t>28</m:t>
        </m:r>
        <m:r>
          <m:rPr>
            <m:sty m:val="p"/>
          </m:rPr>
          <m:t>,</m:t>
        </m:r>
        <m:r>
          <m:t>232</m:t>
        </m:r>
      </m:oMath>
      <w:r>
        <w:t xml:space="preserve"> </w:t>
      </w:r>
      <w:r>
        <w:t xml:space="preserve">unique); they were not dropped. Cross-split overlap was 0.</w:t>
      </w:r>
    </w:p>
    <w:bookmarkEnd w:id="28"/>
    <w:bookmarkStart w:id="30" w:name="availability"/>
    <w:p>
      <w:pPr>
        <w:pStyle w:val="Heading1"/>
      </w:pPr>
      <w:r>
        <w:t xml:space="preserve">Availability</w:t>
      </w:r>
    </w:p>
    <w:p>
      <w:pPr>
        <w:numPr>
          <w:ilvl w:val="0"/>
          <w:numId w:val="1002"/>
        </w:numPr>
      </w:pPr>
      <w:r>
        <w:t xml:space="preserve">AsPredicted #307836:</w:t>
      </w:r>
      <w:r>
        <w:t xml:space="preserve"> </w:t>
      </w:r>
      <w:hyperlink r:id="rId9">
        <w:r>
          <w:rPr>
            <w:rStyle w:val="Hyperlink"/>
          </w:rPr>
          <w:t xml:space="preserve">https://aspredicted.org/k6ib64.pdf</w:t>
        </w:r>
      </w:hyperlink>
    </w:p>
    <w:p>
      <w:pPr>
        <w:numPr>
          <w:ilvl w:val="0"/>
          <w:numId w:val="1002"/>
        </w:numPr>
      </w:pPr>
      <w:r>
        <w:t xml:space="preserve">ResearchBox: pending new box (not #8869); FOR PEER REVIEW when deposited; not Make Public</w:t>
      </w:r>
    </w:p>
    <w:p>
      <w:pPr>
        <w:numPr>
          <w:ilvl w:val="0"/>
          <w:numId w:val="1002"/>
        </w:numPr>
      </w:pPr>
      <w:r>
        <w:t xml:space="preserve">Study record (GitHub):</w:t>
      </w:r>
      <w:r>
        <w:br/>
      </w:r>
      <w:hyperlink r:id="rId10">
        <w:r>
          <w:rPr>
            <w:rStyle w:val="Hyperlink"/>
          </w:rPr>
          <w:t xml:space="preserve">https://github.com/pageman/nanochat-filipino/tree/main/docs/p5</w:t>
        </w:r>
      </w:hyperlink>
    </w:p>
    <w:p>
      <w:pPr>
        <w:numPr>
          <w:ilvl w:val="0"/>
          <w:numId w:val="1002"/>
        </w:numPr>
      </w:pPr>
      <w:r>
        <w:t xml:space="preserve">Code and audit trees (GitHub):</w:t>
      </w:r>
      <w:r>
        <w:br/>
      </w:r>
      <w:hyperlink r:id="rId29">
        <w:r>
          <w:rPr>
            <w:rStyle w:val="Hyperlink"/>
          </w:rPr>
          <w:t xml:space="preserve">https://github.com/pageman/nanochat-filipino</w:t>
        </w:r>
      </w:hyperlink>
      <w:r>
        <w:br/>
      </w:r>
      <w:r>
        <w:t xml:space="preserve">P5-only:</w:t>
      </w:r>
      <w:r>
        <w:t xml:space="preserve"> </w:t>
      </w:r>
      <w:r>
        <w:rPr>
          <w:rStyle w:val="VerbatimChar"/>
        </w:rPr>
        <w:t xml:space="preserve">scripts/p5/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docs/papers/p5-multi-seed-p4/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docs/run-cards/p5/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results/p5/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docs/hub/p5-p4-multi-seed/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manifests/p5/</w:t>
      </w:r>
    </w:p>
    <w:p>
      <w:pPr>
        <w:numPr>
          <w:ilvl w:val="0"/>
          <w:numId w:val="1002"/>
        </w:numPr>
      </w:pPr>
      <w:r>
        <w:t xml:space="preserve">Weights (Hugging Face Hub):</w:t>
      </w:r>
      <w:r>
        <w:br/>
      </w:r>
      <w:hyperlink r:id="rId11">
        <w:r>
          <w:rPr>
            <w:rStyle w:val="Hyperlink"/>
          </w:rPr>
          <w:t xml:space="preserve">https://huggingface.co/pageman/nanochat-filipino-p5-p4-multi-seed</w:t>
        </w:r>
      </w:hyperlink>
      <w:r>
        <w:br/>
      </w:r>
      <w:r>
        <w:t xml:space="preserve">(deferred; per eligible seed C0+C1+C2+C3 together; never C3 alone; never write onto the P4 Hub ID).</w:t>
      </w:r>
    </w:p>
    <w:p>
      <w:pPr>
        <w:pStyle w:val="FirstParagraph"/>
      </w:pPr>
      <w:r>
        <w:t xml:space="preserve">Held-out test text is not redistributed. Host credentials are not published. GitHub holds protocol, receipts, sealed JSON, and paper; Hugging Face holds optional weight bundles.</w:t>
      </w:r>
    </w:p>
    <w:bookmarkEnd w:id="30"/>
    <w:bookmarkStart w:id="31" w:name="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Public Wikipedia-derived corpora. No human-subjects experiment. Any ResearchBox remains passcode-protected for peer review and is not made public by this paper.</w:t>
      </w:r>
    </w:p>
    <w:bookmarkEnd w:id="31"/>
    <w:bookmarkStart w:id="32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Thanks to Manus 1.6 and Cursor.com(Auto) for the drafting, formatting, and solutioning of the paper. WikiText-TL-39 is due to Cruz and Cheng </w:t>
      </w:r>
      <w:r>
        <w:t xml:space="preserve">. WikiText-103 is due to Merity et al. </w:t>
      </w:r>
      <w:r>
        <w:t xml:space="preserve">. nanochat is due to Karpathy </w:t>
      </w:r>
      <w:r>
        <w:t xml:space="preserve">. Errors remain the author’s.</w:t>
      </w:r>
    </w:p>
    <w:bookmarkEnd w:id="32"/>
    <w:bookmarkStart w:id="33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No dedicated grant. GPU time (Runpod A40) was paid by the author.</w:t>
      </w:r>
    </w:p>
    <w:bookmarkEnd w:id="33"/>
    <w:bookmarkStart w:id="34" w:name="app:hashes"/>
    <w:p>
      <w:pPr>
        <w:pStyle w:val="Heading1"/>
      </w:pPr>
      <w:r>
        <w:t xml:space="preserve">Selected hashes</w:t>
      </w:r>
    </w:p>
    <w:p>
      <w:pPr>
        <w:numPr>
          <w:ilvl w:val="0"/>
          <w:numId w:val="1003"/>
        </w:numPr>
      </w:pPr>
      <w:r>
        <w:t xml:space="preserve">Pin / nanochat:</w:t>
      </w:r>
    </w:p>
    <w:p>
      <w:pPr>
        <w:numPr>
          <w:ilvl w:val="0"/>
          <w:numId w:val="1003"/>
        </w:numPr>
      </w:pPr>
      <w:r>
        <w:t xml:space="preserve">AsPredicted PDF:</w:t>
      </w:r>
    </w:p>
    <w:p>
      <w:pPr>
        <w:numPr>
          <w:ilvl w:val="0"/>
          <w:numId w:val="1003"/>
        </w:numPr>
      </w:pPr>
      <w:r>
        <w:t xml:space="preserve">Gate plan:</w:t>
      </w:r>
    </w:p>
    <w:p>
      <w:pPr>
        <w:numPr>
          <w:ilvl w:val="0"/>
          <w:numId w:val="1003"/>
        </w:numPr>
      </w:pPr>
      <w:r>
        <w:t xml:space="preserve">Addendum:</w:t>
      </w:r>
    </w:p>
    <w:p>
      <w:pPr>
        <w:numPr>
          <w:ilvl w:val="0"/>
          <w:numId w:val="1003"/>
        </w:numPr>
      </w:pPr>
      <w:r>
        <w:t xml:space="preserve">Mix manifest:</w:t>
      </w:r>
    </w:p>
    <w:p>
      <w:pPr>
        <w:numPr>
          <w:ilvl w:val="0"/>
          <w:numId w:val="1003"/>
        </w:numPr>
      </w:pPr>
      <w:r>
        <w:t xml:space="preserve">Evaluator:</w:t>
      </w:r>
    </w:p>
    <w:p>
      <w:pPr>
        <w:numPr>
          <w:ilvl w:val="0"/>
          <w:numId w:val="1003"/>
        </w:numPr>
      </w:pPr>
      <w:r>
        <w:t xml:space="preserve">Seed 1 C0 / C1 / C2 / C3: / / /</w:t>
      </w:r>
    </w:p>
    <w:p>
      <w:pPr>
        <w:numPr>
          <w:ilvl w:val="0"/>
          <w:numId w:val="1003"/>
        </w:numPr>
      </w:pPr>
      <w:r>
        <w:t xml:space="preserve">Seed 2 C0 / C1 / C2 / C3: / / /</w:t>
      </w:r>
    </w:p>
    <w:p>
      <w:pPr>
        <w:numPr>
          <w:ilvl w:val="0"/>
          <w:numId w:val="1003"/>
        </w:numPr>
      </w:pPr>
      <w:r>
        <w:t xml:space="preserve">Seed 3 C0 / C1 / C2 / C3: / / /</w:t>
      </w:r>
    </w:p>
    <w:p>
      <w:pPr>
        <w:numPr>
          <w:ilvl w:val="0"/>
          <w:numId w:val="1003"/>
        </w:numPr>
      </w:pPr>
      <w:r>
        <w:t xml:space="preserve">U seals 1 / 2 / 3: / /</w:t>
      </w:r>
    </w:p>
    <w:bookmarkEnd w:id="34"/>
    <w:bookmarkStart w:id="36" w:name="app:split"/>
    <w:p>
      <w:pPr>
        <w:pStyle w:val="Heading1"/>
      </w:pPr>
      <w:r>
        <w:t xml:space="preserve">GitHub versus Hugging Face</w:t>
      </w:r>
    </w:p>
    <w:p>
      <w:pPr>
        <w:pStyle w:val="FirstParagraph"/>
      </w:pPr>
      <w:r>
        <w:t xml:space="preserve">GitHub</w:t>
      </w:r>
      <w:r>
        <w:t xml:space="preserve"> </w:t>
      </w:r>
      <w:r>
        <w:rPr>
          <w:rStyle w:val="VerbatimChar"/>
        </w:rPr>
        <w:t xml:space="preserve">pageman/nanochat-filipino</w:t>
      </w:r>
      <w:r>
        <w:t xml:space="preserve"> </w:t>
      </w:r>
      <w:r>
        <w:t xml:space="preserve">is the study record: scripts, paper, lock, ledgers, run-card receipts, sealed JSON, and Hub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(model cards without weights). Hugging Face</w:t>
      </w:r>
      <w:r>
        <w:t xml:space="preserve"> </w:t>
      </w:r>
      <w:r>
        <w:rPr>
          <w:rStyle w:val="VerbatimChar"/>
        </w:rPr>
        <w:t xml:space="preserve">pageman/nanochat-filipino-p5-p4-multi-seed</w:t>
      </w:r>
      <w:r>
        <w:t xml:space="preserve"> </w:t>
      </w:r>
      <w:r>
        <w:t xml:space="preserve">is the optional weight deposit: per eligible seed, C0+C1+C2+C3 plus tokenizer and evaluation JSON. Never C3 alone. Never a single seed’s C3 as</w:t>
      </w:r>
      <w:r>
        <w:t xml:space="preserve"> </w:t>
      </w:r>
      <w:r>
        <w:t xml:space="preserve">“the P5 model.”</w:t>
      </w:r>
      <w:r>
        <w:t xml:space="preserve"> </w:t>
      </w:r>
      <w:r>
        <w:t xml:space="preserve">Never write onto P1.1/P2/P3/P4 Hub IDs. Raw test JSONL, passcodes, SSH keys, optimizer states, and HOST operator cards belong in neither public tree.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Depth-wise Tagalog language-model scaling with nanochat on WikiText-TL-39.</w:t>
      </w:r>
      <w:r>
        <w:t xml:space="preserve"> </w:t>
      </w:r>
      <w:r>
        <w:t xml:space="preserve">AsPredicted #306780, 2026.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English retention and Tagalog acquisition under equal-budget nanochat continual pretraining.</w:t>
      </w:r>
      <w:r>
        <w:t xml:space="preserve"> </w:t>
      </w:r>
      <w:r>
        <w:t xml:space="preserve">AsPredicted #306935, 2026.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Tagalog retention and English acquisition under equal-budget nanochat continual pretraining.</w:t>
      </w:r>
      <w:r>
        <w:t xml:space="preserve"> </w:t>
      </w:r>
      <w:r>
        <w:t xml:space="preserve">AsPredicted #307342, 2026.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Token-share-locked English–Tagalog mixtures after a fresh Tagalog parent.</w:t>
      </w:r>
      <w:r>
        <w:t xml:space="preserve"> </w:t>
      </w:r>
      <w:r>
        <w:t xml:space="preserve">AsPredicted #307591, 2026.</w:t>
      </w:r>
    </w:p>
    <w:p>
      <w:pPr>
        <w:pStyle w:val="BodyText"/>
      </w:pPr>
      <w:r>
        <w:t xml:space="preserve">AsPredicted #307836.</w:t>
      </w:r>
      <w:r>
        <w:t xml:space="preserve"> </w:t>
      </w:r>
      <w:r>
        <w:t xml:space="preserve">P5: multi-seed panel of the P4 token-share mix after fresh TL parents.</w:t>
      </w:r>
      <w:r>
        <w:t xml:space="preserve"> </w:t>
      </w:r>
      <w:hyperlink r:id="rId9">
        <w:r>
          <w:rPr>
            <w:rStyle w:val="Hyperlink"/>
          </w:rPr>
          <w:t xml:space="preserve">https://aspredicted.org/k6ib64.pdf</w:t>
        </w:r>
      </w:hyperlink>
      <w:r>
        <w:t xml:space="preserve">, 2026.</w:t>
      </w:r>
    </w:p>
    <w:p>
      <w:pPr>
        <w:pStyle w:val="BodyText"/>
      </w:pPr>
      <w:r>
        <w:t xml:space="preserve">J. C. B. Cruz and C. Cheng.</w:t>
      </w:r>
      <w:r>
        <w:t xml:space="preserve"> </w:t>
      </w:r>
      <w:r>
        <w:t xml:space="preserve">Evaluating Filipino linguistic resources.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A. Karpathy.</w:t>
      </w:r>
      <w:r>
        <w:t xml:space="preserve"> </w:t>
      </w:r>
      <w:r>
        <w:t xml:space="preserve">nanochat.</w:t>
      </w:r>
      <w:r>
        <w:t xml:space="preserve"> </w:t>
      </w:r>
      <w:hyperlink r:id="rId35">
        <w:r>
          <w:rPr>
            <w:rStyle w:val="Hyperlink"/>
          </w:rPr>
          <w:t xml:space="preserve">https://github.com/karpathy/nanochat</w:t>
        </w:r>
      </w:hyperlink>
      <w:r>
        <w:t xml:space="preserve">, 2026.</w:t>
      </w:r>
    </w:p>
    <w:p>
      <w:pPr>
        <w:pStyle w:val="BodyText"/>
      </w:pPr>
      <w:r>
        <w:t xml:space="preserve">S. Merity, C. Xiong, J. Bradbury, and R. Socher.</w:t>
      </w:r>
      <w:r>
        <w:t xml:space="preserve"> </w:t>
      </w:r>
      <w:r>
        <w:t xml:space="preserve">Pointer sentinel mixture models.</w:t>
      </w:r>
      <w:r>
        <w:t xml:space="preserve"> </w:t>
      </w:r>
      <w:r>
        <w:rPr>
          <w:i/>
          <w:iCs/>
        </w:rPr>
        <w:t xml:space="preserve">ICLR</w:t>
      </w:r>
      <w:r>
        <w:t xml:space="preserve">, 2017.</w:t>
      </w:r>
    </w:p>
    <w:p>
      <w:pPr>
        <w:pStyle w:val="BodyText"/>
      </w:pPr>
      <w:r>
        <w:t xml:space="preserve">H. Shi et al.</w:t>
      </w:r>
      <w:r>
        <w:t xml:space="preserve"> </w:t>
      </w:r>
      <w:r>
        <w:t xml:space="preserve">Continual learning of large language models: A comprehensive survey.</w:t>
      </w:r>
      <w:r>
        <w:t xml:space="preserve"> </w:t>
      </w:r>
      <w:r>
        <w:rPr>
          <w:i/>
          <w:iCs/>
        </w:rPr>
        <w:t xml:space="preserve">arXiv:2404.16789</w:t>
      </w:r>
      <w:r>
        <w:t xml:space="preserve">, 2024.</w:t>
      </w:r>
    </w:p>
    <w:p>
      <w:pPr>
        <w:pStyle w:val="BodyText"/>
      </w:pPr>
      <w:r>
        <w:t xml:space="preserve">Y. Luo et al.</w:t>
      </w:r>
      <w:r>
        <w:t xml:space="preserve"> </w:t>
      </w:r>
      <w:r>
        <w:t xml:space="preserve">An empirical study of catastrophic forgetting in large language models during continual fine-tuning.</w:t>
      </w:r>
      <w:r>
        <w:t xml:space="preserve"> </w:t>
      </w:r>
      <w:r>
        <w:rPr>
          <w:i/>
          <w:iCs/>
        </w:rPr>
        <w:t xml:space="preserve">arXiv:2308.08747</w:t>
      </w:r>
      <w:r>
        <w:t xml:space="preserve">, 2023.</w:t>
      </w:r>
    </w:p>
    <w:p>
      <w:pPr>
        <w:pStyle w:val="BodyText"/>
      </w:pPr>
      <w:r>
        <w:t xml:space="preserve">V. V. Ramasesh, A. Lewkowycz, and E. Dyer.</w:t>
      </w:r>
      <w:r>
        <w:t xml:space="preserve"> </w:t>
      </w:r>
      <w:r>
        <w:t xml:space="preserve">Effect of scale on catastrophic forgetting in neural networks.</w:t>
      </w:r>
      <w:r>
        <w:t xml:space="preserve"> </w:t>
      </w:r>
      <w:r>
        <w:rPr>
          <w:i/>
          <w:iCs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M. McCloskey and N. J. Cohen.</w:t>
      </w:r>
      <w:r>
        <w:t xml:space="preserve"> </w:t>
      </w:r>
      <w:r>
        <w:t xml:space="preserve">Catastrophic interference in connectionist networks: The sequential learning problem.</w:t>
      </w:r>
      <w:r>
        <w:t xml:space="preserve"> </w:t>
      </w:r>
      <w:r>
        <w:rPr>
          <w:i/>
          <w:iCs/>
        </w:rPr>
        <w:t xml:space="preserve">Psychology of Learning and Motivation</w:t>
      </w:r>
      <w:r>
        <w:t xml:space="preserve">, 24:109–165, 1989.</w:t>
      </w:r>
    </w:p>
    <w:p>
      <w:pPr>
        <w:pStyle w:val="BodyText"/>
      </w:pPr>
      <w:r>
        <w:t xml:space="preserve">R. M. French.</w:t>
      </w:r>
      <w:r>
        <w:t xml:space="preserve"> </w:t>
      </w:r>
      <w:r>
        <w:t xml:space="preserve">Catastrophic forgetting in connectionist networks.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, 3(4):128–135, 1999.</w:t>
      </w:r>
    </w:p>
    <w:p>
      <w:pPr>
        <w:pStyle w:val="BodyText"/>
      </w:pPr>
      <w:r>
        <w:t xml:space="preserve">J. Kaplan et al.</w:t>
      </w:r>
      <w:r>
        <w:t xml:space="preserve"> </w:t>
      </w:r>
      <w:r>
        <w:t xml:space="preserve">Scaling laws for neural language models.</w:t>
      </w:r>
      <w:r>
        <w:t xml:space="preserve"> </w:t>
      </w:r>
      <w:r>
        <w:rPr>
          <w:i/>
          <w:iCs/>
        </w:rPr>
        <w:t xml:space="preserve">arXiv:2001.08361</w:t>
      </w:r>
      <w:r>
        <w:t xml:space="preserve">, 2020.</w:t>
      </w:r>
    </w:p>
    <w:p>
      <w:pPr>
        <w:pStyle w:val="BodyText"/>
      </w:pPr>
      <w:r>
        <w:t xml:space="preserve">J. Hoffmann et al.</w:t>
      </w:r>
      <w:r>
        <w:t xml:space="preserve"> </w:t>
      </w:r>
      <w:r>
        <w:t xml:space="preserve">Training compute-optimal large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N. Muennighoff et al.</w:t>
      </w:r>
      <w:r>
        <w:t xml:space="preserve"> </w:t>
      </w:r>
      <w:r>
        <w:t xml:space="preserve">Scaling data-constrained language models.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C. E. Shannon.</w:t>
      </w:r>
      <w:r>
        <w:t xml:space="preserve"> </w:t>
      </w:r>
      <w:r>
        <w:t xml:space="preserve">Prediction and entropy of printed English.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30(1):50–64, 1951.</w:t>
      </w:r>
    </w:p>
    <w:p>
      <w:pPr>
        <w:pStyle w:val="BodyText"/>
      </w:pPr>
      <w:r>
        <w:t xml:space="preserve">T. Brown et al.</w:t>
      </w:r>
      <w:r>
        <w:t xml:space="preserve"> </w:t>
      </w:r>
      <w:r>
        <w:t xml:space="preserve">Language models are few-shot learners.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</w:p>
    <w:p>
      <w:pPr>
        <w:pStyle w:val="BodyText"/>
      </w:pPr>
      <w:r>
        <w:t xml:space="preserve">B. A. Nosek et al.</w:t>
      </w:r>
      <w:r>
        <w:t xml:space="preserve"> </w:t>
      </w:r>
      <w:r>
        <w:t xml:space="preserve">The preregistration revolution.</w:t>
      </w:r>
      <w:r>
        <w:t xml:space="preserve"> </w:t>
      </w:r>
      <w:r>
        <w:rPr>
          <w:i/>
          <w:iCs/>
        </w:rPr>
        <w:t xml:space="preserve">PNAS</w:t>
      </w:r>
      <w:r>
        <w:t xml:space="preserve">, 115(11):2600–2606, 2018.</w:t>
      </w:r>
    </w:p>
    <w:p>
      <w:pPr>
        <w:pStyle w:val="BodyText"/>
      </w:pPr>
      <w:r>
        <w:t xml:space="preserve">E.-J. Wagenmakers et al.</w:t>
      </w:r>
      <w:r>
        <w:t xml:space="preserve"> </w:t>
      </w:r>
      <w:r>
        <w:t xml:space="preserve">An agenda for purely confirmatory research.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7(6):632–638, 2012.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spredicted.org/k6ib64.pdf" TargetMode="External" /><Relationship Type="http://schemas.openxmlformats.org/officeDocument/2006/relationships/hyperlink" Id="rId35" Target="https://github.com/karpathy/nanochat" TargetMode="External" /><Relationship Type="http://schemas.openxmlformats.org/officeDocument/2006/relationships/hyperlink" Id="rId29" Target="https://github.com/pageman/nanochat-filipino" TargetMode="External" /><Relationship Type="http://schemas.openxmlformats.org/officeDocument/2006/relationships/hyperlink" Id="rId10" Target="https://github.com/pageman/nanochat-filipino/tree/main/docs/p5" TargetMode="External" /><Relationship Type="http://schemas.openxmlformats.org/officeDocument/2006/relationships/hyperlink" Id="rId11" Target="https://huggingface.co/pageman/nanochat-filipino-p5-p4-multi-se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spredicted.org/k6ib64.pdf" TargetMode="External" /><Relationship Type="http://schemas.openxmlformats.org/officeDocument/2006/relationships/hyperlink" Id="rId35" Target="https://github.com/karpathy/nanochat" TargetMode="External" /><Relationship Type="http://schemas.openxmlformats.org/officeDocument/2006/relationships/hyperlink" Id="rId29" Target="https://github.com/pageman/nanochat-filipino" TargetMode="External" /><Relationship Type="http://schemas.openxmlformats.org/officeDocument/2006/relationships/hyperlink" Id="rId10" Target="https://github.com/pageman/nanochat-filipino/tree/main/docs/p5" TargetMode="External" /><Relationship Type="http://schemas.openxmlformats.org/officeDocument/2006/relationships/hyperlink" Id="rId11" Target="https://huggingface.co/pageman/nanochat-filipino-p5-p4-multi-se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Often a Frozen Mix Recurs across Unused Initializations: A Closed Three-Seed Count, Not a Population Estimate</dc:title>
  <dc:creator>Paul Pajo De La Salle – College of Saint Benilde paulamerigo.pajojr@benilde.edu.ph</dc:creator>
  <cp:keywords/>
  <dcterms:created xsi:type="dcterms:W3CDTF">2026-08-24T02:53:36Z</dcterms:created>
  <dcterms:modified xsi:type="dcterms:W3CDTF">2026-08-24T02:53:36Z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Does a prospectively frozen token-share mixture, already measured once on a historical initialization, recur on unused parent initializations that were named before any P5 parent, child, validation BPB, or test BPB existed? This question was preregistered as AsPredicted #307836 after P4 unblinding. P5 is a post-P4, prospectively preregistered closed panel of the frozen P4 apparatus. It does not amend AsPredicted #306780, #306935, #307342, or #307591. C3 is not P3 B3. P4 seed 0 is a previously released historical cell, not a P5 confirmatory cell. Three unused parent-init seeds \{1,2,3\} were executed in that order with no replacement and no early stop. Each seed trained a fresh Tagalog parent on WikiText-TL-39 with Karpathy’s nanochat trainer pinned at commit 92d63d4, the carry-forward P4 tokenizer, T=2048, and NVIDIA CUDA A40. After P0-T PASS, d20 was frozen as immutable C0_s. Matched d20 continuations compared C1 extra Tagalog, C2 pure English, and C3 the P4-frozen mix at q_{\mathrm{TL}}=0.50 for D_{\mathrm{phase2}}=19{,}267{,}584 tokens (N=294). Per-seed co-primary estimands are R_{\mathrm{TL}}^{(s)}=\mathrm{TL}(C3_s)-\mathrm{TL}(C2_s)\le -0.01 and A_{\mathrm{EN}}^{(s)}=\mathrm{EN}(C3_s)-\mathrm{EN}(C1_s)\le -0.01. The primary panel result is the count table: eligible K_{\mathrm{elig}}=3; both criteria met k_{\mathrm{both}}=3; only-R=0; only-A=0; neither =0; ineligible parent =0. In all three predeclared unused initializations, the P4 token-share mixture pattern recurred. This is a recurrence count in a closed panel, not a confidence interval, not a population effect, and not an independent confirmation of P4 as a law.</vt:lpwstr>
  </property>
  <property fmtid="{D5CDD505-2E9C-101B-9397-08002B2CF9AE}" pid="3" name="date">
    <vt:lpwstr>24 August 2026</vt:lpwstr>
  </property>
</Properties>
</file>