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8" w:lineRule="auto"/>
        <w:rPr>
          <w:u w:val="none"/>
        </w:rPr>
      </w:pPr>
      <w:r>
        <w:rPr>
          <w:u w:val="single"/>
        </w:rPr>
        <w:t>CONTRAT</w:t>
      </w:r>
      <w:r>
        <w:rPr>
          <w:spacing w:val="-3"/>
          <w:u w:val="single"/>
        </w:rPr>
        <w:t> </w:t>
      </w:r>
      <w:r>
        <w:rPr>
          <w:u w:val="single"/>
        </w:rPr>
        <w:t>D’ACCÈS</w:t>
      </w:r>
      <w:r>
        <w:rPr>
          <w:spacing w:val="-3"/>
          <w:u w:val="single"/>
        </w:rPr>
        <w:t> </w:t>
      </w:r>
      <w:r>
        <w:rPr>
          <w:u w:val="single"/>
        </w:rPr>
        <w:t>AUX</w:t>
      </w:r>
      <w:r>
        <w:rPr>
          <w:spacing w:val="-3"/>
          <w:u w:val="single"/>
        </w:rPr>
        <w:t> </w:t>
      </w:r>
      <w:r>
        <w:rPr>
          <w:u w:val="single"/>
        </w:rPr>
        <w:t>SERVICES</w:t>
      </w:r>
      <w:r>
        <w:rPr>
          <w:spacing w:val="-3"/>
          <w:u w:val="single"/>
        </w:rPr>
        <w:t> </w:t>
      </w:r>
      <w:r>
        <w:rPr>
          <w:u w:val="single"/>
        </w:rPr>
        <w:t>DE</w:t>
      </w:r>
      <w:r>
        <w:rPr>
          <w:spacing w:val="-3"/>
          <w:u w:val="single"/>
        </w:rPr>
        <w:t> </w:t>
      </w:r>
      <w:r>
        <w:rPr>
          <w:u w:val="single"/>
        </w:rPr>
        <w:t>PAIEMENT</w:t>
      </w:r>
      <w:r>
        <w:rPr>
          <w:spacing w:val="-3"/>
          <w:u w:val="single"/>
        </w:rPr>
        <w:t> </w:t>
      </w:r>
      <w:r>
        <w:rPr>
          <w:u w:val="single"/>
        </w:rPr>
        <w:t>&amp;</w:t>
      </w:r>
      <w:r>
        <w:rPr>
          <w:spacing w:val="-3"/>
          <w:u w:val="single"/>
        </w:rPr>
        <w:t> </w:t>
      </w:r>
      <w:r>
        <w:rPr>
          <w:u w:val="single"/>
        </w:rPr>
        <w:t>POLITIQUE</w:t>
      </w:r>
      <w:r>
        <w:rPr>
          <w:u w:val="none"/>
        </w:rPr>
        <w:t> </w:t>
      </w:r>
      <w:r>
        <w:rPr>
          <w:spacing w:val="-2"/>
          <w:u w:val="single"/>
        </w:rPr>
        <w:t>D’UTILISATION</w:t>
      </w:r>
    </w:p>
    <w:p>
      <w:pPr>
        <w:pStyle w:val="BodyText"/>
        <w:ind w:left="0"/>
        <w:rPr>
          <w:rFonts w:ascii="Arial"/>
          <w:b/>
          <w:sz w:val="27"/>
        </w:rPr>
      </w:pPr>
    </w:p>
    <w:p>
      <w:pPr>
        <w:pStyle w:val="BodyText"/>
        <w:spacing w:before="23"/>
        <w:ind w:left="0"/>
        <w:rPr>
          <w:rFonts w:ascii="Arial"/>
          <w:b/>
          <w:sz w:val="27"/>
        </w:rPr>
      </w:pPr>
    </w:p>
    <w:p>
      <w:pPr>
        <w:pStyle w:val="Heading2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236"/>
        <w:jc w:val="left"/>
      </w:pPr>
      <w:r>
        <w:rPr/>
        <w:t>IDENTIFICATION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L’AGRÉGATEUR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PAIEMENT</w:t>
      </w:r>
    </w:p>
    <w:p>
      <w:pPr>
        <w:pStyle w:val="BodyText"/>
        <w:spacing w:before="82"/>
        <w:ind w:left="0"/>
        <w:rPr>
          <w:rFonts w:ascii="Arial"/>
          <w:b/>
        </w:rPr>
      </w:pPr>
    </w:p>
    <w:p>
      <w:pPr>
        <w:spacing w:before="1"/>
        <w:ind w:left="124" w:right="0" w:firstLine="0"/>
        <w:jc w:val="left"/>
        <w:rPr>
          <w:sz w:val="21"/>
        </w:rPr>
      </w:pPr>
      <w:r>
        <w:rPr>
          <w:rFonts w:ascii="Arial"/>
          <w:b/>
          <w:sz w:val="21"/>
        </w:rPr>
        <w:t>Nom</w:t>
      </w:r>
      <w:r>
        <w:rPr>
          <w:rFonts w:ascii="Arial"/>
          <w:b/>
          <w:spacing w:val="2"/>
          <w:sz w:val="21"/>
        </w:rPr>
        <w:t> </w:t>
      </w:r>
      <w:r>
        <w:rPr>
          <w:rFonts w:ascii="Arial"/>
          <w:b/>
          <w:sz w:val="21"/>
        </w:rPr>
        <w:t>commercial</w:t>
      </w:r>
      <w:r>
        <w:rPr>
          <w:rFonts w:ascii="Arial"/>
          <w:b/>
          <w:spacing w:val="3"/>
          <w:sz w:val="21"/>
        </w:rPr>
        <w:t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2"/>
          <w:sz w:val="21"/>
        </w:rPr>
        <w:t> </w:t>
      </w:r>
      <w:r>
        <w:rPr>
          <w:spacing w:val="-2"/>
          <w:sz w:val="21"/>
        </w:rPr>
        <w:t>DrimPay</w:t>
      </w:r>
    </w:p>
    <w:p>
      <w:pPr>
        <w:spacing w:before="41"/>
        <w:ind w:left="124" w:right="0" w:firstLine="0"/>
        <w:jc w:val="left"/>
        <w:rPr>
          <w:sz w:val="21"/>
        </w:rPr>
      </w:pPr>
      <w:r>
        <w:rPr>
          <w:rFonts w:ascii="Arial"/>
          <w:b/>
          <w:sz w:val="21"/>
        </w:rPr>
        <w:t>Entreprise</w:t>
      </w:r>
      <w:r>
        <w:rPr>
          <w:rFonts w:ascii="Arial"/>
          <w:b/>
          <w:spacing w:val="1"/>
          <w:sz w:val="21"/>
        </w:rPr>
        <w:t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1"/>
          <w:sz w:val="21"/>
        </w:rPr>
        <w:t> </w:t>
      </w:r>
      <w:r>
        <w:rPr>
          <w:sz w:val="21"/>
        </w:rPr>
        <w:t>Ashtech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Sarl</w:t>
      </w:r>
    </w:p>
    <w:p>
      <w:pPr>
        <w:spacing w:before="41"/>
        <w:ind w:left="124" w:right="0" w:firstLine="0"/>
        <w:jc w:val="left"/>
        <w:rPr>
          <w:sz w:val="21"/>
        </w:rPr>
      </w:pPr>
      <w:r>
        <w:rPr>
          <w:rFonts w:ascii="Arial" w:hAnsi="Arial"/>
          <w:b/>
          <w:sz w:val="21"/>
        </w:rPr>
        <w:t>Pays</w:t>
      </w:r>
      <w:r>
        <w:rPr>
          <w:rFonts w:ascii="Arial" w:hAnsi="Arial"/>
          <w:b/>
          <w:spacing w:val="1"/>
          <w:sz w:val="21"/>
        </w:rPr>
        <w:t> </w:t>
      </w:r>
      <w:r>
        <w:rPr>
          <w:rFonts w:ascii="Arial" w:hAnsi="Arial"/>
          <w:b/>
          <w:sz w:val="21"/>
        </w:rPr>
        <w:t>d’enregistrement</w:t>
      </w:r>
      <w:r>
        <w:rPr>
          <w:rFonts w:ascii="Arial" w:hAnsi="Arial"/>
          <w:b/>
          <w:spacing w:val="2"/>
          <w:sz w:val="21"/>
        </w:rPr>
        <w:t> </w:t>
      </w:r>
      <w:r>
        <w:rPr>
          <w:rFonts w:ascii="Arial" w:hAnsi="Arial"/>
          <w:b/>
          <w:sz w:val="21"/>
        </w:rPr>
        <w:t>:</w:t>
      </w:r>
      <w:r>
        <w:rPr>
          <w:rFonts w:ascii="Arial" w:hAnsi="Arial"/>
          <w:b/>
          <w:spacing w:val="1"/>
          <w:sz w:val="21"/>
        </w:rPr>
        <w:t> </w:t>
      </w:r>
      <w:r>
        <w:rPr>
          <w:spacing w:val="-2"/>
          <w:sz w:val="21"/>
        </w:rPr>
        <w:t>Cameroun</w:t>
      </w:r>
    </w:p>
    <w:p>
      <w:pPr>
        <w:spacing w:before="42"/>
        <w:ind w:left="124" w:right="0" w:firstLine="0"/>
        <w:jc w:val="left"/>
        <w:rPr>
          <w:sz w:val="21"/>
        </w:rPr>
      </w:pPr>
      <w:r>
        <w:rPr>
          <w:rFonts w:ascii="Arial"/>
          <w:b/>
          <w:sz w:val="21"/>
        </w:rPr>
        <w:t>Ville</w:t>
      </w:r>
      <w:r>
        <w:rPr>
          <w:rFonts w:ascii="Arial"/>
          <w:b/>
          <w:spacing w:val="-1"/>
          <w:sz w:val="21"/>
        </w:rPr>
        <w:t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-1"/>
          <w:sz w:val="21"/>
        </w:rPr>
        <w:t> </w:t>
      </w:r>
      <w:r>
        <w:rPr>
          <w:spacing w:val="-2"/>
          <w:sz w:val="21"/>
        </w:rPr>
        <w:t>Foumbot</w:t>
      </w:r>
    </w:p>
    <w:p>
      <w:pPr>
        <w:spacing w:line="280" w:lineRule="auto" w:before="41"/>
        <w:ind w:left="124" w:right="4942" w:firstLine="0"/>
        <w:jc w:val="left"/>
        <w:rPr>
          <w:sz w:val="21"/>
        </w:rPr>
      </w:pPr>
      <w:r>
        <w:rPr>
          <w:rFonts w:ascii="Arial" w:hAnsi="Arial"/>
          <w:b/>
          <w:sz w:val="21"/>
        </w:rPr>
        <w:t>Adresse : </w:t>
      </w:r>
      <w:r>
        <w:rPr>
          <w:sz w:val="21"/>
        </w:rPr>
        <w:t>Foumbot, derrière le lycée bilingue </w:t>
      </w:r>
      <w:r>
        <w:rPr>
          <w:rFonts w:ascii="Arial" w:hAnsi="Arial"/>
          <w:b/>
          <w:sz w:val="21"/>
        </w:rPr>
        <w:t>Numéro RCCM : </w:t>
      </w:r>
      <w:r>
        <w:rPr>
          <w:sz w:val="21"/>
        </w:rPr>
        <w:t>RC/FBOT/2026/B/06 </w:t>
      </w:r>
      <w:r>
        <w:rPr>
          <w:rFonts w:ascii="Arial" w:hAnsi="Arial"/>
          <w:b/>
          <w:sz w:val="21"/>
        </w:rPr>
        <w:t>Numéro fiscal : </w:t>
      </w:r>
      <w:r>
        <w:rPr>
          <w:sz w:val="21"/>
        </w:rPr>
        <w:t>MO22618405800Y</w:t>
      </w:r>
    </w:p>
    <w:p>
      <w:pPr>
        <w:spacing w:line="280" w:lineRule="auto" w:before="1"/>
        <w:ind w:left="124" w:right="4578" w:firstLine="0"/>
        <w:jc w:val="left"/>
        <w:rPr>
          <w:sz w:val="21"/>
        </w:rPr>
      </w:pPr>
      <w:r>
        <w:rPr>
          <w:rFonts w:ascii="Arial" w:hAnsi="Arial"/>
          <w:b/>
          <w:sz w:val="21"/>
        </w:rPr>
        <w:t>Date de création : </w:t>
      </w:r>
      <w:r>
        <w:rPr>
          <w:sz w:val="21"/>
        </w:rPr>
        <w:t>18 février 2026</w:t>
      </w:r>
      <w:r>
        <w:rPr>
          <w:spacing w:val="80"/>
          <w:sz w:val="21"/>
        </w:rPr>
        <w:t> </w:t>
      </w:r>
      <w:r>
        <w:rPr>
          <w:rFonts w:ascii="Arial" w:hAnsi="Arial"/>
          <w:b/>
          <w:sz w:val="21"/>
        </w:rPr>
        <w:t>Représentant légal : </w:t>
      </w:r>
      <w:r>
        <w:rPr>
          <w:sz w:val="21"/>
        </w:rPr>
        <w:t>Mr. Mfoupon Alassa Assan </w:t>
      </w:r>
      <w:r>
        <w:rPr>
          <w:rFonts w:ascii="Arial" w:hAnsi="Arial"/>
          <w:b/>
          <w:sz w:val="21"/>
        </w:rPr>
        <w:t>Poste : </w:t>
      </w:r>
      <w:r>
        <w:rPr>
          <w:sz w:val="21"/>
        </w:rPr>
        <w:t>Gérant</w:t>
      </w:r>
    </w:p>
    <w:p>
      <w:pPr>
        <w:spacing w:before="1"/>
        <w:ind w:left="124" w:right="0" w:firstLine="0"/>
        <w:jc w:val="left"/>
        <w:rPr>
          <w:sz w:val="21"/>
        </w:rPr>
      </w:pPr>
      <w:r>
        <w:rPr>
          <w:rFonts w:ascii="Arial" w:hAnsi="Arial"/>
          <w:b/>
          <w:sz w:val="21"/>
        </w:rPr>
        <w:t>Nationalité :</w:t>
      </w:r>
      <w:r>
        <w:rPr>
          <w:rFonts w:ascii="Arial" w:hAnsi="Arial"/>
          <w:b/>
          <w:spacing w:val="1"/>
          <w:sz w:val="21"/>
        </w:rPr>
        <w:t> </w:t>
      </w:r>
      <w:r>
        <w:rPr>
          <w:spacing w:val="-2"/>
          <w:sz w:val="21"/>
        </w:rPr>
        <w:t>Camerounaise</w:t>
      </w:r>
    </w:p>
    <w:p>
      <w:pPr>
        <w:pStyle w:val="BodyText"/>
        <w:ind w:left="0"/>
      </w:pPr>
    </w:p>
    <w:p>
      <w:pPr>
        <w:pStyle w:val="BodyText"/>
        <w:spacing w:before="124"/>
        <w:ind w:left="0"/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236"/>
        <w:jc w:val="left"/>
        <w:rPr>
          <w:b/>
          <w:i/>
          <w:sz w:val="21"/>
        </w:rPr>
      </w:pPr>
      <w:r>
        <w:rPr>
          <w:b/>
          <w:i/>
          <w:sz w:val="21"/>
        </w:rPr>
        <w:t>IDENTIFICATION</w:t>
      </w:r>
      <w:r>
        <w:rPr>
          <w:b/>
          <w:i/>
          <w:spacing w:val="-5"/>
          <w:sz w:val="21"/>
        </w:rPr>
        <w:t> </w:t>
      </w:r>
      <w:r>
        <w:rPr>
          <w:b/>
          <w:i/>
          <w:sz w:val="21"/>
        </w:rPr>
        <w:t>DU</w:t>
      </w:r>
      <w:r>
        <w:rPr>
          <w:b/>
          <w:i/>
          <w:spacing w:val="-5"/>
          <w:sz w:val="21"/>
        </w:rPr>
        <w:t> </w:t>
      </w:r>
      <w:r>
        <w:rPr>
          <w:b/>
          <w:i/>
          <w:spacing w:val="-2"/>
          <w:sz w:val="21"/>
        </w:rPr>
        <w:t>MARCHAND</w:t>
      </w:r>
    </w:p>
    <w:p>
      <w:pPr>
        <w:tabs>
          <w:tab w:pos="5177" w:val="left" w:leader="none"/>
        </w:tabs>
        <w:spacing w:before="41"/>
        <w:ind w:left="124" w:right="0" w:firstLine="0"/>
        <w:jc w:val="left"/>
        <w:rPr>
          <w:rFonts w:ascii="Times New Roman"/>
          <w:sz w:val="21"/>
        </w:rPr>
      </w:pPr>
      <w:r>
        <w:rPr>
          <w:rFonts w:ascii="Arial"/>
          <w:b/>
          <w:i/>
          <w:sz w:val="21"/>
        </w:rPr>
        <w:t>Nom commercial : </w:t>
      </w:r>
      <w:r>
        <w:rPr>
          <w:rFonts w:ascii="Times New Roman"/>
          <w:sz w:val="21"/>
          <w:u w:val="single"/>
        </w:rPr>
        <w:tab/>
      </w:r>
    </w:p>
    <w:p>
      <w:pPr>
        <w:tabs>
          <w:tab w:pos="5997" w:val="left" w:leader="none"/>
        </w:tabs>
        <w:spacing w:before="42"/>
        <w:ind w:left="124" w:right="0" w:firstLine="0"/>
        <w:jc w:val="left"/>
        <w:rPr>
          <w:rFonts w:ascii="Times New Roman" w:hAnsi="Times New Roman"/>
          <w:sz w:val="21"/>
        </w:rPr>
      </w:pPr>
      <w:r>
        <w:rPr>
          <w:rFonts w:ascii="Arial" w:hAnsi="Arial"/>
          <w:b/>
          <w:sz w:val="21"/>
        </w:rPr>
        <w:t>Nom légal de l’entreprise : </w:t>
      </w:r>
      <w:r>
        <w:rPr>
          <w:rFonts w:ascii="Times New Roman" w:hAnsi="Times New Roman"/>
          <w:sz w:val="21"/>
          <w:u w:val="single"/>
        </w:rPr>
        <w:tab/>
      </w:r>
    </w:p>
    <w:p>
      <w:pPr>
        <w:tabs>
          <w:tab w:pos="3891" w:val="left" w:leader="none"/>
          <w:tab w:pos="5221" w:val="left" w:leader="none"/>
          <w:tab w:pos="5748" w:val="left" w:leader="none"/>
        </w:tabs>
        <w:spacing w:line="280" w:lineRule="auto" w:before="41"/>
        <w:ind w:left="124" w:right="3599" w:firstLine="0"/>
        <w:jc w:val="left"/>
        <w:rPr>
          <w:rFonts w:ascii="Times New Roman" w:hAnsi="Times New Roman"/>
          <w:sz w:val="21"/>
        </w:rPr>
      </w:pPr>
      <w:r>
        <w:rPr>
          <w:rFonts w:ascii="Arial" w:hAnsi="Arial"/>
          <w:b/>
          <w:sz w:val="21"/>
        </w:rPr>
        <w:t>Type d’entreprise : </w:t>
      </w:r>
      <w:r>
        <w:rPr>
          <w:rFonts w:ascii="Times New Roman" w:hAnsi="Times New Roman"/>
          <w:sz w:val="21"/>
          <w:u w:val="single"/>
        </w:rPr>
        <w:tab/>
        <w:tab/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Arial" w:hAnsi="Arial"/>
          <w:b/>
          <w:sz w:val="21"/>
        </w:rPr>
        <w:t>Pays d’enregistrement : </w:t>
      </w:r>
      <w:r>
        <w:rPr>
          <w:rFonts w:ascii="Times New Roman" w:hAnsi="Times New Roman"/>
          <w:sz w:val="21"/>
          <w:u w:val="single"/>
        </w:rPr>
        <w:tab/>
        <w:tab/>
        <w:tab/>
      </w:r>
      <w:r>
        <w:rPr>
          <w:rFonts w:ascii="Times New Roman" w:hAnsi="Times New Roman"/>
          <w:sz w:val="21"/>
        </w:rPr>
        <w:t> </w:t>
      </w:r>
      <w:r>
        <w:rPr>
          <w:rFonts w:ascii="Arial" w:hAnsi="Arial"/>
          <w:b/>
          <w:sz w:val="21"/>
        </w:rPr>
        <w:t>Ville : </w:t>
      </w:r>
      <w:r>
        <w:rPr>
          <w:rFonts w:ascii="Times New Roman" w:hAnsi="Times New Roman"/>
          <w:sz w:val="21"/>
          <w:u w:val="single"/>
        </w:rPr>
        <w:tab/>
      </w:r>
    </w:p>
    <w:p>
      <w:pPr>
        <w:tabs>
          <w:tab w:pos="4868" w:val="left" w:leader="none"/>
          <w:tab w:pos="5296" w:val="left" w:leader="none"/>
          <w:tab w:pos="5996" w:val="left" w:leader="none"/>
        </w:tabs>
        <w:spacing w:line="280" w:lineRule="auto" w:before="1"/>
        <w:ind w:left="124" w:right="3351" w:firstLine="0"/>
        <w:jc w:val="left"/>
        <w:rPr>
          <w:rFonts w:ascii="Times New Roman" w:hAnsi="Times New Roman"/>
          <w:sz w:val="21"/>
        </w:rPr>
      </w:pPr>
      <w:r>
        <w:rPr>
          <w:rFonts w:ascii="Arial" w:hAnsi="Arial"/>
          <w:b/>
          <w:sz w:val="21"/>
        </w:rPr>
        <w:t>Adresse complète : </w:t>
      </w:r>
      <w:r>
        <w:rPr>
          <w:rFonts w:ascii="Times New Roman" w:hAnsi="Times New Roman"/>
          <w:sz w:val="21"/>
          <w:u w:val="single"/>
        </w:rPr>
        <w:tab/>
        <w:tab/>
      </w:r>
      <w:r>
        <w:rPr>
          <w:rFonts w:ascii="Times New Roman" w:hAnsi="Times New Roman"/>
          <w:sz w:val="21"/>
        </w:rPr>
        <w:t> </w:t>
      </w:r>
      <w:r>
        <w:rPr>
          <w:rFonts w:ascii="Arial" w:hAnsi="Arial"/>
          <w:b/>
          <w:sz w:val="21"/>
        </w:rPr>
        <w:t>Numéro RCCM / Registre : </w:t>
      </w:r>
      <w:r>
        <w:rPr>
          <w:rFonts w:ascii="Times New Roman" w:hAnsi="Times New Roman"/>
          <w:sz w:val="21"/>
          <w:u w:val="single"/>
        </w:rPr>
        <w:tab/>
        <w:tab/>
        <w:tab/>
      </w:r>
      <w:r>
        <w:rPr>
          <w:rFonts w:ascii="Times New Roman" w:hAnsi="Times New Roman"/>
          <w:sz w:val="21"/>
        </w:rPr>
        <w:t> </w:t>
      </w:r>
      <w:r>
        <w:rPr>
          <w:rFonts w:ascii="Arial" w:hAnsi="Arial"/>
          <w:b/>
          <w:sz w:val="21"/>
        </w:rPr>
        <w:t>Numéro fiscal : </w:t>
      </w:r>
      <w:r>
        <w:rPr>
          <w:rFonts w:ascii="Times New Roman" w:hAnsi="Times New Roman"/>
          <w:sz w:val="21"/>
          <w:u w:val="single"/>
        </w:rPr>
        <w:tab/>
      </w:r>
    </w:p>
    <w:p>
      <w:pPr>
        <w:tabs>
          <w:tab w:pos="4025" w:val="left" w:leader="none"/>
          <w:tab w:pos="5118" w:val="left" w:leader="none"/>
          <w:tab w:pos="5367" w:val="left" w:leader="none"/>
        </w:tabs>
        <w:spacing w:line="280" w:lineRule="auto" w:before="1"/>
        <w:ind w:left="124" w:right="3980" w:firstLine="0"/>
        <w:jc w:val="left"/>
        <w:rPr>
          <w:rFonts w:ascii="Times New Roman" w:hAnsi="Times New Roman"/>
          <w:sz w:val="21"/>
        </w:rPr>
      </w:pPr>
      <w:r>
        <w:rPr>
          <w:rFonts w:ascii="Arial" w:hAnsi="Arial"/>
          <w:b/>
          <w:sz w:val="21"/>
        </w:rPr>
        <w:t>Date de création : </w:t>
      </w:r>
      <w:r>
        <w:rPr>
          <w:rFonts w:ascii="Times New Roman" w:hAnsi="Times New Roman"/>
          <w:sz w:val="21"/>
          <w:u w:val="single"/>
        </w:rPr>
        <w:tab/>
        <w:tab/>
      </w:r>
      <w:r>
        <w:rPr>
          <w:rFonts w:ascii="Times New Roman" w:hAnsi="Times New Roman"/>
          <w:sz w:val="21"/>
        </w:rPr>
        <w:t> </w:t>
      </w:r>
      <w:r>
        <w:rPr>
          <w:rFonts w:ascii="Arial" w:hAnsi="Arial"/>
          <w:b/>
          <w:sz w:val="21"/>
        </w:rPr>
        <w:t>Représentant légal : </w:t>
      </w:r>
      <w:r>
        <w:rPr>
          <w:rFonts w:ascii="Times New Roman" w:hAnsi="Times New Roman"/>
          <w:sz w:val="21"/>
          <w:u w:val="single"/>
        </w:rPr>
        <w:tab/>
        <w:tab/>
        <w:tab/>
      </w:r>
      <w:r>
        <w:rPr>
          <w:rFonts w:ascii="Times New Roman" w:hAnsi="Times New Roman"/>
          <w:sz w:val="21"/>
        </w:rPr>
        <w:t> </w:t>
      </w:r>
      <w:r>
        <w:rPr>
          <w:rFonts w:ascii="Arial" w:hAnsi="Arial"/>
          <w:b/>
          <w:sz w:val="21"/>
        </w:rPr>
        <w:t>Poste </w:t>
      </w:r>
      <w:r>
        <w:rPr>
          <w:sz w:val="21"/>
        </w:rPr>
        <w:t>: </w:t>
      </w:r>
      <w:r>
        <w:rPr>
          <w:rFonts w:ascii="Times New Roman" w:hAnsi="Times New Roman"/>
          <w:sz w:val="21"/>
          <w:u w:val="single"/>
        </w:rPr>
        <w:tab/>
      </w:r>
    </w:p>
    <w:p>
      <w:pPr>
        <w:tabs>
          <w:tab w:pos="4547" w:val="left" w:leader="none"/>
        </w:tabs>
        <w:spacing w:before="1"/>
        <w:ind w:left="124" w:right="0" w:firstLine="0"/>
        <w:jc w:val="left"/>
        <w:rPr>
          <w:rFonts w:ascii="Times New Roman" w:hAnsi="Times New Roman"/>
          <w:sz w:val="21"/>
        </w:rPr>
      </w:pPr>
      <w:r>
        <w:rPr>
          <w:rFonts w:ascii="Arial" w:hAnsi="Arial"/>
          <w:b/>
          <w:sz w:val="21"/>
        </w:rPr>
        <w:t>Nationalité : </w:t>
      </w:r>
      <w:r>
        <w:rPr>
          <w:rFonts w:ascii="Times New Roman" w:hAnsi="Times New Roman"/>
          <w:sz w:val="21"/>
          <w:u w:val="single"/>
        </w:rPr>
        <w:tab/>
      </w: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124"/>
        <w:ind w:left="0"/>
        <w:rPr>
          <w:rFonts w:ascii="Times New Roman"/>
        </w:rPr>
      </w:pPr>
    </w:p>
    <w:p>
      <w:pPr>
        <w:pStyle w:val="Heading2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236"/>
        <w:jc w:val="left"/>
      </w:pPr>
      <w:r>
        <w:rPr/>
        <w:t>OBJET</w:t>
      </w:r>
      <w:r>
        <w:rPr>
          <w:spacing w:val="2"/>
        </w:rPr>
        <w:t> </w:t>
      </w:r>
      <w:r>
        <w:rPr/>
        <w:t>DU</w:t>
      </w:r>
      <w:r>
        <w:rPr>
          <w:spacing w:val="3"/>
        </w:rPr>
        <w:t> </w:t>
      </w:r>
      <w:r>
        <w:rPr>
          <w:spacing w:val="-2"/>
        </w:rPr>
        <w:t>CONTRAT</w:t>
      </w:r>
    </w:p>
    <w:p>
      <w:pPr>
        <w:pStyle w:val="BodyText"/>
        <w:spacing w:before="83"/>
        <w:ind w:left="0"/>
        <w:rPr>
          <w:rFonts w:ascii="Arial"/>
          <w:b/>
        </w:rPr>
      </w:pPr>
    </w:p>
    <w:p>
      <w:pPr>
        <w:pStyle w:val="BodyText"/>
        <w:spacing w:line="280" w:lineRule="auto"/>
      </w:pPr>
      <w:r>
        <w:rPr/>
        <w:t>Le présent contrat définit les conditions d’accès, d’utilisation et de production des services de paiement fournis par DrimPay.</w:t>
      </w:r>
    </w:p>
    <w:p>
      <w:pPr>
        <w:pStyle w:val="BodyText"/>
      </w:pPr>
      <w:r>
        <w:rPr/>
        <w:t>Il</w:t>
      </w:r>
      <w:r>
        <w:rPr>
          <w:spacing w:val="1"/>
        </w:rPr>
        <w:t> </w:t>
      </w:r>
      <w:r>
        <w:rPr/>
        <w:t>encadre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line="280" w:lineRule="auto" w:before="42"/>
        <w:ind w:right="6159"/>
      </w:pPr>
      <w:r>
        <w:rPr>
          <w:color w:val="FF0000"/>
        </w:rPr>
        <w:t>L’utilisation des API de paiement Les obligations du marchand</w:t>
      </w:r>
      <w:r>
        <w:rPr>
          <w:color w:val="FF0000"/>
          <w:spacing w:val="80"/>
        </w:rPr>
        <w:t> </w:t>
      </w:r>
      <w:r>
        <w:rPr>
          <w:color w:val="FF0000"/>
        </w:rPr>
        <w:t>Les règles de conformité</w:t>
      </w:r>
    </w:p>
    <w:p>
      <w:pPr>
        <w:pStyle w:val="BodyText"/>
        <w:spacing w:before="1"/>
      </w:pPr>
      <w:r>
        <w:rPr>
          <w:color w:val="FF0000"/>
        </w:rPr>
        <w:t>Les restrictions </w:t>
      </w:r>
      <w:r>
        <w:rPr>
          <w:color w:val="FF0000"/>
          <w:spacing w:val="-2"/>
        </w:rPr>
        <w:t>d’activités</w:t>
      </w:r>
    </w:p>
    <w:p>
      <w:pPr>
        <w:pStyle w:val="BodyText"/>
        <w:spacing w:after="0"/>
        <w:sectPr>
          <w:type w:val="continuous"/>
          <w:pgSz w:w="11900" w:h="16820"/>
          <w:pgMar w:top="1320" w:bottom="280" w:left="1275" w:right="1275"/>
        </w:sectPr>
      </w:pPr>
    </w:p>
    <w:p>
      <w:pPr>
        <w:pStyle w:val="BodyText"/>
        <w:spacing w:before="83"/>
      </w:pPr>
      <w:r>
        <w:rPr>
          <w:color w:val="FF0000"/>
        </w:rPr>
        <w:t>Les autorisations</w:t>
      </w:r>
      <w:r>
        <w:rPr>
          <w:color w:val="FF0000"/>
          <w:spacing w:val="1"/>
        </w:rPr>
        <w:t> </w:t>
      </w:r>
      <w:r>
        <w:rPr>
          <w:color w:val="FF0000"/>
          <w:spacing w:val="-2"/>
        </w:rPr>
        <w:t>spéciales</w:t>
      </w:r>
    </w:p>
    <w:p>
      <w:pPr>
        <w:pStyle w:val="BodyText"/>
        <w:ind w:left="0"/>
      </w:pPr>
    </w:p>
    <w:p>
      <w:pPr>
        <w:pStyle w:val="BodyText"/>
        <w:spacing w:before="124"/>
        <w:ind w:left="0"/>
      </w:pPr>
    </w:p>
    <w:p>
      <w:pPr>
        <w:pStyle w:val="Heading2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236"/>
        <w:jc w:val="left"/>
      </w:pPr>
      <w:r>
        <w:rPr/>
        <w:t>SERVICES</w:t>
      </w:r>
      <w:r>
        <w:rPr>
          <w:spacing w:val="-3"/>
        </w:rPr>
        <w:t> </w:t>
      </w:r>
      <w:r>
        <w:rPr/>
        <w:t>FOURNIS</w:t>
      </w:r>
      <w:r>
        <w:rPr>
          <w:spacing w:val="-3"/>
        </w:rPr>
        <w:t> </w:t>
      </w:r>
      <w:r>
        <w:rPr/>
        <w:t>PAR</w:t>
      </w:r>
      <w:r>
        <w:rPr>
          <w:spacing w:val="-3"/>
        </w:rPr>
        <w:t> </w:t>
      </w:r>
      <w:r>
        <w:rPr>
          <w:spacing w:val="-2"/>
        </w:rPr>
        <w:t>DRIMPAY</w:t>
      </w:r>
    </w:p>
    <w:p>
      <w:pPr>
        <w:pStyle w:val="BodyText"/>
        <w:spacing w:before="83"/>
        <w:ind w:left="0"/>
        <w:rPr>
          <w:rFonts w:ascii="Arial"/>
          <w:b/>
        </w:rPr>
      </w:pPr>
    </w:p>
    <w:p>
      <w:pPr>
        <w:pStyle w:val="BodyText"/>
      </w:pPr>
      <w:r>
        <w:rPr/>
        <w:t>DrimPay</w:t>
      </w:r>
      <w:r>
        <w:rPr>
          <w:spacing w:val="1"/>
        </w:rPr>
        <w:t> </w:t>
      </w:r>
      <w:r>
        <w:rPr/>
        <w:t>met</w:t>
      </w:r>
      <w:r>
        <w:rPr>
          <w:spacing w:val="2"/>
        </w:rPr>
        <w:t> </w:t>
      </w:r>
      <w:r>
        <w:rPr/>
        <w:t>à</w:t>
      </w:r>
      <w:r>
        <w:rPr>
          <w:spacing w:val="1"/>
        </w:rPr>
        <w:t> </w:t>
      </w:r>
      <w:r>
        <w:rPr/>
        <w:t>disposition</w:t>
      </w:r>
      <w:r>
        <w:rPr>
          <w:spacing w:val="1"/>
        </w:rPr>
        <w:t> </w:t>
      </w:r>
      <w:r>
        <w:rPr/>
        <w:t>du</w:t>
      </w:r>
      <w:r>
        <w:rPr>
          <w:spacing w:val="1"/>
        </w:rPr>
        <w:t> </w:t>
      </w:r>
      <w:r>
        <w:rPr/>
        <w:t>marchand</w:t>
      </w:r>
      <w:r>
        <w:rPr>
          <w:spacing w:val="1"/>
        </w:rPr>
        <w:t> </w:t>
      </w:r>
      <w:r>
        <w:rPr/>
        <w:t>les</w:t>
      </w:r>
      <w:r>
        <w:rPr>
          <w:spacing w:val="2"/>
        </w:rPr>
        <w:t> </w:t>
      </w:r>
      <w:r>
        <w:rPr/>
        <w:t>services</w:t>
      </w:r>
      <w:r>
        <w:rPr>
          <w:spacing w:val="1"/>
        </w:rPr>
        <w:t> </w:t>
      </w:r>
      <w:r>
        <w:rPr/>
        <w:t>suivants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"/>
        </w:numPr>
        <w:tabs>
          <w:tab w:pos="477" w:val="left" w:leader="none"/>
        </w:tabs>
        <w:spacing w:line="240" w:lineRule="auto" w:before="42" w:after="0"/>
        <w:ind w:left="477" w:right="0" w:hanging="353"/>
        <w:jc w:val="left"/>
        <w:rPr>
          <w:rFonts w:ascii="Arial MT"/>
          <w:sz w:val="21"/>
        </w:rPr>
      </w:pPr>
      <w:r>
        <w:rPr>
          <w:rFonts w:ascii="Arial MT"/>
          <w:sz w:val="21"/>
        </w:rPr>
        <w:t>Services</w:t>
      </w:r>
      <w:r>
        <w:rPr>
          <w:rFonts w:ascii="Arial MT"/>
          <w:spacing w:val="1"/>
          <w:sz w:val="21"/>
        </w:rPr>
        <w:t> </w:t>
      </w:r>
      <w:r>
        <w:rPr>
          <w:rFonts w:ascii="Arial MT"/>
          <w:sz w:val="21"/>
        </w:rPr>
        <w:t>de</w:t>
      </w:r>
      <w:r>
        <w:rPr>
          <w:rFonts w:ascii="Arial MT"/>
          <w:spacing w:val="1"/>
          <w:sz w:val="21"/>
        </w:rPr>
        <w:t> </w:t>
      </w:r>
      <w:r>
        <w:rPr>
          <w:rFonts w:ascii="Arial MT"/>
          <w:spacing w:val="-4"/>
          <w:sz w:val="21"/>
        </w:rPr>
        <w:t>base</w:t>
      </w:r>
    </w:p>
    <w:p>
      <w:pPr>
        <w:pStyle w:val="BodyText"/>
        <w:spacing w:line="280" w:lineRule="auto" w:before="41"/>
        <w:ind w:right="5592"/>
      </w:pPr>
      <w:r>
        <w:rPr/>
        <w:t>API PayIn (réception de paiements) API Payout (retraits et transferts)</w:t>
      </w:r>
    </w:p>
    <w:p>
      <w:pPr>
        <w:pStyle w:val="BodyText"/>
        <w:spacing w:line="280" w:lineRule="auto" w:before="1"/>
        <w:ind w:right="4942"/>
      </w:pPr>
      <w:r>
        <w:rPr/>
        <w:t>PayIn Link (liens de paiement instantané) Dashboard de gestion marchand</w:t>
      </w:r>
    </w:p>
    <w:p>
      <w:pPr>
        <w:pStyle w:val="ListParagraph"/>
        <w:numPr>
          <w:ilvl w:val="1"/>
          <w:numId w:val="1"/>
        </w:numPr>
        <w:tabs>
          <w:tab w:pos="477" w:val="left" w:leader="none"/>
        </w:tabs>
        <w:spacing w:line="280" w:lineRule="auto" w:before="0" w:after="0"/>
        <w:ind w:left="124" w:right="5599" w:firstLine="0"/>
        <w:jc w:val="left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Services avancés (selon éligibilité) Bulk Payout (paiements en masse)</w:t>
      </w:r>
      <w:r>
        <w:rPr>
          <w:rFonts w:ascii="Arial MT" w:hAnsi="Arial MT"/>
          <w:spacing w:val="40"/>
          <w:sz w:val="21"/>
        </w:rPr>
        <w:t> </w:t>
      </w:r>
      <w:r>
        <w:rPr>
          <w:rFonts w:ascii="Arial MT" w:hAnsi="Arial MT"/>
          <w:sz w:val="21"/>
        </w:rPr>
        <w:t>API de cartes virtuelles (partenaires) Services Airtime / recharge mobile Intégration fintech externe</w:t>
      </w:r>
    </w:p>
    <w:p>
      <w:pPr>
        <w:pStyle w:val="BodyText"/>
        <w:ind w:left="0"/>
      </w:pPr>
    </w:p>
    <w:p>
      <w:pPr>
        <w:pStyle w:val="BodyText"/>
        <w:spacing w:before="84"/>
        <w:ind w:left="0"/>
      </w:pPr>
    </w:p>
    <w:p>
      <w:pPr>
        <w:pStyle w:val="Heading2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236"/>
        <w:jc w:val="left"/>
      </w:pPr>
      <w:r>
        <w:rPr/>
        <w:t>CONDITIONS</w:t>
      </w:r>
      <w:r>
        <w:rPr>
          <w:spacing w:val="3"/>
        </w:rPr>
        <w:t> </w:t>
      </w:r>
      <w:r>
        <w:rPr/>
        <w:t>FINANCIÈRES</w:t>
      </w:r>
      <w:r>
        <w:rPr>
          <w:spacing w:val="3"/>
        </w:rPr>
        <w:t> </w:t>
      </w:r>
      <w:r>
        <w:rPr/>
        <w:t>&amp;</w:t>
      </w:r>
      <w:r>
        <w:rPr>
          <w:spacing w:val="3"/>
        </w:rPr>
        <w:t> </w:t>
      </w:r>
      <w:r>
        <w:rPr>
          <w:spacing w:val="-2"/>
        </w:rPr>
        <w:t>FRAIS</w:t>
      </w:r>
    </w:p>
    <w:p>
      <w:pPr>
        <w:pStyle w:val="BodyText"/>
        <w:spacing w:before="83"/>
        <w:ind w:left="0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477" w:val="left" w:leader="none"/>
        </w:tabs>
        <w:spacing w:line="236" w:lineRule="exact" w:before="0" w:after="0"/>
        <w:ind w:left="477" w:right="0" w:hanging="353"/>
        <w:jc w:val="left"/>
        <w:rPr>
          <w:rFonts w:ascii="Arial MT"/>
          <w:sz w:val="21"/>
        </w:rPr>
      </w:pPr>
      <w:r>
        <w:rPr>
          <w:rFonts w:ascii="Arial MT"/>
          <w:sz w:val="21"/>
        </w:rPr>
        <w:t>Frais </w:t>
      </w:r>
      <w:r>
        <w:rPr>
          <w:rFonts w:ascii="Arial MT"/>
          <w:spacing w:val="-2"/>
          <w:sz w:val="21"/>
        </w:rPr>
        <w:t>standards</w:t>
      </w:r>
    </w:p>
    <w:p>
      <w:pPr>
        <w:pStyle w:val="BodyText"/>
        <w:spacing w:line="310" w:lineRule="exact"/>
      </w:pPr>
      <w:r>
        <w:rPr>
          <w:rFonts w:ascii="MingLiU_HKSCS-ExtB" w:eastAsia="MingLiU_HKSCS-ExtB"/>
          <w:sz w:val="25"/>
        </w:rPr>
        <w:t>💰</w:t>
      </w:r>
      <w:r>
        <w:rPr>
          <w:rFonts w:ascii="MingLiU_HKSCS-ExtB" w:eastAsia="MingLiU_HKSCS-ExtB"/>
          <w:spacing w:val="-89"/>
          <w:sz w:val="25"/>
        </w:rPr>
        <w:t> </w:t>
      </w:r>
      <w:r>
        <w:rPr/>
        <w:t>Frais</w:t>
      </w:r>
      <w:r>
        <w:rPr>
          <w:spacing w:val="9"/>
        </w:rPr>
        <w:t> </w:t>
      </w:r>
      <w:r>
        <w:rPr/>
        <w:t>PayIn</w:t>
      </w:r>
      <w:r>
        <w:rPr>
          <w:spacing w:val="9"/>
        </w:rPr>
        <w:t> </w:t>
      </w:r>
      <w:r>
        <w:rPr/>
        <w:t>:</w:t>
      </w:r>
      <w:r>
        <w:rPr>
          <w:spacing w:val="9"/>
        </w:rPr>
        <w:t> </w:t>
      </w:r>
      <w:r>
        <w:rPr/>
        <w:t>3%</w:t>
      </w:r>
      <w:r>
        <w:rPr>
          <w:spacing w:val="9"/>
        </w:rPr>
        <w:t> </w:t>
      </w:r>
      <w:r>
        <w:rPr/>
        <w:t>par</w:t>
      </w:r>
      <w:r>
        <w:rPr>
          <w:spacing w:val="9"/>
        </w:rPr>
        <w:t> </w:t>
      </w:r>
      <w:r>
        <w:rPr>
          <w:spacing w:val="-2"/>
        </w:rPr>
        <w:t>transaction</w:t>
      </w:r>
    </w:p>
    <w:p>
      <w:pPr>
        <w:pStyle w:val="BodyText"/>
        <w:spacing w:line="309" w:lineRule="exact"/>
      </w:pPr>
      <w:r>
        <w:rPr>
          <w:rFonts w:ascii="MingLiU_HKSCS-ExtB" w:eastAsia="MingLiU_HKSCS-ExtB"/>
          <w:sz w:val="25"/>
        </w:rPr>
        <w:t>💸</w:t>
      </w:r>
      <w:r>
        <w:rPr>
          <w:rFonts w:ascii="MingLiU_HKSCS-ExtB" w:eastAsia="MingLiU_HKSCS-ExtB"/>
          <w:spacing w:val="-89"/>
          <w:sz w:val="25"/>
        </w:rPr>
        <w:t> </w:t>
      </w:r>
      <w:r>
        <w:rPr/>
        <w:t>Frais</w:t>
      </w:r>
      <w:r>
        <w:rPr>
          <w:spacing w:val="9"/>
        </w:rPr>
        <w:t> </w:t>
      </w:r>
      <w:r>
        <w:rPr/>
        <w:t>Payout</w:t>
      </w:r>
      <w:r>
        <w:rPr>
          <w:spacing w:val="10"/>
        </w:rPr>
        <w:t> </w:t>
      </w:r>
      <w:r>
        <w:rPr/>
        <w:t>:</w:t>
      </w:r>
      <w:r>
        <w:rPr>
          <w:spacing w:val="10"/>
        </w:rPr>
        <w:t> </w:t>
      </w:r>
      <w:r>
        <w:rPr/>
        <w:t>3%</w:t>
      </w:r>
      <w:r>
        <w:rPr>
          <w:spacing w:val="8"/>
        </w:rPr>
        <w:t> </w:t>
      </w:r>
      <w:r>
        <w:rPr/>
        <w:t>par</w:t>
      </w:r>
      <w:r>
        <w:rPr>
          <w:spacing w:val="9"/>
        </w:rPr>
        <w:t> </w:t>
      </w:r>
      <w:r>
        <w:rPr>
          <w:spacing w:val="-2"/>
        </w:rPr>
        <w:t>transaction</w:t>
      </w:r>
    </w:p>
    <w:p>
      <w:pPr>
        <w:pStyle w:val="BodyText"/>
        <w:spacing w:line="235" w:lineRule="exact"/>
      </w:pPr>
      <w:r>
        <w:rPr/>
        <w:t>Ces frais</w:t>
      </w:r>
      <w:r>
        <w:rPr>
          <w:spacing w:val="1"/>
        </w:rPr>
        <w:t> </w:t>
      </w:r>
      <w:r>
        <w:rPr/>
        <w:t>peuvent</w:t>
      </w:r>
      <w:r>
        <w:rPr>
          <w:spacing w:val="2"/>
        </w:rPr>
        <w:t> </w:t>
      </w:r>
      <w:r>
        <w:rPr/>
        <w:t>être</w:t>
      </w:r>
      <w:r>
        <w:rPr>
          <w:spacing w:val="1"/>
        </w:rPr>
        <w:t> </w:t>
      </w:r>
      <w:r>
        <w:rPr/>
        <w:t>ajustés avec</w:t>
      </w:r>
      <w:r>
        <w:rPr>
          <w:spacing w:val="1"/>
        </w:rPr>
        <w:t> </w:t>
      </w:r>
      <w:r>
        <w:rPr/>
        <w:t>notification</w:t>
      </w:r>
      <w:r>
        <w:rPr>
          <w:spacing w:val="1"/>
        </w:rPr>
        <w:t> </w:t>
      </w:r>
      <w:r>
        <w:rPr/>
        <w:t>préalable</w:t>
      </w:r>
      <w:r>
        <w:rPr>
          <w:spacing w:val="1"/>
        </w:rPr>
        <w:t> </w:t>
      </w:r>
      <w:r>
        <w:rPr/>
        <w:t>au </w:t>
      </w:r>
      <w:r>
        <w:rPr>
          <w:spacing w:val="-2"/>
        </w:rPr>
        <w:t>marchand.</w:t>
      </w:r>
    </w:p>
    <w:p>
      <w:pPr>
        <w:pStyle w:val="BodyText"/>
        <w:spacing w:before="83"/>
        <w:ind w:left="0"/>
      </w:pPr>
    </w:p>
    <w:p>
      <w:pPr>
        <w:pStyle w:val="Heading2"/>
        <w:numPr>
          <w:ilvl w:val="1"/>
          <w:numId w:val="1"/>
        </w:numPr>
        <w:tabs>
          <w:tab w:pos="477" w:val="left" w:leader="none"/>
        </w:tabs>
        <w:spacing w:line="240" w:lineRule="auto" w:before="0" w:after="0"/>
        <w:ind w:left="477" w:right="0" w:hanging="353"/>
        <w:jc w:val="left"/>
      </w:pPr>
      <w:r>
        <w:rPr/>
        <w:t>TABLEAU</w:t>
      </w:r>
      <w:r>
        <w:rPr>
          <w:spacing w:val="-10"/>
        </w:rPr>
        <w:t> </w:t>
      </w:r>
      <w:r>
        <w:rPr/>
        <w:t>DES</w:t>
      </w:r>
      <w:r>
        <w:rPr>
          <w:spacing w:val="-10"/>
        </w:rPr>
        <w:t> </w:t>
      </w:r>
      <w:r>
        <w:rPr/>
        <w:t>PAYS</w:t>
      </w:r>
      <w:r>
        <w:rPr>
          <w:spacing w:val="-9"/>
        </w:rPr>
        <w:t> </w:t>
      </w:r>
      <w:r>
        <w:rPr/>
        <w:t>&amp;</w:t>
      </w:r>
      <w:r>
        <w:rPr>
          <w:spacing w:val="-10"/>
        </w:rPr>
        <w:t> </w:t>
      </w:r>
      <w:r>
        <w:rPr>
          <w:spacing w:val="-2"/>
        </w:rPr>
        <w:t>OPÉRATEURS</w:t>
      </w:r>
    </w:p>
    <w:p>
      <w:pPr>
        <w:pStyle w:val="Heading2"/>
        <w:spacing w:after="0" w:line="240" w:lineRule="auto"/>
        <w:jc w:val="left"/>
        <w:sectPr>
          <w:pgSz w:w="11900" w:h="16820"/>
          <w:pgMar w:top="1320" w:bottom="280" w:left="1275" w:right="1275"/>
        </w:sectPr>
      </w:pPr>
    </w:p>
    <w:p>
      <w:pPr>
        <w:spacing w:line="240" w:lineRule="auto"/>
        <w:ind w:left="154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705856" cy="380390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212"/>
        <w:ind w:left="0"/>
        <w:rPr>
          <w:rFonts w:ascii="Arial"/>
          <w:b/>
        </w:rPr>
      </w:pPr>
    </w:p>
    <w:p>
      <w:pPr>
        <w:pStyle w:val="Heading2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236"/>
        <w:jc w:val="left"/>
      </w:pPr>
      <w:r>
        <w:rPr/>
        <w:t>CONDITIONS</w:t>
      </w:r>
      <w:r>
        <w:rPr>
          <w:spacing w:val="3"/>
        </w:rPr>
        <w:t> </w:t>
      </w:r>
      <w:r>
        <w:rPr/>
        <w:t>D’ACCÈS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>
          <w:spacing w:val="-2"/>
        </w:rPr>
        <w:t>PRODUCTION.</w:t>
      </w:r>
    </w:p>
    <w:p>
      <w:pPr>
        <w:pStyle w:val="BodyText"/>
        <w:spacing w:before="82"/>
        <w:ind w:left="0"/>
        <w:rPr>
          <w:rFonts w:ascii="Arial"/>
          <w:b/>
        </w:rPr>
      </w:pPr>
    </w:p>
    <w:p>
      <w:pPr>
        <w:pStyle w:val="BodyText"/>
      </w:pPr>
      <w:r>
        <w:rPr/>
        <w:t>L’accès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production</w:t>
      </w:r>
      <w:r>
        <w:rPr>
          <w:spacing w:val="-1"/>
        </w:rPr>
        <w:t> </w:t>
      </w:r>
      <w:r>
        <w:rPr/>
        <w:t>est conditionné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80" w:lineRule="auto" w:before="42"/>
        <w:ind w:right="4942"/>
      </w:pPr>
      <w:r>
        <w:rPr/>
        <w:t>Validation complète du KYB marchand Vérification de conformité</w:t>
      </w:r>
    </w:p>
    <w:p>
      <w:pPr>
        <w:pStyle w:val="BodyText"/>
        <w:spacing w:line="280" w:lineRule="auto"/>
        <w:ind w:right="5592"/>
      </w:pPr>
      <w:r>
        <w:rPr/>
        <w:t>Acceptation du présent contrat Signature officielle du marchand Validation finale par DrimPay</w:t>
      </w:r>
    </w:p>
    <w:p>
      <w:pPr>
        <w:pStyle w:val="BodyText"/>
        <w:spacing w:before="9"/>
      </w:pPr>
      <w:r>
        <w:rPr>
          <w:rFonts w:ascii="MingLiU_HKSCS-ExtB" w:hAnsi="MingLiU_HKSCS-ExtB"/>
          <w:w w:val="110"/>
          <w:sz w:val="25"/>
        </w:rPr>
        <w:t>⏱</w:t>
      </w:r>
      <w:r>
        <w:rPr>
          <w:rFonts w:ascii="MingLiU_HKSCS-ExtB" w:hAnsi="MingLiU_HKSCS-ExtB"/>
          <w:spacing w:val="-108"/>
          <w:w w:val="110"/>
          <w:sz w:val="25"/>
        </w:rPr>
        <w:t> </w:t>
      </w:r>
      <w:r>
        <w:rPr>
          <w:w w:val="110"/>
        </w:rPr>
        <w:t>Dilai</w:t>
      </w:r>
      <w:r>
        <w:rPr>
          <w:spacing w:val="-10"/>
          <w:w w:val="110"/>
        </w:rPr>
        <w:t> </w:t>
      </w:r>
      <w:r>
        <w:rPr>
          <w:w w:val="110"/>
        </w:rPr>
        <w:t>de</w:t>
      </w:r>
      <w:r>
        <w:rPr>
          <w:spacing w:val="-11"/>
          <w:w w:val="110"/>
        </w:rPr>
        <w:t> </w:t>
      </w:r>
      <w:r>
        <w:rPr>
          <w:w w:val="110"/>
        </w:rPr>
        <w:t>traitement</w:t>
      </w:r>
      <w:r>
        <w:rPr>
          <w:spacing w:val="-9"/>
          <w:w w:val="110"/>
        </w:rPr>
        <w:t> </w:t>
      </w:r>
      <w:r>
        <w:rPr>
          <w:w w:val="110"/>
        </w:rPr>
        <w:t>KYB</w:t>
      </w:r>
      <w:r>
        <w:rPr>
          <w:spacing w:val="-10"/>
          <w:w w:val="110"/>
        </w:rPr>
        <w:t> </w:t>
      </w:r>
      <w:r>
        <w:rPr>
          <w:w w:val="110"/>
        </w:rPr>
        <w:t>:</w:t>
      </w:r>
      <w:r>
        <w:rPr>
          <w:spacing w:val="-9"/>
          <w:w w:val="110"/>
        </w:rPr>
        <w:t> </w:t>
      </w:r>
      <w:r>
        <w:rPr>
          <w:w w:val="110"/>
        </w:rPr>
        <w:t>24h</w:t>
      </w:r>
      <w:r>
        <w:rPr>
          <w:spacing w:val="-10"/>
          <w:w w:val="110"/>
        </w:rPr>
        <w:t> </w:t>
      </w:r>
      <w:r>
        <w:rPr>
          <w:w w:val="110"/>
        </w:rPr>
        <w:t>à</w:t>
      </w:r>
      <w:r>
        <w:rPr>
          <w:spacing w:val="-11"/>
          <w:w w:val="110"/>
        </w:rPr>
        <w:t> </w:t>
      </w:r>
      <w:r>
        <w:rPr>
          <w:spacing w:val="-5"/>
          <w:w w:val="110"/>
        </w:rPr>
        <w:t>72h</w:t>
      </w:r>
    </w:p>
    <w:p>
      <w:pPr>
        <w:pStyle w:val="BodyText"/>
        <w:ind w:left="0"/>
      </w:pPr>
    </w:p>
    <w:p>
      <w:pPr>
        <w:pStyle w:val="BodyText"/>
        <w:spacing w:before="122"/>
        <w:ind w:left="0"/>
      </w:pPr>
    </w:p>
    <w:p>
      <w:pPr>
        <w:pStyle w:val="Heading2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236"/>
        <w:jc w:val="left"/>
      </w:pPr>
      <w:r>
        <w:rPr/>
        <w:t>POLITIQUE</w:t>
      </w:r>
      <w:r>
        <w:rPr>
          <w:spacing w:val="-3"/>
        </w:rPr>
        <w:t> </w:t>
      </w:r>
      <w:r>
        <w:rPr/>
        <w:t>D’UTILISATION</w:t>
      </w:r>
      <w:r>
        <w:rPr>
          <w:spacing w:val="-2"/>
        </w:rPr>
        <w:t> </w:t>
      </w:r>
      <w:r>
        <w:rPr/>
        <w:t>(TRÈS</w:t>
      </w:r>
      <w:r>
        <w:rPr>
          <w:spacing w:val="-2"/>
        </w:rPr>
        <w:t> IMPORTANT)</w:t>
      </w:r>
    </w:p>
    <w:p>
      <w:pPr>
        <w:pStyle w:val="BodyText"/>
        <w:spacing w:before="82"/>
        <w:ind w:left="0"/>
        <w:rPr>
          <w:rFonts w:ascii="Arial"/>
          <w:b/>
        </w:rPr>
      </w:pPr>
    </w:p>
    <w:p>
      <w:pPr>
        <w:pStyle w:val="BodyText"/>
        <w:spacing w:before="1"/>
      </w:pPr>
      <w:r>
        <w:rPr/>
        <w:t>Le</w:t>
      </w:r>
      <w:r>
        <w:rPr>
          <w:spacing w:val="1"/>
        </w:rPr>
        <w:t> </w:t>
      </w:r>
      <w:r>
        <w:rPr/>
        <w:t>marchand</w:t>
      </w:r>
      <w:r>
        <w:rPr>
          <w:spacing w:val="1"/>
        </w:rPr>
        <w:t> </w:t>
      </w:r>
      <w:r>
        <w:rPr/>
        <w:t>s’engage</w:t>
      </w:r>
      <w:r>
        <w:rPr>
          <w:spacing w:val="1"/>
        </w:rPr>
        <w:t> </w:t>
      </w:r>
      <w:r>
        <w:rPr/>
        <w:t>à</w:t>
      </w:r>
      <w:r>
        <w:rPr>
          <w:spacing w:val="1"/>
        </w:rPr>
        <w:t> </w:t>
      </w:r>
      <w:r>
        <w:rPr/>
        <w:t>respecter</w:t>
      </w:r>
      <w:r>
        <w:rPr>
          <w:spacing w:val="1"/>
        </w:rPr>
        <w:t> </w:t>
      </w:r>
      <w:r>
        <w:rPr/>
        <w:t>strictement</w:t>
      </w:r>
      <w:r>
        <w:rPr>
          <w:spacing w:val="2"/>
        </w:rPr>
        <w:t> </w:t>
      </w:r>
      <w:r>
        <w:rPr/>
        <w:t>les</w:t>
      </w:r>
      <w:r>
        <w:rPr>
          <w:spacing w:val="1"/>
        </w:rPr>
        <w:t> </w:t>
      </w:r>
      <w:r>
        <w:rPr/>
        <w:t>règles</w:t>
      </w:r>
      <w:r>
        <w:rPr>
          <w:spacing w:val="1"/>
        </w:rPr>
        <w:t> </w:t>
      </w:r>
      <w:r>
        <w:rPr/>
        <w:t>suivantes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before="82"/>
        <w:ind w:left="0"/>
      </w:pPr>
    </w:p>
    <w:p>
      <w:pPr>
        <w:pStyle w:val="Heading3"/>
        <w:numPr>
          <w:ilvl w:val="1"/>
          <w:numId w:val="1"/>
        </w:numPr>
        <w:tabs>
          <w:tab w:pos="419" w:val="left" w:leader="none"/>
        </w:tabs>
        <w:spacing w:line="240" w:lineRule="auto" w:before="0" w:after="0"/>
        <w:ind w:left="419" w:right="0" w:hanging="295"/>
        <w:jc w:val="left"/>
        <w:rPr>
          <w:u w:val="single"/>
        </w:rPr>
      </w:pPr>
      <w:r>
        <w:rPr>
          <w:u w:val="single"/>
        </w:rPr>
        <w:t> Utilisation </w:t>
      </w:r>
      <w:r>
        <w:rPr>
          <w:spacing w:val="-2"/>
          <w:u w:val="single"/>
        </w:rPr>
        <w:t>légale</w:t>
      </w:r>
    </w:p>
    <w:p>
      <w:pPr>
        <w:pStyle w:val="BodyText"/>
        <w:spacing w:line="280" w:lineRule="auto" w:before="42"/>
        <w:ind w:right="340"/>
      </w:pPr>
      <w:r>
        <w:rPr/>
        <w:t>Le marchand doit utiliser les services uniquement pour des activités légales conformément aux lois locales et internationales applicables.</w:t>
      </w:r>
    </w:p>
    <w:p>
      <w:pPr>
        <w:pStyle w:val="BodyText"/>
        <w:spacing w:before="42"/>
        <w:ind w:left="0"/>
      </w:pPr>
    </w:p>
    <w:p>
      <w:pPr>
        <w:pStyle w:val="Heading3"/>
        <w:numPr>
          <w:ilvl w:val="1"/>
          <w:numId w:val="1"/>
        </w:numPr>
        <w:tabs>
          <w:tab w:pos="419" w:val="left" w:leader="none"/>
        </w:tabs>
        <w:spacing w:line="240" w:lineRule="auto" w:before="0" w:after="0"/>
        <w:ind w:left="419" w:right="0" w:hanging="295"/>
        <w:jc w:val="left"/>
        <w:rPr>
          <w:u w:val="single"/>
        </w:rPr>
      </w:pPr>
      <w:r>
        <w:rPr>
          <w:spacing w:val="1"/>
          <w:u w:val="single"/>
        </w:rPr>
        <w:t> </w:t>
      </w:r>
      <w:r>
        <w:rPr>
          <w:u w:val="single"/>
        </w:rPr>
        <w:t>Exactitude</w:t>
      </w:r>
      <w:r>
        <w:rPr>
          <w:spacing w:val="1"/>
          <w:u w:val="single"/>
        </w:rPr>
        <w:t> </w:t>
      </w:r>
      <w:r>
        <w:rPr>
          <w:u w:val="single"/>
        </w:rPr>
        <w:t>des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informations</w:t>
      </w:r>
    </w:p>
    <w:p>
      <w:pPr>
        <w:pStyle w:val="Heading3"/>
        <w:spacing w:after="0" w:line="240" w:lineRule="auto"/>
        <w:jc w:val="left"/>
        <w:sectPr>
          <w:pgSz w:w="11900" w:h="16820"/>
          <w:pgMar w:top="1420" w:bottom="280" w:left="1275" w:right="1275"/>
        </w:sectPr>
      </w:pPr>
    </w:p>
    <w:p>
      <w:pPr>
        <w:pStyle w:val="BodyText"/>
        <w:spacing w:line="280" w:lineRule="auto" w:before="83"/>
      </w:pPr>
      <w:r>
        <w:rPr/>
        <w:t>Toutes les informations fournies doivent être exactes, complètes et vérifiables. Toute fausse déclaration entraîne la suspension immédiate du compte.</w:t>
      </w:r>
    </w:p>
    <w:p>
      <w:pPr>
        <w:pStyle w:val="BodyText"/>
        <w:spacing w:before="42"/>
        <w:ind w:left="0"/>
      </w:pPr>
    </w:p>
    <w:p>
      <w:pPr>
        <w:pStyle w:val="Heading3"/>
        <w:numPr>
          <w:ilvl w:val="1"/>
          <w:numId w:val="1"/>
        </w:numPr>
        <w:tabs>
          <w:tab w:pos="419" w:val="left" w:leader="none"/>
        </w:tabs>
        <w:spacing w:line="240" w:lineRule="auto" w:before="0" w:after="0"/>
        <w:ind w:left="419" w:right="0" w:hanging="295"/>
        <w:jc w:val="left"/>
        <w:rPr>
          <w:u w:val="single"/>
        </w:rPr>
      </w:pPr>
      <w:r>
        <w:rPr>
          <w:u w:val="single"/>
        </w:rPr>
        <w:t> Sécurité</w:t>
      </w:r>
      <w:r>
        <w:rPr>
          <w:spacing w:val="1"/>
          <w:u w:val="single"/>
        </w:rPr>
        <w:t> </w:t>
      </w:r>
      <w:r>
        <w:rPr>
          <w:u w:val="single"/>
        </w:rPr>
        <w:t>des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accès</w:t>
      </w:r>
    </w:p>
    <w:p>
      <w:pPr>
        <w:pStyle w:val="BodyText"/>
        <w:spacing w:before="42"/>
      </w:pPr>
      <w:r>
        <w:rPr/>
        <w:t>Le</w:t>
      </w:r>
      <w:r>
        <w:rPr>
          <w:spacing w:val="1"/>
        </w:rPr>
        <w:t> </w:t>
      </w:r>
      <w:r>
        <w:rPr/>
        <w:t>marchand</w:t>
      </w:r>
      <w:r>
        <w:rPr>
          <w:spacing w:val="1"/>
        </w:rPr>
        <w:t> </w:t>
      </w:r>
      <w:r>
        <w:rPr/>
        <w:t>est</w:t>
      </w:r>
      <w:r>
        <w:rPr>
          <w:spacing w:val="3"/>
        </w:rPr>
        <w:t> </w:t>
      </w:r>
      <w:r>
        <w:rPr/>
        <w:t>entièrement</w:t>
      </w:r>
      <w:r>
        <w:rPr>
          <w:spacing w:val="2"/>
        </w:rPr>
        <w:t> </w:t>
      </w:r>
      <w:r>
        <w:rPr/>
        <w:t>responsable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41"/>
      </w:pPr>
      <w:r>
        <w:rPr/>
        <w:t>La protection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ses</w:t>
      </w:r>
      <w:r>
        <w:rPr>
          <w:spacing w:val="1"/>
        </w:rPr>
        <w:t> </w:t>
      </w:r>
      <w:r>
        <w:rPr/>
        <w:t>clés</w:t>
      </w:r>
      <w:r>
        <w:rPr>
          <w:spacing w:val="1"/>
        </w:rPr>
        <w:t> </w:t>
      </w:r>
      <w:r>
        <w:rPr>
          <w:spacing w:val="-5"/>
        </w:rPr>
        <w:t>API</w:t>
      </w:r>
    </w:p>
    <w:p>
      <w:pPr>
        <w:pStyle w:val="BodyText"/>
        <w:spacing w:line="280" w:lineRule="auto" w:before="41"/>
        <w:ind w:right="5322"/>
      </w:pPr>
      <w:r>
        <w:rPr/>
        <w:t>La sécurité de ses accès dashboard Toute activité réalisée depuis son compte</w:t>
      </w:r>
    </w:p>
    <w:p>
      <w:pPr>
        <w:pStyle w:val="BodyText"/>
        <w:spacing w:before="42"/>
        <w:ind w:left="0"/>
      </w:pPr>
    </w:p>
    <w:p>
      <w:pPr>
        <w:pStyle w:val="Heading3"/>
        <w:numPr>
          <w:ilvl w:val="1"/>
          <w:numId w:val="1"/>
        </w:numPr>
        <w:tabs>
          <w:tab w:pos="419" w:val="left" w:leader="none"/>
        </w:tabs>
        <w:spacing w:line="240" w:lineRule="auto" w:before="0" w:after="0"/>
        <w:ind w:left="419" w:right="0" w:hanging="295"/>
        <w:jc w:val="left"/>
        <w:rPr>
          <w:u w:val="single"/>
        </w:rPr>
      </w:pPr>
      <w:r>
        <w:rPr>
          <w:spacing w:val="1"/>
          <w:u w:val="single"/>
        </w:rPr>
        <w:t> </w:t>
      </w:r>
      <w:r>
        <w:rPr>
          <w:u w:val="single"/>
        </w:rPr>
        <w:t>Usage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interdit</w:t>
      </w:r>
    </w:p>
    <w:p>
      <w:pPr>
        <w:pStyle w:val="BodyText"/>
        <w:spacing w:before="42"/>
      </w:pPr>
      <w:r>
        <w:rPr/>
        <w:t>Il</w:t>
      </w:r>
      <w:r>
        <w:rPr>
          <w:spacing w:val="1"/>
        </w:rPr>
        <w:t> </w:t>
      </w:r>
      <w:r>
        <w:rPr/>
        <w:t>est</w:t>
      </w:r>
      <w:r>
        <w:rPr>
          <w:spacing w:val="1"/>
        </w:rPr>
        <w:t> </w:t>
      </w:r>
      <w:r>
        <w:rPr/>
        <w:t>strictement</w:t>
      </w:r>
      <w:r>
        <w:rPr>
          <w:spacing w:val="2"/>
        </w:rPr>
        <w:t> </w:t>
      </w:r>
      <w:r>
        <w:rPr/>
        <w:t>interdit</w:t>
      </w:r>
      <w:r>
        <w:rPr>
          <w:spacing w:val="1"/>
        </w:rPr>
        <w:t> </w:t>
      </w:r>
      <w:r>
        <w:rPr/>
        <w:t>d’utiliser DrimPay</w:t>
      </w:r>
      <w:r>
        <w:rPr>
          <w:spacing w:val="1"/>
        </w:rPr>
        <w:t> </w:t>
      </w:r>
      <w:r>
        <w:rPr/>
        <w:t>pour </w:t>
      </w:r>
      <w:r>
        <w:rPr>
          <w:spacing w:val="-10"/>
        </w:rPr>
        <w:t>:</w:t>
      </w:r>
    </w:p>
    <w:p>
      <w:pPr>
        <w:pStyle w:val="BodyText"/>
        <w:spacing w:line="280" w:lineRule="auto" w:before="41"/>
        <w:ind w:right="6421"/>
      </w:pPr>
      <w:r>
        <w:rPr/>
        <w:t>Fraude ou escroquerie Blanchiment d’argent Financement illégal Usurpation d’identité Transactions fictives</w:t>
      </w:r>
    </w:p>
    <w:p>
      <w:pPr>
        <w:pStyle w:val="BodyText"/>
        <w:spacing w:before="2"/>
      </w:pPr>
      <w:r>
        <w:rPr/>
        <w:t>Contournement</w:t>
      </w:r>
      <w:r>
        <w:rPr>
          <w:spacing w:val="2"/>
        </w:rPr>
        <w:t> </w:t>
      </w:r>
      <w:r>
        <w:rPr/>
        <w:t>des</w:t>
      </w:r>
      <w:r>
        <w:rPr>
          <w:spacing w:val="2"/>
        </w:rPr>
        <w:t> </w:t>
      </w:r>
      <w:r>
        <w:rPr/>
        <w:t>systèmes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>
          <w:spacing w:val="-2"/>
        </w:rPr>
        <w:t>sécurité</w:t>
      </w:r>
    </w:p>
    <w:p>
      <w:pPr>
        <w:pStyle w:val="BodyText"/>
        <w:spacing w:before="82"/>
        <w:ind w:left="0"/>
      </w:pPr>
    </w:p>
    <w:p>
      <w:pPr>
        <w:pStyle w:val="Heading3"/>
        <w:numPr>
          <w:ilvl w:val="1"/>
          <w:numId w:val="1"/>
        </w:numPr>
        <w:tabs>
          <w:tab w:pos="419" w:val="left" w:leader="none"/>
        </w:tabs>
        <w:spacing w:line="240" w:lineRule="auto" w:before="0" w:after="0"/>
        <w:ind w:left="419" w:right="0" w:hanging="295"/>
        <w:jc w:val="left"/>
        <w:rPr>
          <w:u w:val="single"/>
        </w:rPr>
      </w:pPr>
      <w:r>
        <w:rPr>
          <w:spacing w:val="1"/>
          <w:u w:val="single"/>
        </w:rPr>
        <w:t> </w:t>
      </w:r>
      <w:r>
        <w:rPr>
          <w:u w:val="single"/>
        </w:rPr>
        <w:t>Respect</w:t>
      </w:r>
      <w:r>
        <w:rPr>
          <w:spacing w:val="1"/>
          <w:u w:val="single"/>
        </w:rPr>
        <w:t> </w:t>
      </w:r>
      <w:r>
        <w:rPr>
          <w:u w:val="single"/>
        </w:rPr>
        <w:t>des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limites</w:t>
      </w:r>
    </w:p>
    <w:p>
      <w:pPr>
        <w:pStyle w:val="BodyText"/>
        <w:spacing w:before="42"/>
      </w:pPr>
      <w:r>
        <w:rPr/>
        <w:t>Le</w:t>
      </w:r>
      <w:r>
        <w:rPr>
          <w:spacing w:val="1"/>
        </w:rPr>
        <w:t> </w:t>
      </w:r>
      <w:r>
        <w:rPr/>
        <w:t>marchand</w:t>
      </w:r>
      <w:r>
        <w:rPr>
          <w:spacing w:val="1"/>
        </w:rPr>
        <w:t> </w:t>
      </w:r>
      <w:r>
        <w:rPr/>
        <w:t>doit</w:t>
      </w:r>
      <w:r>
        <w:rPr>
          <w:spacing w:val="2"/>
        </w:rPr>
        <w:t> </w:t>
      </w:r>
      <w:r>
        <w:rPr/>
        <w:t>respecter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before="41"/>
      </w:pPr>
      <w:r>
        <w:rPr/>
        <w:t>Les limites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>
          <w:spacing w:val="-5"/>
        </w:rPr>
        <w:t>API</w:t>
      </w:r>
    </w:p>
    <w:p>
      <w:pPr>
        <w:pStyle w:val="BodyText"/>
        <w:spacing w:before="42"/>
      </w:pPr>
      <w:r>
        <w:rPr/>
        <w:t>Les</w:t>
      </w:r>
      <w:r>
        <w:rPr>
          <w:spacing w:val="1"/>
        </w:rPr>
        <w:t> </w:t>
      </w:r>
      <w:r>
        <w:rPr/>
        <w:t>limites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volume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transaction</w:t>
      </w:r>
    </w:p>
    <w:p>
      <w:pPr>
        <w:pStyle w:val="BodyText"/>
        <w:spacing w:before="41"/>
      </w:pPr>
      <w:r>
        <w:rPr/>
        <w:t>Les restrictions financières</w:t>
      </w:r>
      <w:r>
        <w:rPr>
          <w:spacing w:val="1"/>
        </w:rPr>
        <w:t> </w:t>
      </w:r>
      <w:r>
        <w:rPr/>
        <w:t>définies par </w:t>
      </w:r>
      <w:r>
        <w:rPr>
          <w:spacing w:val="-2"/>
        </w:rPr>
        <w:t>DrimPay</w:t>
      </w:r>
    </w:p>
    <w:p>
      <w:pPr>
        <w:pStyle w:val="BodyText"/>
        <w:ind w:left="0"/>
      </w:pPr>
    </w:p>
    <w:p>
      <w:pPr>
        <w:pStyle w:val="BodyText"/>
        <w:spacing w:before="124"/>
        <w:ind w:left="0"/>
      </w:pPr>
    </w:p>
    <w:p>
      <w:pPr>
        <w:pStyle w:val="Heading2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236"/>
        <w:jc w:val="left"/>
      </w:pPr>
      <w:r>
        <w:rPr/>
        <w:t>ACTIVITÉS</w:t>
      </w:r>
      <w:r>
        <w:rPr>
          <w:spacing w:val="2"/>
        </w:rPr>
        <w:t> </w:t>
      </w:r>
      <w:r>
        <w:rPr>
          <w:spacing w:val="-2"/>
        </w:rPr>
        <w:t>INTERDITES</w:t>
      </w:r>
    </w:p>
    <w:p>
      <w:pPr>
        <w:pStyle w:val="BodyText"/>
        <w:spacing w:before="83"/>
        <w:ind w:left="0"/>
        <w:rPr>
          <w:rFonts w:ascii="Arial"/>
          <w:b/>
        </w:rPr>
      </w:pPr>
    </w:p>
    <w:p>
      <w:pPr>
        <w:spacing w:before="0"/>
        <w:ind w:left="124" w:right="0" w:firstLine="0"/>
        <w:jc w:val="left"/>
        <w:rPr>
          <w:rFonts w:ascii="Arial" w:hAnsi="Arial"/>
          <w:i/>
          <w:sz w:val="21"/>
        </w:rPr>
      </w:pPr>
      <w:r>
        <w:rPr>
          <w:rFonts w:ascii="Arial" w:hAnsi="Arial"/>
          <w:i/>
          <w:sz w:val="21"/>
          <w:u w:val="single"/>
        </w:rPr>
        <w:t>Les activités suivantes</w:t>
      </w:r>
      <w:r>
        <w:rPr>
          <w:rFonts w:ascii="Arial" w:hAnsi="Arial"/>
          <w:i/>
          <w:spacing w:val="1"/>
          <w:sz w:val="21"/>
          <w:u w:val="single"/>
        </w:rPr>
        <w:t> </w:t>
      </w:r>
      <w:r>
        <w:rPr>
          <w:rFonts w:ascii="Arial" w:hAnsi="Arial"/>
          <w:i/>
          <w:sz w:val="21"/>
          <w:u w:val="single"/>
        </w:rPr>
        <w:t>sont</w:t>
      </w:r>
      <w:r>
        <w:rPr>
          <w:rFonts w:ascii="Arial" w:hAnsi="Arial"/>
          <w:i/>
          <w:spacing w:val="1"/>
          <w:sz w:val="21"/>
          <w:u w:val="single"/>
        </w:rPr>
        <w:t> </w:t>
      </w:r>
      <w:r>
        <w:rPr>
          <w:rFonts w:ascii="Arial" w:hAnsi="Arial"/>
          <w:i/>
          <w:sz w:val="21"/>
          <w:u w:val="single"/>
        </w:rPr>
        <w:t>strictement</w:t>
      </w:r>
      <w:r>
        <w:rPr>
          <w:rFonts w:ascii="Arial" w:hAnsi="Arial"/>
          <w:i/>
          <w:spacing w:val="2"/>
          <w:sz w:val="21"/>
          <w:u w:val="single"/>
        </w:rPr>
        <w:t> </w:t>
      </w:r>
      <w:r>
        <w:rPr>
          <w:rFonts w:ascii="Arial" w:hAnsi="Arial"/>
          <w:i/>
          <w:sz w:val="21"/>
          <w:u w:val="single"/>
        </w:rPr>
        <w:t>interdites </w:t>
      </w:r>
      <w:r>
        <w:rPr>
          <w:rFonts w:ascii="Arial" w:hAnsi="Arial"/>
          <w:i/>
          <w:spacing w:val="-10"/>
          <w:sz w:val="21"/>
          <w:u w:val="single"/>
        </w:rPr>
        <w:t>:</w:t>
      </w:r>
    </w:p>
    <w:p>
      <w:pPr>
        <w:spacing w:line="280" w:lineRule="auto" w:before="41"/>
        <w:ind w:left="124" w:right="5592" w:firstLine="0"/>
        <w:jc w:val="left"/>
        <w:rPr>
          <w:rFonts w:ascii="Arial" w:hAnsi="Arial"/>
          <w:i/>
          <w:sz w:val="21"/>
        </w:rPr>
      </w:pPr>
      <w:r>
        <w:rPr>
          <w:rFonts w:ascii="Arial" w:hAnsi="Arial"/>
          <w:i/>
          <w:color w:val="990000"/>
          <w:sz w:val="21"/>
          <w:u w:val="single" w:color="990000"/>
        </w:rPr>
        <w:t>Activités frauduleuses de toute nature</w:t>
      </w:r>
      <w:r>
        <w:rPr>
          <w:rFonts w:ascii="Arial" w:hAnsi="Arial"/>
          <w:i/>
          <w:color w:val="990000"/>
          <w:sz w:val="21"/>
        </w:rPr>
        <w:t> </w:t>
      </w:r>
      <w:r>
        <w:rPr>
          <w:rFonts w:ascii="Arial" w:hAnsi="Arial"/>
          <w:i/>
          <w:color w:val="990000"/>
          <w:sz w:val="21"/>
          <w:u w:val="single" w:color="990000"/>
        </w:rPr>
        <w:t>Jeux d’argent non autorisés</w:t>
      </w:r>
    </w:p>
    <w:p>
      <w:pPr>
        <w:spacing w:before="1"/>
        <w:ind w:left="124" w:right="0" w:firstLine="0"/>
        <w:jc w:val="left"/>
        <w:rPr>
          <w:rFonts w:ascii="Arial" w:hAnsi="Arial"/>
          <w:i/>
          <w:sz w:val="21"/>
        </w:rPr>
      </w:pPr>
      <w:r>
        <w:rPr>
          <w:rFonts w:ascii="Arial" w:hAnsi="Arial"/>
          <w:i/>
          <w:color w:val="990000"/>
          <w:sz w:val="21"/>
          <w:u w:val="single" w:color="990000"/>
        </w:rPr>
        <w:t>Produits ou</w:t>
      </w:r>
      <w:r>
        <w:rPr>
          <w:rFonts w:ascii="Arial" w:hAnsi="Arial"/>
          <w:i/>
          <w:color w:val="990000"/>
          <w:spacing w:val="1"/>
          <w:sz w:val="21"/>
          <w:u w:val="single" w:color="990000"/>
        </w:rPr>
        <w:t> </w:t>
      </w:r>
      <w:r>
        <w:rPr>
          <w:rFonts w:ascii="Arial" w:hAnsi="Arial"/>
          <w:i/>
          <w:color w:val="990000"/>
          <w:sz w:val="21"/>
          <w:u w:val="single" w:color="990000"/>
        </w:rPr>
        <w:t>services</w:t>
      </w:r>
      <w:r>
        <w:rPr>
          <w:rFonts w:ascii="Arial" w:hAnsi="Arial"/>
          <w:i/>
          <w:color w:val="990000"/>
          <w:spacing w:val="1"/>
          <w:sz w:val="21"/>
          <w:u w:val="single" w:color="990000"/>
        </w:rPr>
        <w:t> </w:t>
      </w:r>
      <w:r>
        <w:rPr>
          <w:rFonts w:ascii="Arial" w:hAnsi="Arial"/>
          <w:i/>
          <w:color w:val="990000"/>
          <w:spacing w:val="-2"/>
          <w:sz w:val="21"/>
          <w:u w:val="single" w:color="990000"/>
        </w:rPr>
        <w:t>illégaux</w:t>
      </w:r>
    </w:p>
    <w:p>
      <w:pPr>
        <w:spacing w:line="280" w:lineRule="auto" w:before="41"/>
        <w:ind w:left="124" w:right="3980" w:firstLine="0"/>
        <w:jc w:val="left"/>
        <w:rPr>
          <w:rFonts w:ascii="Arial" w:hAnsi="Arial"/>
          <w:i/>
          <w:sz w:val="21"/>
        </w:rPr>
      </w:pPr>
      <w:r>
        <w:rPr>
          <w:rFonts w:ascii="Arial" w:hAnsi="Arial"/>
          <w:i/>
          <w:color w:val="990000"/>
          <w:sz w:val="21"/>
          <w:u w:val="single" w:color="990000"/>
        </w:rPr>
        <w:t>Cryptomonnaies non autorisées (sans accord écrit)</w:t>
      </w:r>
      <w:r>
        <w:rPr>
          <w:rFonts w:ascii="Arial" w:hAnsi="Arial"/>
          <w:i/>
          <w:color w:val="990000"/>
          <w:sz w:val="21"/>
        </w:rPr>
        <w:t> </w:t>
      </w:r>
      <w:r>
        <w:rPr>
          <w:rFonts w:ascii="Arial" w:hAnsi="Arial"/>
          <w:i/>
          <w:color w:val="990000"/>
          <w:sz w:val="21"/>
          <w:u w:val="single" w:color="990000"/>
        </w:rPr>
        <w:t>Vente de contenus ou services interdits par la loi</w:t>
      </w:r>
      <w:r>
        <w:rPr>
          <w:rFonts w:ascii="Arial" w:hAnsi="Arial"/>
          <w:i/>
          <w:color w:val="990000"/>
          <w:sz w:val="21"/>
        </w:rPr>
        <w:t> </w:t>
      </w:r>
      <w:r>
        <w:rPr>
          <w:rFonts w:ascii="Arial" w:hAnsi="Arial"/>
          <w:i/>
          <w:color w:val="990000"/>
          <w:sz w:val="21"/>
          <w:u w:val="single" w:color="990000"/>
        </w:rPr>
        <w:t>Manipulation de transactions ou système</w:t>
      </w:r>
    </w:p>
    <w:p>
      <w:pPr>
        <w:pStyle w:val="BodyText"/>
        <w:ind w:left="0"/>
        <w:rPr>
          <w:rFonts w:ascii="Arial"/>
          <w:i/>
        </w:rPr>
      </w:pPr>
    </w:p>
    <w:p>
      <w:pPr>
        <w:pStyle w:val="BodyText"/>
        <w:spacing w:before="84"/>
        <w:ind w:left="0"/>
        <w:rPr>
          <w:rFonts w:ascii="Arial"/>
          <w:i/>
        </w:rPr>
      </w:pPr>
    </w:p>
    <w:p>
      <w:pPr>
        <w:pStyle w:val="Heading2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236"/>
        <w:jc w:val="left"/>
      </w:pPr>
      <w:r>
        <w:rPr/>
        <w:t>ACTIVITÉS</w:t>
      </w:r>
      <w:r>
        <w:rPr>
          <w:spacing w:val="2"/>
        </w:rPr>
        <w:t> </w:t>
      </w:r>
      <w:r>
        <w:rPr/>
        <w:t>SOUMISES</w:t>
      </w:r>
      <w:r>
        <w:rPr>
          <w:spacing w:val="3"/>
        </w:rPr>
        <w:t> </w:t>
      </w:r>
      <w:r>
        <w:rPr/>
        <w:t>À</w:t>
      </w:r>
      <w:r>
        <w:rPr>
          <w:spacing w:val="3"/>
        </w:rPr>
        <w:t> </w:t>
      </w:r>
      <w:r>
        <w:rPr>
          <w:spacing w:val="-2"/>
        </w:rPr>
        <w:t>AUTORISATION</w:t>
      </w:r>
    </w:p>
    <w:p>
      <w:pPr>
        <w:pStyle w:val="BodyText"/>
        <w:spacing w:before="82"/>
        <w:ind w:left="0"/>
        <w:rPr>
          <w:rFonts w:ascii="Arial"/>
          <w:b/>
        </w:rPr>
      </w:pPr>
    </w:p>
    <w:p>
      <w:pPr>
        <w:pStyle w:val="BodyText"/>
        <w:spacing w:line="280" w:lineRule="auto"/>
        <w:ind w:right="1728"/>
      </w:pPr>
      <w:r>
        <w:rPr/>
        <w:t>Certaines activités nécessitent une autorisation écrite préalable de DrimPay : Services financiers ou investissement</w:t>
      </w:r>
    </w:p>
    <w:p>
      <w:pPr>
        <w:pStyle w:val="BodyText"/>
        <w:spacing w:line="280" w:lineRule="auto" w:before="1"/>
        <w:ind w:right="5727"/>
      </w:pPr>
      <w:r>
        <w:rPr/>
        <w:t>Plateformes de paris ou jeux d’argent Services crypto / blockchain</w:t>
      </w:r>
      <w:r>
        <w:rPr>
          <w:spacing w:val="80"/>
          <w:w w:val="150"/>
        </w:rPr>
        <w:t> </w:t>
      </w:r>
      <w:r>
        <w:rPr/>
        <w:t>Transfert international à fort volume Activités réglementées ou sensibles</w:t>
      </w:r>
    </w:p>
    <w:p>
      <w:pPr>
        <w:pStyle w:val="BodyText"/>
        <w:spacing w:after="0" w:line="280" w:lineRule="auto"/>
        <w:sectPr>
          <w:pgSz w:w="11900" w:h="16820"/>
          <w:pgMar w:top="1320" w:bottom="280" w:left="1275" w:right="1275"/>
        </w:sectPr>
      </w:pPr>
    </w:p>
    <w:p>
      <w:pPr>
        <w:pStyle w:val="BodyText"/>
        <w:spacing w:before="30"/>
      </w:pPr>
      <w:r>
        <w:rPr>
          <w:rFonts w:ascii="MingLiU_HKSCS-ExtB" w:hAnsi="MingLiU_HKSCS-ExtB" w:eastAsia="MingLiU_HKSCS-ExtB"/>
          <w:sz w:val="25"/>
        </w:rPr>
        <w:t>👉</w:t>
      </w:r>
      <w:r>
        <w:rPr>
          <w:rFonts w:ascii="MingLiU_HKSCS-ExtB" w:hAnsi="MingLiU_HKSCS-ExtB" w:eastAsia="MingLiU_HKSCS-ExtB"/>
          <w:spacing w:val="-89"/>
          <w:sz w:val="25"/>
        </w:rPr>
        <w:t> </w:t>
      </w:r>
      <w:r>
        <w:rPr/>
        <w:t>Sans</w:t>
      </w:r>
      <w:r>
        <w:rPr>
          <w:spacing w:val="7"/>
        </w:rPr>
        <w:t> </w:t>
      </w:r>
      <w:r>
        <w:rPr/>
        <w:t>autorisation</w:t>
      </w:r>
      <w:r>
        <w:rPr>
          <w:spacing w:val="8"/>
        </w:rPr>
        <w:t> </w:t>
      </w:r>
      <w:r>
        <w:rPr/>
        <w:t>écrite</w:t>
      </w:r>
      <w:r>
        <w:rPr>
          <w:spacing w:val="7"/>
        </w:rPr>
        <w:t> </w:t>
      </w:r>
      <w:r>
        <w:rPr/>
        <w:t>=</w:t>
      </w:r>
      <w:r>
        <w:rPr>
          <w:spacing w:val="8"/>
        </w:rPr>
        <w:t> </w:t>
      </w:r>
      <w:r>
        <w:rPr/>
        <w:t>compte</w:t>
      </w:r>
      <w:r>
        <w:rPr>
          <w:spacing w:val="7"/>
        </w:rPr>
        <w:t> </w:t>
      </w:r>
      <w:r>
        <w:rPr/>
        <w:t>suspendu</w:t>
      </w:r>
      <w:r>
        <w:rPr>
          <w:spacing w:val="8"/>
        </w:rPr>
        <w:t> </w:t>
      </w:r>
      <w:r>
        <w:rPr>
          <w:spacing w:val="-2"/>
        </w:rPr>
        <w:t>automatiquement.</w:t>
      </w:r>
    </w:p>
    <w:p>
      <w:pPr>
        <w:pStyle w:val="BodyText"/>
        <w:ind w:left="0"/>
      </w:pPr>
    </w:p>
    <w:p>
      <w:pPr>
        <w:pStyle w:val="BodyText"/>
        <w:spacing w:before="69"/>
        <w:ind w:left="0"/>
      </w:pPr>
    </w:p>
    <w:p>
      <w:pPr>
        <w:pStyle w:val="Heading2"/>
        <w:numPr>
          <w:ilvl w:val="0"/>
          <w:numId w:val="1"/>
        </w:numPr>
        <w:tabs>
          <w:tab w:pos="478" w:val="left" w:leader="none"/>
        </w:tabs>
        <w:spacing w:line="240" w:lineRule="auto" w:before="0" w:after="0"/>
        <w:ind w:left="478" w:right="0" w:hanging="354"/>
        <w:jc w:val="left"/>
      </w:pPr>
      <w:r>
        <w:rPr/>
        <w:t>OBLIGATIONS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>
          <w:spacing w:val="-2"/>
        </w:rPr>
        <w:t>MARCHAND</w:t>
      </w:r>
    </w:p>
    <w:p>
      <w:pPr>
        <w:pStyle w:val="Heading3"/>
        <w:spacing w:before="42"/>
        <w:rPr>
          <w:u w:val="none"/>
        </w:rPr>
      </w:pPr>
      <w:r>
        <w:rPr>
          <w:u w:val="none"/>
        </w:rPr>
        <w:t>Le</w:t>
      </w:r>
      <w:r>
        <w:rPr>
          <w:spacing w:val="1"/>
          <w:u w:val="none"/>
        </w:rPr>
        <w:t> </w:t>
      </w:r>
      <w:r>
        <w:rPr>
          <w:u w:val="none"/>
        </w:rPr>
        <w:t>marchand</w:t>
      </w:r>
      <w:r>
        <w:rPr>
          <w:spacing w:val="2"/>
          <w:u w:val="none"/>
        </w:rPr>
        <w:t> </w:t>
      </w:r>
      <w:r>
        <w:rPr>
          <w:u w:val="none"/>
        </w:rPr>
        <w:t>s’engage</w:t>
      </w:r>
      <w:r>
        <w:rPr>
          <w:spacing w:val="2"/>
          <w:u w:val="none"/>
        </w:rPr>
        <w:t> </w:t>
      </w:r>
      <w:r>
        <w:rPr>
          <w:u w:val="none"/>
        </w:rPr>
        <w:t>à</w:t>
      </w:r>
      <w:r>
        <w:rPr>
          <w:spacing w:val="2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82"/>
        <w:ind w:left="0"/>
        <w:rPr>
          <w:rFonts w:ascii="Arial"/>
          <w:b/>
        </w:rPr>
      </w:pPr>
    </w:p>
    <w:p>
      <w:pPr>
        <w:pStyle w:val="BodyText"/>
        <w:spacing w:line="280" w:lineRule="auto"/>
        <w:ind w:right="5365"/>
      </w:pPr>
      <w:r>
        <w:rPr/>
        <w:t>Respecter toutes les lois applicables Utiliser la plateforme de manière honnête Maintenir ses informations à jour</w:t>
      </w:r>
      <w:r>
        <w:rPr>
          <w:spacing w:val="80"/>
        </w:rPr>
        <w:t> </w:t>
      </w:r>
      <w:r>
        <w:rPr/>
        <w:t>Protéger ses accès API</w:t>
      </w:r>
    </w:p>
    <w:p>
      <w:pPr>
        <w:pStyle w:val="BodyText"/>
        <w:spacing w:line="280" w:lineRule="auto" w:before="2"/>
        <w:ind w:right="5265"/>
      </w:pPr>
      <w:r>
        <w:rPr/>
        <w:t>Coopérer en cas de vérification ou audit Ne</w:t>
      </w:r>
      <w:r>
        <w:rPr>
          <w:spacing w:val="1"/>
        </w:rPr>
        <w:t> </w:t>
      </w:r>
      <w:r>
        <w:rPr/>
        <w:t>pas</w:t>
      </w:r>
      <w:r>
        <w:rPr>
          <w:spacing w:val="1"/>
        </w:rPr>
        <w:t> </w:t>
      </w:r>
      <w:r>
        <w:rPr/>
        <w:t>nuire</w:t>
      </w:r>
      <w:r>
        <w:rPr>
          <w:spacing w:val="1"/>
        </w:rPr>
        <w:t> </w:t>
      </w:r>
      <w:r>
        <w:rPr/>
        <w:t>à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réputation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DrimPay</w:t>
      </w:r>
    </w:p>
    <w:p>
      <w:pPr>
        <w:pStyle w:val="BodyText"/>
        <w:ind w:left="0"/>
      </w:pPr>
    </w:p>
    <w:p>
      <w:pPr>
        <w:pStyle w:val="BodyText"/>
        <w:spacing w:before="83"/>
        <w:ind w:left="0"/>
      </w:pPr>
    </w:p>
    <w:p>
      <w:pPr>
        <w:pStyle w:val="Heading2"/>
        <w:numPr>
          <w:ilvl w:val="0"/>
          <w:numId w:val="1"/>
        </w:numPr>
        <w:tabs>
          <w:tab w:pos="467" w:val="left" w:leader="none"/>
        </w:tabs>
        <w:spacing w:line="240" w:lineRule="auto" w:before="0" w:after="0"/>
        <w:ind w:left="467" w:right="0" w:hanging="343"/>
        <w:jc w:val="left"/>
      </w:pPr>
      <w:r>
        <w:rPr/>
        <w:t>OBLIGATIONS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DRIMPAY</w:t>
      </w:r>
    </w:p>
    <w:p>
      <w:pPr>
        <w:pStyle w:val="Heading3"/>
        <w:spacing w:before="41"/>
        <w:rPr>
          <w:u w:val="none"/>
        </w:rPr>
      </w:pPr>
      <w:r>
        <w:rPr>
          <w:u w:val="none"/>
        </w:rPr>
        <w:t>DrimPay</w:t>
      </w:r>
      <w:r>
        <w:rPr>
          <w:spacing w:val="1"/>
          <w:u w:val="none"/>
        </w:rPr>
        <w:t> </w:t>
      </w:r>
      <w:r>
        <w:rPr>
          <w:u w:val="none"/>
        </w:rPr>
        <w:t>s’engage</w:t>
      </w:r>
      <w:r>
        <w:rPr>
          <w:spacing w:val="2"/>
          <w:u w:val="none"/>
        </w:rPr>
        <w:t> </w:t>
      </w:r>
      <w:r>
        <w:rPr>
          <w:u w:val="none"/>
        </w:rPr>
        <w:t>à</w:t>
      </w:r>
      <w:r>
        <w:rPr>
          <w:spacing w:val="2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83"/>
        <w:ind w:left="0"/>
        <w:rPr>
          <w:rFonts w:ascii="Arial"/>
          <w:b/>
        </w:rPr>
      </w:pPr>
    </w:p>
    <w:p>
      <w:pPr>
        <w:pStyle w:val="BodyText"/>
      </w:pPr>
      <w:r>
        <w:rPr/>
        <w:t>Fournir les</w:t>
      </w:r>
      <w:r>
        <w:rPr>
          <w:spacing w:val="1"/>
        </w:rPr>
        <w:t> </w:t>
      </w:r>
      <w:r>
        <w:rPr/>
        <w:t>services</w:t>
      </w:r>
      <w:r>
        <w:rPr>
          <w:spacing w:val="1"/>
        </w:rPr>
        <w:t> </w:t>
      </w:r>
      <w:r>
        <w:rPr/>
        <w:t>API</w:t>
      </w:r>
      <w:r>
        <w:rPr>
          <w:spacing w:val="2"/>
        </w:rPr>
        <w:t> </w:t>
      </w:r>
      <w:r>
        <w:rPr/>
        <w:t>en</w:t>
      </w:r>
      <w:r>
        <w:rPr>
          <w:spacing w:val="1"/>
        </w:rPr>
        <w:t> </w:t>
      </w:r>
      <w:r>
        <w:rPr>
          <w:spacing w:val="-2"/>
        </w:rPr>
        <w:t>production</w:t>
      </w:r>
    </w:p>
    <w:p>
      <w:pPr>
        <w:pStyle w:val="BodyText"/>
        <w:spacing w:line="280" w:lineRule="auto" w:before="41"/>
        <w:ind w:right="3599"/>
      </w:pPr>
      <w:r>
        <w:rPr/>
        <w:t>Assurer la disponibilité du système (hors maintenance) Garantir la sécurité des transactions</w:t>
      </w:r>
    </w:p>
    <w:p>
      <w:pPr>
        <w:pStyle w:val="BodyText"/>
        <w:spacing w:line="280" w:lineRule="auto" w:before="1"/>
        <w:ind w:right="4942"/>
      </w:pPr>
      <w:r>
        <w:rPr/>
        <w:t>Fournir un support technique raisonnable Activer les comptes validés KYB</w:t>
      </w:r>
    </w:p>
    <w:p>
      <w:pPr>
        <w:pStyle w:val="BodyText"/>
        <w:ind w:left="0"/>
      </w:pPr>
    </w:p>
    <w:p>
      <w:pPr>
        <w:pStyle w:val="BodyText"/>
        <w:spacing w:before="83"/>
        <w:ind w:left="0"/>
      </w:pPr>
    </w:p>
    <w:p>
      <w:pPr>
        <w:pStyle w:val="Heading2"/>
        <w:numPr>
          <w:ilvl w:val="0"/>
          <w:numId w:val="1"/>
        </w:numPr>
        <w:tabs>
          <w:tab w:pos="478" w:val="left" w:leader="none"/>
        </w:tabs>
        <w:spacing w:line="240" w:lineRule="auto" w:before="0" w:after="0"/>
        <w:ind w:left="478" w:right="0" w:hanging="354"/>
        <w:jc w:val="left"/>
      </w:pPr>
      <w:r>
        <w:rPr/>
        <w:t>SÉCURITÉ</w:t>
      </w:r>
      <w:r>
        <w:rPr>
          <w:spacing w:val="2"/>
        </w:rPr>
        <w:t> </w:t>
      </w:r>
      <w:r>
        <w:rPr/>
        <w:t>&amp;</w:t>
      </w:r>
      <w:r>
        <w:rPr>
          <w:spacing w:val="3"/>
        </w:rPr>
        <w:t> </w:t>
      </w:r>
      <w:r>
        <w:rPr>
          <w:spacing w:val="-2"/>
        </w:rPr>
        <w:t>CONFORMITÉ</w:t>
      </w:r>
    </w:p>
    <w:p>
      <w:pPr>
        <w:pStyle w:val="Heading3"/>
        <w:spacing w:before="42"/>
        <w:rPr>
          <w:u w:val="none"/>
        </w:rPr>
      </w:pPr>
      <w:r>
        <w:rPr>
          <w:u w:val="none"/>
        </w:rPr>
        <w:t>DrimPay</w:t>
      </w:r>
      <w:r>
        <w:rPr>
          <w:spacing w:val="1"/>
          <w:u w:val="none"/>
        </w:rPr>
        <w:t> </w:t>
      </w:r>
      <w:r>
        <w:rPr>
          <w:u w:val="none"/>
        </w:rPr>
        <w:t>se</w:t>
      </w:r>
      <w:r>
        <w:rPr>
          <w:spacing w:val="1"/>
          <w:u w:val="none"/>
        </w:rPr>
        <w:t> </w:t>
      </w:r>
      <w:r>
        <w:rPr>
          <w:u w:val="none"/>
        </w:rPr>
        <w:t>réserve</w:t>
      </w:r>
      <w:r>
        <w:rPr>
          <w:spacing w:val="2"/>
          <w:u w:val="none"/>
        </w:rPr>
        <w:t> </w:t>
      </w:r>
      <w:r>
        <w:rPr>
          <w:u w:val="none"/>
        </w:rPr>
        <w:t>le</w:t>
      </w:r>
      <w:r>
        <w:rPr>
          <w:spacing w:val="1"/>
          <w:u w:val="none"/>
        </w:rPr>
        <w:t> </w:t>
      </w:r>
      <w:r>
        <w:rPr>
          <w:u w:val="none"/>
        </w:rPr>
        <w:t>droit</w:t>
      </w:r>
      <w:r>
        <w:rPr>
          <w:spacing w:val="1"/>
          <w:u w:val="none"/>
        </w:rPr>
        <w:t> </w:t>
      </w:r>
      <w:r>
        <w:rPr>
          <w:u w:val="none"/>
        </w:rPr>
        <w:t>de</w:t>
      </w:r>
      <w:r>
        <w:rPr>
          <w:spacing w:val="2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82"/>
        <w:ind w:left="0"/>
        <w:rPr>
          <w:rFonts w:ascii="Arial"/>
          <w:b/>
        </w:rPr>
      </w:pPr>
    </w:p>
    <w:p>
      <w:pPr>
        <w:pStyle w:val="BodyText"/>
        <w:spacing w:before="1"/>
      </w:pPr>
      <w:r>
        <w:rPr/>
        <w:t>Suspendre</w:t>
      </w:r>
      <w:r>
        <w:rPr>
          <w:spacing w:val="1"/>
        </w:rPr>
        <w:t> </w:t>
      </w:r>
      <w:r>
        <w:rPr/>
        <w:t>un</w:t>
      </w:r>
      <w:r>
        <w:rPr>
          <w:spacing w:val="2"/>
        </w:rPr>
        <w:t> </w:t>
      </w:r>
      <w:r>
        <w:rPr/>
        <w:t>compte</w:t>
      </w:r>
      <w:r>
        <w:rPr>
          <w:spacing w:val="2"/>
        </w:rPr>
        <w:t> </w:t>
      </w:r>
      <w:r>
        <w:rPr>
          <w:spacing w:val="-2"/>
        </w:rPr>
        <w:t>suspect</w:t>
      </w:r>
    </w:p>
    <w:p>
      <w:pPr>
        <w:pStyle w:val="BodyText"/>
        <w:spacing w:line="280" w:lineRule="auto" w:before="41"/>
        <w:ind w:right="4942"/>
      </w:pPr>
      <w:r>
        <w:rPr/>
        <w:t>Demander des documents supplémentaires Refuser une activité à risque</w:t>
      </w:r>
    </w:p>
    <w:p>
      <w:pPr>
        <w:pStyle w:val="BodyText"/>
        <w:spacing w:before="1"/>
      </w:pPr>
      <w:r>
        <w:rPr/>
        <w:t>Bloquer les</w:t>
      </w:r>
      <w:r>
        <w:rPr>
          <w:spacing w:val="1"/>
        </w:rPr>
        <w:t> </w:t>
      </w:r>
      <w:r>
        <w:rPr/>
        <w:t>transactions</w:t>
      </w:r>
      <w:r>
        <w:rPr>
          <w:spacing w:val="1"/>
        </w:rPr>
        <w:t> </w:t>
      </w:r>
      <w:r>
        <w:rPr/>
        <w:t>non</w:t>
      </w:r>
      <w:r>
        <w:rPr>
          <w:spacing w:val="1"/>
        </w:rPr>
        <w:t> </w:t>
      </w:r>
      <w:r>
        <w:rPr>
          <w:spacing w:val="-2"/>
        </w:rPr>
        <w:t>conformes</w:t>
      </w:r>
    </w:p>
    <w:p>
      <w:pPr>
        <w:pStyle w:val="BodyText"/>
        <w:ind w:left="0"/>
      </w:pPr>
    </w:p>
    <w:p>
      <w:pPr>
        <w:pStyle w:val="BodyText"/>
        <w:spacing w:before="123"/>
        <w:ind w:left="0"/>
      </w:pPr>
    </w:p>
    <w:p>
      <w:pPr>
        <w:pStyle w:val="Heading2"/>
        <w:numPr>
          <w:ilvl w:val="0"/>
          <w:numId w:val="1"/>
        </w:numPr>
        <w:tabs>
          <w:tab w:pos="478" w:val="left" w:leader="none"/>
        </w:tabs>
        <w:spacing w:line="240" w:lineRule="auto" w:before="1" w:after="0"/>
        <w:ind w:left="478" w:right="0" w:hanging="354"/>
        <w:jc w:val="left"/>
      </w:pPr>
      <w:r>
        <w:rPr/>
        <w:t>BASE</w:t>
      </w:r>
      <w:r>
        <w:rPr>
          <w:spacing w:val="3"/>
        </w:rPr>
        <w:t> </w:t>
      </w:r>
      <w:r>
        <w:rPr/>
        <w:t>JURIDIQUE</w:t>
      </w:r>
      <w:r>
        <w:rPr>
          <w:spacing w:val="3"/>
        </w:rPr>
        <w:t> </w:t>
      </w:r>
      <w:r>
        <w:rPr/>
        <w:t>&amp;</w:t>
      </w:r>
      <w:r>
        <w:rPr>
          <w:spacing w:val="4"/>
        </w:rPr>
        <w:t> </w:t>
      </w:r>
      <w:r>
        <w:rPr/>
        <w:t>RÉFÉRENCES</w:t>
      </w:r>
      <w:r>
        <w:rPr>
          <w:spacing w:val="3"/>
        </w:rPr>
        <w:t> </w:t>
      </w:r>
      <w:r>
        <w:rPr/>
        <w:t>LÉGALES</w:t>
      </w:r>
      <w:r>
        <w:rPr>
          <w:spacing w:val="4"/>
        </w:rPr>
        <w:t> </w:t>
      </w:r>
      <w:r>
        <w:rPr>
          <w:spacing w:val="-2"/>
        </w:rPr>
        <w:t>(DÉTAILLÉE)</w:t>
      </w:r>
    </w:p>
    <w:p>
      <w:pPr>
        <w:pStyle w:val="BodyText"/>
        <w:spacing w:before="82"/>
        <w:ind w:left="0"/>
        <w:rPr>
          <w:rFonts w:ascii="Arial"/>
          <w:b/>
        </w:rPr>
      </w:pPr>
    </w:p>
    <w:p>
      <w:pPr>
        <w:pStyle w:val="BodyText"/>
        <w:spacing w:line="280" w:lineRule="auto"/>
      </w:pPr>
      <w:r>
        <w:rPr/>
        <w:t>Le présent contrat est encadré par les systèmes juridiques et réglementaires suivants, que le marchand reconnaît expressément comprendre et accepter :</w:t>
      </w:r>
    </w:p>
    <w:p>
      <w:pPr>
        <w:pStyle w:val="BodyText"/>
        <w:spacing w:before="42"/>
        <w:ind w:left="0"/>
      </w:pPr>
    </w:p>
    <w:p>
      <w:pPr>
        <w:pStyle w:val="Heading3"/>
        <w:numPr>
          <w:ilvl w:val="1"/>
          <w:numId w:val="1"/>
        </w:numPr>
        <w:tabs>
          <w:tab w:pos="537" w:val="left" w:leader="none"/>
        </w:tabs>
        <w:spacing w:line="240" w:lineRule="auto" w:before="0" w:after="0"/>
        <w:ind w:left="537" w:right="0" w:hanging="413"/>
        <w:jc w:val="left"/>
        <w:rPr>
          <w:u w:val="single"/>
        </w:rPr>
      </w:pPr>
      <w:r>
        <w:rPr>
          <w:spacing w:val="1"/>
          <w:u w:val="single"/>
        </w:rPr>
        <w:t> </w:t>
      </w:r>
      <w:r>
        <w:rPr>
          <w:u w:val="single"/>
        </w:rPr>
        <w:t>Les</w:t>
      </w:r>
      <w:r>
        <w:rPr>
          <w:spacing w:val="2"/>
          <w:u w:val="single"/>
        </w:rPr>
        <w:t> </w:t>
      </w:r>
      <w:r>
        <w:rPr>
          <w:u w:val="single"/>
        </w:rPr>
        <w:t>lois</w:t>
      </w:r>
      <w:r>
        <w:rPr>
          <w:spacing w:val="2"/>
          <w:u w:val="single"/>
        </w:rPr>
        <w:t> </w:t>
      </w:r>
      <w:r>
        <w:rPr>
          <w:u w:val="single"/>
        </w:rPr>
        <w:t>commerciales</w:t>
      </w:r>
      <w:r>
        <w:rPr>
          <w:spacing w:val="1"/>
          <w:u w:val="single"/>
        </w:rPr>
        <w:t> </w:t>
      </w:r>
      <w:r>
        <w:rPr>
          <w:u w:val="single"/>
        </w:rPr>
        <w:t>du</w:t>
      </w:r>
      <w:r>
        <w:rPr>
          <w:spacing w:val="2"/>
          <w:u w:val="single"/>
        </w:rPr>
        <w:t> </w:t>
      </w:r>
      <w:r>
        <w:rPr>
          <w:u w:val="single"/>
        </w:rPr>
        <w:t>Cameroun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(OHADA</w:t>
      </w:r>
      <w:r>
        <w:rPr>
          <w:rFonts w:ascii="Arial MT"/>
          <w:b w:val="0"/>
          <w:spacing w:val="-2"/>
          <w:u w:val="none"/>
        </w:rPr>
        <w:t>)</w:t>
      </w:r>
    </w:p>
    <w:p>
      <w:pPr>
        <w:pStyle w:val="BodyText"/>
        <w:spacing w:before="83"/>
        <w:ind w:left="0"/>
      </w:pPr>
    </w:p>
    <w:p>
      <w:pPr>
        <w:pStyle w:val="BodyText"/>
        <w:spacing w:line="280" w:lineRule="auto"/>
        <w:ind w:right="340"/>
      </w:pPr>
      <w:r>
        <w:rPr/>
        <w:t>L’OHADA (Organisation pour l’Harmonisation en Afrique du Droit des Affaires) constitue le cadre juridique principal applicable au Cameroun et à plusieurs pays africains.</w:t>
      </w:r>
    </w:p>
    <w:p>
      <w:pPr>
        <w:pStyle w:val="BodyText"/>
        <w:spacing w:before="1"/>
      </w:pPr>
      <w:r>
        <w:rPr/>
        <w:t>Dans</w:t>
      </w:r>
      <w:r>
        <w:rPr>
          <w:spacing w:val="1"/>
        </w:rPr>
        <w:t> </w:t>
      </w:r>
      <w:r>
        <w:rPr/>
        <w:t>le</w:t>
      </w:r>
      <w:r>
        <w:rPr>
          <w:spacing w:val="1"/>
        </w:rPr>
        <w:t> </w:t>
      </w:r>
      <w:r>
        <w:rPr/>
        <w:t>cadre</w:t>
      </w:r>
      <w:r>
        <w:rPr>
          <w:spacing w:val="1"/>
        </w:rPr>
        <w:t> </w:t>
      </w:r>
      <w:r>
        <w:rPr/>
        <w:t>du</w:t>
      </w:r>
      <w:r>
        <w:rPr>
          <w:spacing w:val="1"/>
        </w:rPr>
        <w:t> </w:t>
      </w:r>
      <w:r>
        <w:rPr/>
        <w:t>présent</w:t>
      </w:r>
      <w:r>
        <w:rPr>
          <w:spacing w:val="2"/>
        </w:rPr>
        <w:t> </w:t>
      </w:r>
      <w:r>
        <w:rPr/>
        <w:t>contrat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after="0"/>
        <w:sectPr>
          <w:pgSz w:w="11900" w:h="16820"/>
          <w:pgMar w:top="1320" w:bottom="280" w:left="1275" w:right="1275"/>
        </w:sectPr>
      </w:pPr>
    </w:p>
    <w:p>
      <w:pPr>
        <w:pStyle w:val="BodyText"/>
        <w:spacing w:line="280" w:lineRule="auto" w:before="83"/>
      </w:pPr>
      <w:r>
        <w:rPr/>
        <w:t>Le marchand reconnaît que toutes les activités commerciales doivent respecter l’Acte uniforme OHADA relatif au droit commercial général</w:t>
      </w:r>
    </w:p>
    <w:p>
      <w:pPr>
        <w:pStyle w:val="BodyText"/>
        <w:spacing w:line="280" w:lineRule="auto" w:before="1"/>
      </w:pPr>
      <w:r>
        <w:rPr/>
        <w:t>Les obligations contractuelles entre DrimPay et le marchand sont juridiquement valables et exécutoires dans l’espace OHADA</w:t>
      </w:r>
    </w:p>
    <w:p>
      <w:pPr>
        <w:pStyle w:val="BodyText"/>
        <w:spacing w:line="280" w:lineRule="auto" w:before="1"/>
        <w:ind w:right="175"/>
      </w:pPr>
      <w:r>
        <w:rPr/>
        <w:t>Toute fraude, fausse déclaration ou non-respect contractuel peut entraîner des sanctions civiles et commerciales</w:t>
      </w:r>
    </w:p>
    <w:p>
      <w:pPr>
        <w:pStyle w:val="BodyText"/>
        <w:spacing w:line="343" w:lineRule="exact" w:before="230"/>
      </w:pPr>
      <w:r>
        <w:rPr>
          <w:rFonts w:ascii="MingLiU_HKSCS-ExtB" w:eastAsia="MingLiU_HKSCS-ExtB"/>
          <w:sz w:val="25"/>
        </w:rPr>
        <w:t>📌</w:t>
      </w:r>
      <w:r>
        <w:rPr>
          <w:rFonts w:ascii="MingLiU_HKSCS-ExtB" w:eastAsia="MingLiU_HKSCS-ExtB"/>
          <w:spacing w:val="-88"/>
          <w:sz w:val="25"/>
        </w:rPr>
        <w:t> </w:t>
      </w:r>
      <w:r>
        <w:rPr/>
        <w:t>Articles</w:t>
      </w:r>
      <w:r>
        <w:rPr>
          <w:spacing w:val="9"/>
        </w:rPr>
        <w:t> </w:t>
      </w:r>
      <w:r>
        <w:rPr/>
        <w:t>et</w:t>
      </w:r>
      <w:r>
        <w:rPr>
          <w:spacing w:val="11"/>
        </w:rPr>
        <w:t> </w:t>
      </w:r>
      <w:r>
        <w:rPr/>
        <w:t>principes</w:t>
      </w:r>
      <w:r>
        <w:rPr>
          <w:spacing w:val="10"/>
        </w:rPr>
        <w:t> </w:t>
      </w:r>
      <w:r>
        <w:rPr/>
        <w:t>applicables</w:t>
      </w:r>
      <w:r>
        <w:rPr>
          <w:spacing w:val="10"/>
        </w:rPr>
        <w:t> </w:t>
      </w:r>
      <w:r>
        <w:rPr>
          <w:spacing w:val="-10"/>
        </w:rPr>
        <w:t>:</w:t>
      </w:r>
    </w:p>
    <w:p>
      <w:pPr>
        <w:pStyle w:val="BodyText"/>
        <w:spacing w:line="280" w:lineRule="auto"/>
        <w:ind w:right="2934"/>
      </w:pPr>
      <w:r>
        <w:rPr/>
        <w:t>Principe de bonne foi dans l’exécution des contrats commerciaux Obligation de transparence dans les relations commerciales Responsabilité civile en cas de dommage causé à un partenaire Validité des contrats électroniques et signatures numériques</w:t>
      </w:r>
    </w:p>
    <w:p>
      <w:pPr>
        <w:pStyle w:val="BodyText"/>
        <w:spacing w:before="36"/>
        <w:ind w:left="0"/>
      </w:pPr>
    </w:p>
    <w:p>
      <w:pPr>
        <w:pStyle w:val="Heading3"/>
        <w:numPr>
          <w:ilvl w:val="1"/>
          <w:numId w:val="1"/>
        </w:numPr>
        <w:tabs>
          <w:tab w:pos="537" w:val="left" w:leader="none"/>
        </w:tabs>
        <w:spacing w:line="240" w:lineRule="auto" w:before="0" w:after="0"/>
        <w:ind w:left="537" w:right="0" w:hanging="413"/>
        <w:jc w:val="left"/>
        <w:rPr>
          <w:u w:val="single"/>
        </w:rPr>
      </w:pPr>
      <w:r>
        <w:rPr>
          <w:spacing w:val="1"/>
          <w:u w:val="single"/>
        </w:rPr>
        <w:t> </w:t>
      </w:r>
      <w:r>
        <w:rPr>
          <w:u w:val="single"/>
        </w:rPr>
        <w:t>Les</w:t>
      </w:r>
      <w:r>
        <w:rPr>
          <w:spacing w:val="2"/>
          <w:u w:val="single"/>
        </w:rPr>
        <w:t> </w:t>
      </w:r>
      <w:r>
        <w:rPr>
          <w:u w:val="single"/>
        </w:rPr>
        <w:t>réglementations</w:t>
      </w:r>
      <w:r>
        <w:rPr>
          <w:spacing w:val="2"/>
          <w:u w:val="single"/>
        </w:rPr>
        <w:t> </w:t>
      </w:r>
      <w:r>
        <w:rPr>
          <w:u w:val="single"/>
        </w:rPr>
        <w:t>bancaires</w:t>
      </w:r>
      <w:r>
        <w:rPr>
          <w:spacing w:val="1"/>
          <w:u w:val="single"/>
        </w:rPr>
        <w:t> </w:t>
      </w:r>
      <w:r>
        <w:rPr>
          <w:u w:val="single"/>
        </w:rPr>
        <w:t>UEMOA</w:t>
      </w:r>
      <w:r>
        <w:rPr>
          <w:spacing w:val="2"/>
          <w:u w:val="single"/>
        </w:rPr>
        <w:t> </w:t>
      </w:r>
      <w:r>
        <w:rPr>
          <w:u w:val="single"/>
        </w:rPr>
        <w:t>/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CEMAC</w:t>
      </w:r>
    </w:p>
    <w:p>
      <w:pPr>
        <w:pStyle w:val="BodyText"/>
        <w:spacing w:before="82"/>
        <w:ind w:left="0"/>
        <w:rPr>
          <w:rFonts w:ascii="Arial"/>
          <w:b/>
        </w:rPr>
      </w:pPr>
    </w:p>
    <w:p>
      <w:pPr>
        <w:pStyle w:val="BodyText"/>
        <w:spacing w:line="280" w:lineRule="auto" w:before="1"/>
      </w:pPr>
      <w:r>
        <w:rPr/>
        <w:t>DrimPay opère dans un environnement financier soumis aux régulations de la UEMOA (Union Économique et Monétaire Ouest-Africaine) et de la CEMAC (Communauté Économique et Monétaire de l’Afrique Centrale) selon les pays d’opération.</w:t>
      </w:r>
    </w:p>
    <w:p>
      <w:pPr>
        <w:pStyle w:val="BodyText"/>
      </w:pPr>
      <w:r>
        <w:rPr/>
        <w:t>Le</w:t>
      </w:r>
      <w:r>
        <w:rPr>
          <w:spacing w:val="1"/>
        </w:rPr>
        <w:t> </w:t>
      </w:r>
      <w:r>
        <w:rPr/>
        <w:t>marchand</w:t>
      </w:r>
      <w:r>
        <w:rPr>
          <w:spacing w:val="2"/>
        </w:rPr>
        <w:t> </w:t>
      </w:r>
      <w:r>
        <w:rPr/>
        <w:t>accepte</w:t>
      </w:r>
      <w:r>
        <w:rPr>
          <w:spacing w:val="1"/>
        </w:rPr>
        <w:t> </w:t>
      </w:r>
      <w:r>
        <w:rPr/>
        <w:t>que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line="280" w:lineRule="auto" w:before="42"/>
        <w:ind w:right="2934"/>
      </w:pPr>
      <w:r>
        <w:rPr/>
        <w:t>Les flux financiers peuvent être soumis à contrôle réglementaire</w:t>
      </w:r>
      <w:r>
        <w:rPr>
          <w:spacing w:val="40"/>
        </w:rPr>
        <w:t> </w:t>
      </w:r>
      <w:r>
        <w:rPr/>
        <w:t>Les transactions peuvent être surveillées pour conformité bancaire Des</w:t>
      </w:r>
      <w:r>
        <w:rPr>
          <w:spacing w:val="1"/>
        </w:rPr>
        <w:t> </w:t>
      </w:r>
      <w:r>
        <w:rPr/>
        <w:t>limites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volume</w:t>
      </w:r>
      <w:r>
        <w:rPr>
          <w:spacing w:val="1"/>
        </w:rPr>
        <w:t> </w:t>
      </w:r>
      <w:r>
        <w:rPr/>
        <w:t>peuvent</w:t>
      </w:r>
      <w:r>
        <w:rPr>
          <w:spacing w:val="2"/>
        </w:rPr>
        <w:t> </w:t>
      </w:r>
      <w:r>
        <w:rPr/>
        <w:t>être</w:t>
      </w:r>
      <w:r>
        <w:rPr>
          <w:spacing w:val="1"/>
        </w:rPr>
        <w:t> </w:t>
      </w:r>
      <w:r>
        <w:rPr/>
        <w:t>imposées</w:t>
      </w:r>
      <w:r>
        <w:rPr>
          <w:spacing w:val="1"/>
        </w:rPr>
        <w:t> </w:t>
      </w:r>
      <w:r>
        <w:rPr/>
        <w:t>selon</w:t>
      </w:r>
      <w:r>
        <w:rPr>
          <w:spacing w:val="1"/>
        </w:rPr>
        <w:t> </w:t>
      </w:r>
      <w:r>
        <w:rPr/>
        <w:t>les</w:t>
      </w:r>
      <w:r>
        <w:rPr>
          <w:spacing w:val="1"/>
        </w:rPr>
        <w:t> </w:t>
      </w:r>
      <w:r>
        <w:rPr/>
        <w:t>lois</w:t>
      </w:r>
      <w:r>
        <w:rPr>
          <w:spacing w:val="1"/>
        </w:rPr>
        <w:t> </w:t>
      </w:r>
      <w:r>
        <w:rPr>
          <w:spacing w:val="-2"/>
        </w:rPr>
        <w:t>locales</w:t>
      </w:r>
    </w:p>
    <w:p>
      <w:pPr>
        <w:pStyle w:val="BodyText"/>
        <w:spacing w:before="1"/>
      </w:pPr>
      <w:r>
        <w:rPr/>
        <w:t>Les autorités</w:t>
      </w:r>
      <w:r>
        <w:rPr>
          <w:spacing w:val="1"/>
        </w:rPr>
        <w:t> </w:t>
      </w:r>
      <w:r>
        <w:rPr/>
        <w:t>financières</w:t>
      </w:r>
      <w:r>
        <w:rPr>
          <w:spacing w:val="1"/>
        </w:rPr>
        <w:t> </w:t>
      </w:r>
      <w:r>
        <w:rPr/>
        <w:t>peuvent</w:t>
      </w:r>
      <w:r>
        <w:rPr>
          <w:spacing w:val="2"/>
        </w:rPr>
        <w:t> </w:t>
      </w:r>
      <w:r>
        <w:rPr/>
        <w:t>exiger</w:t>
      </w:r>
      <w:r>
        <w:rPr>
          <w:spacing w:val="1"/>
        </w:rPr>
        <w:t> </w:t>
      </w:r>
      <w:r>
        <w:rPr/>
        <w:t>des informations</w:t>
      </w:r>
      <w:r>
        <w:rPr>
          <w:spacing w:val="1"/>
        </w:rPr>
        <w:t> </w:t>
      </w:r>
      <w:r>
        <w:rPr/>
        <w:t>sur</w:t>
      </w:r>
      <w:r>
        <w:rPr>
          <w:spacing w:val="1"/>
        </w:rPr>
        <w:t> </w:t>
      </w:r>
      <w:r>
        <w:rPr/>
        <w:t>les</w:t>
      </w:r>
      <w:r>
        <w:rPr>
          <w:spacing w:val="1"/>
        </w:rPr>
        <w:t> </w:t>
      </w:r>
      <w:r>
        <w:rPr>
          <w:spacing w:val="-2"/>
        </w:rPr>
        <w:t>transactions</w:t>
      </w:r>
    </w:p>
    <w:p>
      <w:pPr>
        <w:pStyle w:val="BodyText"/>
        <w:spacing w:before="29"/>
        <w:ind w:left="0"/>
      </w:pPr>
    </w:p>
    <w:p>
      <w:pPr>
        <w:pStyle w:val="BodyText"/>
        <w:spacing w:line="343" w:lineRule="exact"/>
      </w:pPr>
      <w:r>
        <w:rPr>
          <w:rFonts w:ascii="MingLiU_HKSCS-ExtB" w:hAnsi="MingLiU_HKSCS-ExtB" w:eastAsia="MingLiU_HKSCS-ExtB"/>
          <w:sz w:val="25"/>
        </w:rPr>
        <w:t>📌</w:t>
      </w:r>
      <w:r>
        <w:rPr>
          <w:rFonts w:ascii="MingLiU_HKSCS-ExtB" w:hAnsi="MingLiU_HKSCS-ExtB" w:eastAsia="MingLiU_HKSCS-ExtB"/>
          <w:spacing w:val="-87"/>
          <w:sz w:val="25"/>
        </w:rPr>
        <w:t> </w:t>
      </w:r>
      <w:r>
        <w:rPr/>
        <w:t>Principes</w:t>
      </w:r>
      <w:r>
        <w:rPr>
          <w:spacing w:val="13"/>
        </w:rPr>
        <w:t> </w:t>
      </w:r>
      <w:r>
        <w:rPr/>
        <w:t>réglementaires</w:t>
      </w:r>
      <w:r>
        <w:rPr>
          <w:spacing w:val="12"/>
        </w:rPr>
        <w:t> </w:t>
      </w:r>
      <w:r>
        <w:rPr/>
        <w:t>inclus</w:t>
      </w:r>
      <w:r>
        <w:rPr>
          <w:spacing w:val="13"/>
        </w:rPr>
        <w:t> </w:t>
      </w:r>
      <w:r>
        <w:rPr>
          <w:spacing w:val="-10"/>
        </w:rPr>
        <w:t>:</w:t>
      </w:r>
    </w:p>
    <w:p>
      <w:pPr>
        <w:pStyle w:val="BodyText"/>
        <w:spacing w:line="280" w:lineRule="auto"/>
        <w:ind w:right="3599"/>
      </w:pPr>
      <w:r>
        <w:rPr/>
        <w:t>Surveillance des transactions financières transfrontalières Lutte contre le financement illicite</w:t>
      </w:r>
    </w:p>
    <w:p>
      <w:pPr>
        <w:pStyle w:val="BodyText"/>
      </w:pPr>
      <w:r>
        <w:rPr/>
        <w:t>Obligation de</w:t>
      </w:r>
      <w:r>
        <w:rPr>
          <w:spacing w:val="1"/>
        </w:rPr>
        <w:t> </w:t>
      </w:r>
      <w:r>
        <w:rPr/>
        <w:t>traçabilité des</w:t>
      </w:r>
      <w:r>
        <w:rPr>
          <w:spacing w:val="1"/>
        </w:rPr>
        <w:t> </w:t>
      </w:r>
      <w:r>
        <w:rPr>
          <w:spacing w:val="-2"/>
        </w:rPr>
        <w:t>fonds</w:t>
      </w:r>
    </w:p>
    <w:p>
      <w:pPr>
        <w:pStyle w:val="BodyText"/>
        <w:spacing w:before="36"/>
      </w:pPr>
      <w:r>
        <w:rPr/>
        <w:t>Régulation</w:t>
      </w:r>
      <w:r>
        <w:rPr>
          <w:spacing w:val="1"/>
        </w:rPr>
        <w:t> </w:t>
      </w:r>
      <w:r>
        <w:rPr/>
        <w:t>des</w:t>
      </w:r>
      <w:r>
        <w:rPr>
          <w:spacing w:val="1"/>
        </w:rPr>
        <w:t> </w:t>
      </w:r>
      <w:r>
        <w:rPr/>
        <w:t>services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paiement</w:t>
      </w:r>
      <w:r>
        <w:rPr>
          <w:spacing w:val="3"/>
        </w:rPr>
        <w:t> </w:t>
      </w:r>
      <w:r>
        <w:rPr>
          <w:spacing w:val="-2"/>
        </w:rPr>
        <w:t>électronique</w:t>
      </w:r>
    </w:p>
    <w:p>
      <w:pPr>
        <w:pStyle w:val="BodyText"/>
        <w:spacing w:before="82"/>
        <w:ind w:left="0"/>
      </w:pPr>
    </w:p>
    <w:p>
      <w:pPr>
        <w:pStyle w:val="Heading3"/>
        <w:numPr>
          <w:ilvl w:val="1"/>
          <w:numId w:val="1"/>
        </w:numPr>
        <w:tabs>
          <w:tab w:pos="537" w:val="left" w:leader="none"/>
        </w:tabs>
        <w:spacing w:line="240" w:lineRule="auto" w:before="0" w:after="0"/>
        <w:ind w:left="537" w:right="0" w:hanging="413"/>
        <w:jc w:val="left"/>
        <w:rPr>
          <w:u w:val="single"/>
        </w:rPr>
      </w:pPr>
      <w:r>
        <w:rPr>
          <w:spacing w:val="1"/>
          <w:u w:val="single"/>
        </w:rPr>
        <w:t> </w:t>
      </w:r>
      <w:r>
        <w:rPr>
          <w:u w:val="single"/>
        </w:rPr>
        <w:t>Les</w:t>
      </w:r>
      <w:r>
        <w:rPr>
          <w:spacing w:val="1"/>
          <w:u w:val="single"/>
        </w:rPr>
        <w:t> </w:t>
      </w:r>
      <w:r>
        <w:rPr>
          <w:u w:val="single"/>
        </w:rPr>
        <w:t>normes</w:t>
      </w:r>
      <w:r>
        <w:rPr>
          <w:spacing w:val="1"/>
          <w:u w:val="single"/>
        </w:rPr>
        <w:t> </w:t>
      </w:r>
      <w:r>
        <w:rPr>
          <w:u w:val="single"/>
        </w:rPr>
        <w:t>internationales</w:t>
      </w:r>
      <w:r>
        <w:rPr>
          <w:spacing w:val="2"/>
          <w:u w:val="single"/>
        </w:rPr>
        <w:t> </w:t>
      </w:r>
      <w:r>
        <w:rPr>
          <w:u w:val="single"/>
        </w:rPr>
        <w:t>de</w:t>
      </w:r>
      <w:r>
        <w:rPr>
          <w:spacing w:val="1"/>
          <w:u w:val="single"/>
        </w:rPr>
        <w:t> </w:t>
      </w:r>
      <w:r>
        <w:rPr>
          <w:u w:val="single"/>
        </w:rPr>
        <w:t>lutte</w:t>
      </w:r>
      <w:r>
        <w:rPr>
          <w:spacing w:val="1"/>
          <w:u w:val="single"/>
        </w:rPr>
        <w:t> </w:t>
      </w:r>
      <w:r>
        <w:rPr>
          <w:u w:val="single"/>
        </w:rPr>
        <w:t>contre</w:t>
      </w:r>
      <w:r>
        <w:rPr>
          <w:spacing w:val="2"/>
          <w:u w:val="single"/>
        </w:rPr>
        <w:t> </w:t>
      </w:r>
      <w:r>
        <w:rPr>
          <w:u w:val="single"/>
        </w:rPr>
        <w:t>le</w:t>
      </w:r>
      <w:r>
        <w:rPr>
          <w:spacing w:val="1"/>
          <w:u w:val="single"/>
        </w:rPr>
        <w:t> </w:t>
      </w:r>
      <w:r>
        <w:rPr>
          <w:u w:val="single"/>
        </w:rPr>
        <w:t>blanchiment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(AML/CFT)</w:t>
      </w:r>
    </w:p>
    <w:p>
      <w:pPr>
        <w:pStyle w:val="BodyText"/>
        <w:spacing w:before="83"/>
        <w:ind w:left="0"/>
        <w:rPr>
          <w:rFonts w:ascii="Arial"/>
          <w:b/>
        </w:rPr>
      </w:pPr>
    </w:p>
    <w:p>
      <w:pPr>
        <w:pStyle w:val="BodyText"/>
        <w:spacing w:line="280" w:lineRule="auto"/>
        <w:ind w:right="1728"/>
      </w:pPr>
      <w:r>
        <w:rPr/>
        <w:t>Le marchand reconnaît que DrimPay applique les normes internationales de : AML : Anti-Money Laundering (lutte contre le blanchiment d’argent)</w:t>
      </w:r>
    </w:p>
    <w:p>
      <w:pPr>
        <w:pStyle w:val="BodyText"/>
        <w:spacing w:line="280" w:lineRule="auto" w:before="1"/>
        <w:ind w:right="691"/>
      </w:pPr>
      <w:r>
        <w:rPr/>
        <w:t>CFT : Combating the Financing of Terrorism (lutte contre le financement du terrorisme) Dans ce cadre :</w:t>
      </w:r>
    </w:p>
    <w:p>
      <w:pPr>
        <w:pStyle w:val="BodyText"/>
      </w:pPr>
      <w:r>
        <w:rPr/>
        <w:t>Toute</w:t>
      </w:r>
      <w:r>
        <w:rPr>
          <w:spacing w:val="-3"/>
        </w:rPr>
        <w:t> </w:t>
      </w:r>
      <w:r>
        <w:rPr/>
        <w:t>transaction</w:t>
      </w:r>
      <w:r>
        <w:rPr>
          <w:spacing w:val="-2"/>
        </w:rPr>
        <w:t> </w:t>
      </w:r>
      <w:r>
        <w:rPr/>
        <w:t>suspecte</w:t>
      </w:r>
      <w:r>
        <w:rPr>
          <w:spacing w:val="-2"/>
        </w:rPr>
        <w:t> </w:t>
      </w:r>
      <w:r>
        <w:rPr/>
        <w:t>peut</w:t>
      </w:r>
      <w:r>
        <w:rPr>
          <w:spacing w:val="-1"/>
        </w:rPr>
        <w:t> </w:t>
      </w:r>
      <w:r>
        <w:rPr/>
        <w:t>être</w:t>
      </w:r>
      <w:r>
        <w:rPr>
          <w:spacing w:val="-2"/>
        </w:rPr>
        <w:t> </w:t>
      </w:r>
      <w:r>
        <w:rPr/>
        <w:t>suspendue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bloquée</w:t>
      </w:r>
    </w:p>
    <w:p>
      <w:pPr>
        <w:pStyle w:val="BodyText"/>
        <w:spacing w:line="280" w:lineRule="auto" w:before="42"/>
        <w:ind w:right="2934"/>
      </w:pPr>
      <w:r>
        <w:rPr/>
        <w:t>Le marchand peut être soumis à des vérifications supplémentaires DrimPay peut demander des justificatifs d’origine des fonds</w:t>
      </w:r>
    </w:p>
    <w:p>
      <w:pPr>
        <w:pStyle w:val="BodyText"/>
      </w:pPr>
      <w:r>
        <w:rPr/>
        <w:t>Les</w:t>
      </w:r>
      <w:r>
        <w:rPr>
          <w:spacing w:val="1"/>
        </w:rPr>
        <w:t> </w:t>
      </w:r>
      <w:r>
        <w:rPr/>
        <w:t>données</w:t>
      </w:r>
      <w:r>
        <w:rPr>
          <w:spacing w:val="1"/>
        </w:rPr>
        <w:t> </w:t>
      </w:r>
      <w:r>
        <w:rPr/>
        <w:t>peuvent</w:t>
      </w:r>
      <w:r>
        <w:rPr>
          <w:spacing w:val="2"/>
        </w:rPr>
        <w:t> </w:t>
      </w:r>
      <w:r>
        <w:rPr/>
        <w:t>être</w:t>
      </w:r>
      <w:r>
        <w:rPr>
          <w:spacing w:val="1"/>
        </w:rPr>
        <w:t> </w:t>
      </w:r>
      <w:r>
        <w:rPr/>
        <w:t>partagées</w:t>
      </w:r>
      <w:r>
        <w:rPr>
          <w:spacing w:val="1"/>
        </w:rPr>
        <w:t> </w:t>
      </w:r>
      <w:r>
        <w:rPr/>
        <w:t>avec</w:t>
      </w:r>
      <w:r>
        <w:rPr>
          <w:spacing w:val="1"/>
        </w:rPr>
        <w:t> </w:t>
      </w:r>
      <w:r>
        <w:rPr/>
        <w:t>les</w:t>
      </w:r>
      <w:r>
        <w:rPr>
          <w:spacing w:val="2"/>
        </w:rPr>
        <w:t> </w:t>
      </w:r>
      <w:r>
        <w:rPr/>
        <w:t>autorités</w:t>
      </w:r>
      <w:r>
        <w:rPr>
          <w:spacing w:val="1"/>
        </w:rPr>
        <w:t> </w:t>
      </w:r>
      <w:r>
        <w:rPr/>
        <w:t>compétentes</w:t>
      </w:r>
      <w:r>
        <w:rPr>
          <w:spacing w:val="1"/>
        </w:rPr>
        <w:t> </w:t>
      </w:r>
      <w:r>
        <w:rPr/>
        <w:t>si</w:t>
      </w:r>
      <w:r>
        <w:rPr>
          <w:spacing w:val="2"/>
        </w:rPr>
        <w:t> </w:t>
      </w:r>
      <w:r>
        <w:rPr>
          <w:spacing w:val="-2"/>
        </w:rPr>
        <w:t>nécessaire</w:t>
      </w:r>
    </w:p>
    <w:p>
      <w:pPr>
        <w:pStyle w:val="BodyText"/>
        <w:spacing w:before="30"/>
        <w:ind w:left="0"/>
      </w:pPr>
    </w:p>
    <w:p>
      <w:pPr>
        <w:pStyle w:val="BodyText"/>
        <w:spacing w:line="343" w:lineRule="exact"/>
      </w:pPr>
      <w:r>
        <w:rPr>
          <w:rFonts w:ascii="MingLiU_HKSCS-ExtB" w:eastAsia="MingLiU_HKSCS-ExtB"/>
          <w:color w:val="0000FF"/>
          <w:sz w:val="25"/>
          <w:u w:val="single" w:color="0000FF"/>
        </w:rPr>
        <w:t>📌</w:t>
      </w:r>
      <w:r>
        <w:rPr>
          <w:rFonts w:ascii="MingLiU_HKSCS-ExtB" w:eastAsia="MingLiU_HKSCS-ExtB"/>
          <w:color w:val="0000FF"/>
          <w:spacing w:val="-84"/>
          <w:sz w:val="25"/>
        </w:rPr>
        <w:t> </w:t>
      </w:r>
      <w:r>
        <w:rPr>
          <w:color w:val="0000FF"/>
          <w:u w:val="single" w:color="0000FF"/>
        </w:rPr>
        <w:t>Obligations</w:t>
      </w:r>
      <w:r>
        <w:rPr>
          <w:color w:val="0000FF"/>
          <w:spacing w:val="18"/>
          <w:u w:val="single" w:color="0000FF"/>
        </w:rPr>
        <w:t> </w:t>
      </w:r>
      <w:r>
        <w:rPr>
          <w:color w:val="0000FF"/>
          <w:u w:val="single" w:color="0000FF"/>
        </w:rPr>
        <w:t>AML/CFT</w:t>
      </w:r>
      <w:r>
        <w:rPr>
          <w:color w:val="0000FF"/>
          <w:spacing w:val="18"/>
        </w:rPr>
        <w:t> </w:t>
      </w:r>
      <w:r>
        <w:rPr>
          <w:spacing w:val="-10"/>
        </w:rPr>
        <w:t>:</w:t>
      </w:r>
    </w:p>
    <w:p>
      <w:pPr>
        <w:pStyle w:val="BodyText"/>
        <w:spacing w:line="280" w:lineRule="auto"/>
        <w:ind w:right="3599"/>
      </w:pPr>
      <w:r>
        <w:rPr/>
        <w:t>Identification obligatoire des utilisateurs (KYB/KYC) Surveillance des transactions inhabituelles</w:t>
      </w:r>
    </w:p>
    <w:p>
      <w:pPr>
        <w:pStyle w:val="BodyText"/>
        <w:spacing w:after="0" w:line="280" w:lineRule="auto"/>
        <w:sectPr>
          <w:pgSz w:w="11900" w:h="16820"/>
          <w:pgMar w:top="1320" w:bottom="280" w:left="1275" w:right="1275"/>
        </w:sectPr>
      </w:pPr>
    </w:p>
    <w:p>
      <w:pPr>
        <w:pStyle w:val="BodyText"/>
        <w:spacing w:before="83"/>
      </w:pPr>
      <w:r>
        <w:rPr/>
        <w:t>Déclaration des</w:t>
      </w:r>
      <w:r>
        <w:rPr>
          <w:spacing w:val="1"/>
        </w:rPr>
        <w:t> </w:t>
      </w:r>
      <w:r>
        <w:rPr/>
        <w:t>activités </w:t>
      </w:r>
      <w:r>
        <w:rPr>
          <w:spacing w:val="-2"/>
        </w:rPr>
        <w:t>suspectes</w:t>
      </w:r>
    </w:p>
    <w:p>
      <w:pPr>
        <w:pStyle w:val="BodyText"/>
        <w:spacing w:before="42"/>
      </w:pPr>
      <w:r>
        <w:rPr/>
        <w:t>Conservation</w:t>
      </w:r>
      <w:r>
        <w:rPr>
          <w:spacing w:val="1"/>
        </w:rPr>
        <w:t> </w:t>
      </w:r>
      <w:r>
        <w:rPr/>
        <w:t>des</w:t>
      </w:r>
      <w:r>
        <w:rPr>
          <w:spacing w:val="1"/>
        </w:rPr>
        <w:t> </w:t>
      </w:r>
      <w:r>
        <w:rPr/>
        <w:t>données</w:t>
      </w:r>
      <w:r>
        <w:rPr>
          <w:spacing w:val="1"/>
        </w:rPr>
        <w:t> </w:t>
      </w:r>
      <w:r>
        <w:rPr/>
        <w:t>financières</w:t>
      </w:r>
      <w:r>
        <w:rPr>
          <w:spacing w:val="1"/>
        </w:rPr>
        <w:t> </w:t>
      </w:r>
      <w:r>
        <w:rPr/>
        <w:t>selon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>
          <w:spacing w:val="-5"/>
        </w:rPr>
        <w:t>loi</w:t>
      </w:r>
    </w:p>
    <w:p>
      <w:pPr>
        <w:pStyle w:val="BodyText"/>
        <w:spacing w:before="82"/>
        <w:ind w:left="0"/>
      </w:pPr>
    </w:p>
    <w:p>
      <w:pPr>
        <w:pStyle w:val="Heading3"/>
        <w:numPr>
          <w:ilvl w:val="1"/>
          <w:numId w:val="1"/>
        </w:numPr>
        <w:tabs>
          <w:tab w:pos="537" w:val="left" w:leader="none"/>
        </w:tabs>
        <w:spacing w:line="240" w:lineRule="auto" w:before="0" w:after="0"/>
        <w:ind w:left="537" w:right="0" w:hanging="413"/>
        <w:jc w:val="left"/>
        <w:rPr>
          <w:u w:val="single"/>
        </w:rPr>
      </w:pPr>
      <w:r>
        <w:rPr>
          <w:spacing w:val="1"/>
          <w:u w:val="single"/>
        </w:rPr>
        <w:t> </w:t>
      </w:r>
      <w:r>
        <w:rPr>
          <w:u w:val="single"/>
        </w:rPr>
        <w:t>Les</w:t>
      </w:r>
      <w:r>
        <w:rPr>
          <w:spacing w:val="2"/>
          <w:u w:val="single"/>
        </w:rPr>
        <w:t> </w:t>
      </w:r>
      <w:r>
        <w:rPr>
          <w:u w:val="single"/>
        </w:rPr>
        <w:t>principes</w:t>
      </w:r>
      <w:r>
        <w:rPr>
          <w:spacing w:val="1"/>
          <w:u w:val="single"/>
        </w:rPr>
        <w:t> </w:t>
      </w:r>
      <w:r>
        <w:rPr>
          <w:u w:val="single"/>
        </w:rPr>
        <w:t>de</w:t>
      </w:r>
      <w:r>
        <w:rPr>
          <w:spacing w:val="2"/>
          <w:u w:val="single"/>
        </w:rPr>
        <w:t> </w:t>
      </w:r>
      <w:r>
        <w:rPr>
          <w:u w:val="single"/>
        </w:rPr>
        <w:t>conformité</w:t>
      </w:r>
      <w:r>
        <w:rPr>
          <w:spacing w:val="2"/>
          <w:u w:val="single"/>
        </w:rPr>
        <w:t> </w:t>
      </w:r>
      <w:r>
        <w:rPr>
          <w:u w:val="single"/>
        </w:rPr>
        <w:t>KYC/KYB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internationaux</w:t>
      </w:r>
    </w:p>
    <w:p>
      <w:pPr>
        <w:pStyle w:val="BodyText"/>
        <w:spacing w:before="83"/>
        <w:ind w:left="0"/>
        <w:rPr>
          <w:rFonts w:ascii="Arial"/>
          <w:b/>
        </w:rPr>
      </w:pPr>
    </w:p>
    <w:p>
      <w:pPr>
        <w:pStyle w:val="BodyText"/>
        <w:spacing w:line="280" w:lineRule="auto"/>
        <w:ind w:right="691"/>
      </w:pPr>
      <w:r>
        <w:rPr/>
        <w:t>Le marchand accepte que DrimPay applique des standards internationaux de vérification : KYC (Know Your Customer)</w:t>
      </w:r>
    </w:p>
    <w:p>
      <w:pPr>
        <w:pStyle w:val="BodyText"/>
        <w:spacing w:line="280" w:lineRule="auto" w:before="1"/>
        <w:ind w:right="4578"/>
      </w:pPr>
      <w:r>
        <w:rPr/>
        <w:t>Concerne l’identification des utilisateurs finaux. KYB (Know Your Business)</w:t>
      </w:r>
    </w:p>
    <w:p>
      <w:pPr>
        <w:pStyle w:val="BodyText"/>
      </w:pPr>
      <w:r>
        <w:rPr/>
        <w:t>Concerne la</w:t>
      </w:r>
      <w:r>
        <w:rPr>
          <w:spacing w:val="1"/>
        </w:rPr>
        <w:t> </w:t>
      </w:r>
      <w:r>
        <w:rPr/>
        <w:t>vérification</w:t>
      </w:r>
      <w:r>
        <w:rPr>
          <w:spacing w:val="1"/>
        </w:rPr>
        <w:t> </w:t>
      </w:r>
      <w:r>
        <w:rPr/>
        <w:t>complète</w:t>
      </w:r>
      <w:r>
        <w:rPr>
          <w:spacing w:val="1"/>
        </w:rPr>
        <w:t> </w:t>
      </w:r>
      <w:r>
        <w:rPr/>
        <w:t>des</w:t>
      </w:r>
      <w:r>
        <w:rPr>
          <w:spacing w:val="1"/>
        </w:rPr>
        <w:t> </w:t>
      </w:r>
      <w:r>
        <w:rPr/>
        <w:t>entreprises</w:t>
      </w:r>
      <w:r>
        <w:rPr>
          <w:spacing w:val="1"/>
        </w:rPr>
        <w:t> </w:t>
      </w:r>
      <w:r>
        <w:rPr>
          <w:spacing w:val="-2"/>
        </w:rPr>
        <w:t>marchandes.</w:t>
      </w:r>
    </w:p>
    <w:p>
      <w:pPr>
        <w:pStyle w:val="BodyText"/>
        <w:spacing w:before="30"/>
        <w:ind w:left="0"/>
      </w:pPr>
    </w:p>
    <w:p>
      <w:pPr>
        <w:pStyle w:val="BodyText"/>
      </w:pPr>
      <w:r>
        <w:rPr>
          <w:rFonts w:ascii="MingLiU_HKSCS-ExtB" w:eastAsia="MingLiU_HKSCS-ExtB"/>
          <w:color w:val="0000FF"/>
          <w:sz w:val="25"/>
        </w:rPr>
        <w:t>📌</w:t>
      </w:r>
      <w:r>
        <w:rPr>
          <w:rFonts w:ascii="MingLiU_HKSCS-ExtB" w:eastAsia="MingLiU_HKSCS-ExtB"/>
          <w:color w:val="0000FF"/>
          <w:spacing w:val="-83"/>
          <w:sz w:val="25"/>
        </w:rPr>
        <w:t> </w:t>
      </w:r>
      <w:r>
        <w:rPr>
          <w:color w:val="0000FF"/>
        </w:rPr>
        <w:t>Exigences</w:t>
      </w:r>
      <w:r>
        <w:rPr>
          <w:color w:val="0000FF"/>
          <w:spacing w:val="18"/>
        </w:rPr>
        <w:t> </w:t>
      </w:r>
      <w:r>
        <w:rPr>
          <w:color w:val="0000FF"/>
        </w:rPr>
        <w:t>KYB/KYC</w:t>
      </w:r>
      <w:r>
        <w:rPr>
          <w:color w:val="0000FF"/>
          <w:spacing w:val="19"/>
        </w:rPr>
        <w:t> </w:t>
      </w:r>
      <w:r>
        <w:rPr>
          <w:color w:val="0000FF"/>
          <w:spacing w:val="-10"/>
        </w:rPr>
        <w:t>:</w:t>
      </w:r>
    </w:p>
    <w:p>
      <w:pPr>
        <w:pStyle w:val="BodyText"/>
        <w:spacing w:before="28"/>
        <w:ind w:left="0"/>
      </w:pPr>
    </w:p>
    <w:p>
      <w:pPr>
        <w:pStyle w:val="BodyText"/>
        <w:spacing w:line="280" w:lineRule="auto"/>
        <w:ind w:right="4942"/>
      </w:pPr>
      <w:r>
        <w:rPr/>
        <w:t>Vérification de l’identité légale de l’entreprise Vérification du représentant légal</w:t>
      </w:r>
    </w:p>
    <w:p>
      <w:pPr>
        <w:pStyle w:val="BodyText"/>
      </w:pPr>
      <w:r>
        <w:rPr/>
        <w:t>Analyse 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structure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l’entreprise</w:t>
      </w:r>
    </w:p>
    <w:p>
      <w:pPr>
        <w:pStyle w:val="BodyText"/>
        <w:spacing w:line="280" w:lineRule="auto" w:before="42"/>
        <w:ind w:right="3599"/>
      </w:pPr>
      <w:r>
        <w:rPr/>
        <w:t>Validation des documents officiels (RCCM, fiscal, etc.) Évaluation du risque financier et opérationnel</w:t>
      </w:r>
    </w:p>
    <w:p>
      <w:pPr>
        <w:pStyle w:val="BodyText"/>
        <w:spacing w:before="42"/>
        <w:ind w:left="0"/>
      </w:pPr>
    </w:p>
    <w:p>
      <w:pPr>
        <w:pStyle w:val="Heading3"/>
        <w:numPr>
          <w:ilvl w:val="1"/>
          <w:numId w:val="1"/>
        </w:numPr>
        <w:tabs>
          <w:tab w:pos="537" w:val="left" w:leader="none"/>
        </w:tabs>
        <w:spacing w:line="280" w:lineRule="auto" w:before="0" w:after="0"/>
        <w:ind w:left="124" w:right="4553" w:firstLine="0"/>
        <w:jc w:val="left"/>
        <w:rPr>
          <w:u w:val="single"/>
        </w:rPr>
      </w:pPr>
      <w:r>
        <w:rPr>
          <w:u w:val="single"/>
        </w:rPr>
        <w:t> Pouvoir de conformité de DrimPay</w:t>
      </w:r>
      <w:r>
        <w:rPr>
          <w:u w:val="none"/>
        </w:rPr>
        <w:t> </w:t>
      </w:r>
      <w:r>
        <w:rPr>
          <w:u w:val="single"/>
        </w:rPr>
        <w:t>DrimPay se réserve le droit, sans préavis, de :</w:t>
      </w:r>
    </w:p>
    <w:p>
      <w:pPr>
        <w:pStyle w:val="BodyText"/>
        <w:spacing w:before="42"/>
        <w:ind w:left="0"/>
        <w:rPr>
          <w:rFonts w:ascii="Arial"/>
          <w:b/>
        </w:rPr>
      </w:pPr>
    </w:p>
    <w:p>
      <w:pPr>
        <w:pStyle w:val="BodyText"/>
        <w:spacing w:line="280" w:lineRule="auto"/>
        <w:ind w:right="4942"/>
      </w:pPr>
      <w:r>
        <w:rPr/>
        <w:t>Refuser une demande KYB non conforme Suspendre un compte suspect</w:t>
      </w:r>
    </w:p>
    <w:p>
      <w:pPr>
        <w:pStyle w:val="BodyText"/>
        <w:spacing w:line="280" w:lineRule="auto"/>
        <w:ind w:right="5123"/>
      </w:pPr>
      <w:r>
        <w:rPr/>
        <w:t>Bloquer des transactions à risque</w:t>
      </w:r>
      <w:r>
        <w:rPr>
          <w:spacing w:val="40"/>
        </w:rPr>
        <w:t> </w:t>
      </w:r>
      <w:r>
        <w:rPr/>
        <w:t>Demander des documents supplémentaires</w:t>
      </w:r>
    </w:p>
    <w:p>
      <w:pPr>
        <w:pStyle w:val="BodyText"/>
        <w:spacing w:before="1"/>
      </w:pPr>
      <w:r>
        <w:rPr/>
        <w:t>Signaler des</w:t>
      </w:r>
      <w:r>
        <w:rPr>
          <w:spacing w:val="1"/>
        </w:rPr>
        <w:t> </w:t>
      </w:r>
      <w:r>
        <w:rPr/>
        <w:t>activités</w:t>
      </w:r>
      <w:r>
        <w:rPr>
          <w:spacing w:val="1"/>
        </w:rPr>
        <w:t> </w:t>
      </w:r>
      <w:r>
        <w:rPr/>
        <w:t>suspectes</w:t>
      </w:r>
      <w:r>
        <w:rPr>
          <w:spacing w:val="1"/>
        </w:rPr>
        <w:t> </w:t>
      </w:r>
      <w:r>
        <w:rPr/>
        <w:t>aux autorités</w:t>
      </w:r>
      <w:r>
        <w:rPr>
          <w:spacing w:val="1"/>
        </w:rPr>
        <w:t> </w:t>
      </w:r>
      <w:r>
        <w:rPr>
          <w:spacing w:val="-2"/>
        </w:rPr>
        <w:t>compétentes</w:t>
      </w:r>
    </w:p>
    <w:p>
      <w:pPr>
        <w:pStyle w:val="BodyText"/>
        <w:spacing w:before="83"/>
        <w:ind w:left="0"/>
      </w:pPr>
    </w:p>
    <w:p>
      <w:pPr>
        <w:pStyle w:val="Heading3"/>
        <w:numPr>
          <w:ilvl w:val="1"/>
          <w:numId w:val="1"/>
        </w:numPr>
        <w:tabs>
          <w:tab w:pos="537" w:val="left" w:leader="none"/>
        </w:tabs>
        <w:spacing w:line="240" w:lineRule="auto" w:before="0" w:after="0"/>
        <w:ind w:left="537" w:right="0" w:hanging="413"/>
        <w:jc w:val="left"/>
        <w:rPr>
          <w:u w:val="single"/>
        </w:rPr>
      </w:pPr>
      <w:r>
        <w:rPr>
          <w:spacing w:val="1"/>
          <w:u w:val="single"/>
        </w:rPr>
        <w:t> </w:t>
      </w:r>
      <w:r>
        <w:rPr>
          <w:u w:val="single"/>
        </w:rPr>
        <w:t>Acceptation</w:t>
      </w:r>
      <w:r>
        <w:rPr>
          <w:spacing w:val="1"/>
          <w:u w:val="single"/>
        </w:rPr>
        <w:t> </w:t>
      </w:r>
      <w:r>
        <w:rPr>
          <w:u w:val="single"/>
        </w:rPr>
        <w:t>légale</w:t>
      </w:r>
      <w:r>
        <w:rPr>
          <w:spacing w:val="1"/>
          <w:u w:val="single"/>
        </w:rPr>
        <w:t> </w:t>
      </w:r>
      <w:r>
        <w:rPr>
          <w:u w:val="single"/>
        </w:rPr>
        <w:t>du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marchand</w:t>
      </w:r>
    </w:p>
    <w:p>
      <w:pPr>
        <w:pStyle w:val="BodyText"/>
        <w:spacing w:line="280" w:lineRule="auto" w:before="41"/>
        <w:ind w:right="2927"/>
        <w:jc w:val="both"/>
      </w:pPr>
      <w:r>
        <w:rPr>
          <w:rFonts w:ascii="Arial" w:hAnsi="Arial"/>
          <w:b/>
          <w:u w:val="single"/>
        </w:rPr>
        <w:t>En signant ce contrat,</w:t>
      </w:r>
      <w:r>
        <w:rPr>
          <w:rFonts w:ascii="Arial" w:hAnsi="Arial"/>
          <w:b/>
        </w:rPr>
        <w:t> </w:t>
      </w:r>
      <w:r>
        <w:rPr>
          <w:color w:val="990000"/>
        </w:rPr>
        <w:t>le marchand confirme expressément que :</w:t>
      </w:r>
      <w:r>
        <w:rPr>
          <w:color w:val="990000"/>
          <w:spacing w:val="40"/>
        </w:rPr>
        <w:t> </w:t>
      </w:r>
      <w:r>
        <w:rPr>
          <w:color w:val="990000"/>
        </w:rPr>
        <w:t>Il comprend les obligations juridiques OHADA, UEMOA et CEMAC Il accepte les normes AML/CFT internationales</w:t>
      </w:r>
    </w:p>
    <w:p>
      <w:pPr>
        <w:pStyle w:val="BodyText"/>
        <w:spacing w:before="1"/>
        <w:jc w:val="both"/>
      </w:pPr>
      <w:r>
        <w:rPr>
          <w:color w:val="990000"/>
        </w:rPr>
        <w:t>Il</w:t>
      </w:r>
      <w:r>
        <w:rPr>
          <w:color w:val="990000"/>
          <w:spacing w:val="2"/>
        </w:rPr>
        <w:t> </w:t>
      </w:r>
      <w:r>
        <w:rPr>
          <w:color w:val="990000"/>
        </w:rPr>
        <w:t>accepte</w:t>
      </w:r>
      <w:r>
        <w:rPr>
          <w:color w:val="990000"/>
          <w:spacing w:val="1"/>
        </w:rPr>
        <w:t> </w:t>
      </w:r>
      <w:r>
        <w:rPr>
          <w:color w:val="990000"/>
        </w:rPr>
        <w:t>les</w:t>
      </w:r>
      <w:r>
        <w:rPr>
          <w:color w:val="990000"/>
          <w:spacing w:val="2"/>
        </w:rPr>
        <w:t> </w:t>
      </w:r>
      <w:r>
        <w:rPr>
          <w:color w:val="990000"/>
        </w:rPr>
        <w:t>procédures</w:t>
      </w:r>
      <w:r>
        <w:rPr>
          <w:color w:val="990000"/>
          <w:spacing w:val="1"/>
        </w:rPr>
        <w:t> </w:t>
      </w:r>
      <w:r>
        <w:rPr>
          <w:color w:val="990000"/>
        </w:rPr>
        <w:t>KYC/KYB</w:t>
      </w:r>
      <w:r>
        <w:rPr>
          <w:color w:val="990000"/>
          <w:spacing w:val="1"/>
        </w:rPr>
        <w:t> </w:t>
      </w:r>
      <w:r>
        <w:rPr>
          <w:color w:val="990000"/>
        </w:rPr>
        <w:t>imposées</w:t>
      </w:r>
      <w:r>
        <w:rPr>
          <w:color w:val="990000"/>
          <w:spacing w:val="2"/>
        </w:rPr>
        <w:t> </w:t>
      </w:r>
      <w:r>
        <w:rPr>
          <w:color w:val="990000"/>
        </w:rPr>
        <w:t>par</w:t>
      </w:r>
      <w:r>
        <w:rPr>
          <w:color w:val="990000"/>
          <w:spacing w:val="1"/>
        </w:rPr>
        <w:t> </w:t>
      </w:r>
      <w:r>
        <w:rPr>
          <w:color w:val="990000"/>
          <w:spacing w:val="-2"/>
        </w:rPr>
        <w:t>DrimPay</w:t>
      </w:r>
    </w:p>
    <w:p>
      <w:pPr>
        <w:pStyle w:val="BodyText"/>
        <w:spacing w:before="41"/>
        <w:jc w:val="both"/>
      </w:pPr>
      <w:r>
        <w:rPr>
          <w:color w:val="990000"/>
        </w:rPr>
        <w:t>Il</w:t>
      </w:r>
      <w:r>
        <w:rPr>
          <w:color w:val="990000"/>
          <w:spacing w:val="1"/>
        </w:rPr>
        <w:t> </w:t>
      </w:r>
      <w:r>
        <w:rPr>
          <w:color w:val="990000"/>
        </w:rPr>
        <w:t>reconnaît</w:t>
      </w:r>
      <w:r>
        <w:rPr>
          <w:color w:val="990000"/>
          <w:spacing w:val="2"/>
        </w:rPr>
        <w:t> </w:t>
      </w:r>
      <w:r>
        <w:rPr>
          <w:color w:val="990000"/>
        </w:rPr>
        <w:t>la légalité</w:t>
      </w:r>
      <w:r>
        <w:rPr>
          <w:color w:val="990000"/>
          <w:spacing w:val="1"/>
        </w:rPr>
        <w:t> </w:t>
      </w:r>
      <w:r>
        <w:rPr>
          <w:color w:val="990000"/>
        </w:rPr>
        <w:t>et</w:t>
      </w:r>
      <w:r>
        <w:rPr>
          <w:color w:val="990000"/>
          <w:spacing w:val="1"/>
        </w:rPr>
        <w:t> </w:t>
      </w:r>
      <w:r>
        <w:rPr>
          <w:color w:val="990000"/>
        </w:rPr>
        <w:t>la</w:t>
      </w:r>
      <w:r>
        <w:rPr>
          <w:color w:val="990000"/>
          <w:spacing w:val="1"/>
        </w:rPr>
        <w:t> </w:t>
      </w:r>
      <w:r>
        <w:rPr>
          <w:color w:val="990000"/>
        </w:rPr>
        <w:t>force obligatoire</w:t>
      </w:r>
      <w:r>
        <w:rPr>
          <w:color w:val="990000"/>
          <w:spacing w:val="1"/>
        </w:rPr>
        <w:t> </w:t>
      </w:r>
      <w:r>
        <w:rPr>
          <w:color w:val="990000"/>
        </w:rPr>
        <w:t>du présent</w:t>
      </w:r>
      <w:r>
        <w:rPr>
          <w:color w:val="990000"/>
          <w:spacing w:val="2"/>
        </w:rPr>
        <w:t> </w:t>
      </w:r>
      <w:r>
        <w:rPr>
          <w:color w:val="990000"/>
          <w:spacing w:val="-2"/>
        </w:rPr>
        <w:t>contrat</w:t>
      </w:r>
    </w:p>
    <w:p>
      <w:pPr>
        <w:pStyle w:val="BodyText"/>
        <w:spacing w:before="83"/>
        <w:ind w:left="0"/>
      </w:pPr>
    </w:p>
    <w:p>
      <w:pPr>
        <w:pStyle w:val="ListParagraph"/>
        <w:numPr>
          <w:ilvl w:val="0"/>
          <w:numId w:val="1"/>
        </w:numPr>
        <w:tabs>
          <w:tab w:pos="419" w:val="left" w:leader="none"/>
        </w:tabs>
        <w:spacing w:line="240" w:lineRule="auto" w:before="0" w:after="0"/>
        <w:ind w:left="419" w:right="0" w:hanging="295"/>
        <w:jc w:val="left"/>
        <w:rPr>
          <w:b/>
          <w:sz w:val="21"/>
          <w:u w:val="single"/>
        </w:rPr>
      </w:pPr>
      <w:r>
        <w:rPr>
          <w:b/>
          <w:spacing w:val="-8"/>
          <w:sz w:val="21"/>
          <w:u w:val="single"/>
        </w:rPr>
        <w:t> </w:t>
      </w:r>
      <w:r>
        <w:rPr>
          <w:b/>
          <w:sz w:val="21"/>
          <w:u w:val="single"/>
        </w:rPr>
        <w:t>LIMITATION</w:t>
      </w:r>
      <w:r>
        <w:rPr>
          <w:b/>
          <w:spacing w:val="-8"/>
          <w:sz w:val="21"/>
          <w:u w:val="single"/>
        </w:rPr>
        <w:t> </w:t>
      </w:r>
      <w:r>
        <w:rPr>
          <w:b/>
          <w:sz w:val="21"/>
          <w:u w:val="single"/>
        </w:rPr>
        <w:t>DE</w:t>
      </w:r>
      <w:r>
        <w:rPr>
          <w:b/>
          <w:spacing w:val="-9"/>
          <w:sz w:val="21"/>
          <w:u w:val="single"/>
        </w:rPr>
        <w:t> </w:t>
      </w:r>
      <w:r>
        <w:rPr>
          <w:b/>
          <w:spacing w:val="-2"/>
          <w:sz w:val="21"/>
          <w:u w:val="single"/>
        </w:rPr>
        <w:t>RESPONSABILITÉ</w:t>
      </w:r>
    </w:p>
    <w:p>
      <w:pPr>
        <w:pStyle w:val="BodyText"/>
        <w:spacing w:before="83"/>
        <w:ind w:left="0"/>
        <w:rPr>
          <w:rFonts w:ascii="Arial"/>
          <w:b/>
        </w:rPr>
      </w:pPr>
    </w:p>
    <w:p>
      <w:pPr>
        <w:pStyle w:val="BodyText"/>
        <w:spacing w:line="280" w:lineRule="auto"/>
        <w:ind w:right="4992"/>
      </w:pPr>
      <w:r>
        <w:rPr/>
        <w:t>DrimPay n’est pas responsable de :</w:t>
      </w:r>
      <w:r>
        <w:rPr>
          <w:spacing w:val="80"/>
        </w:rPr>
        <w:t> </w:t>
      </w:r>
      <w:r>
        <w:rPr/>
        <w:t>Mauvaise utilisation des API par le marchand</w:t>
      </w:r>
    </w:p>
    <w:p>
      <w:pPr>
        <w:pStyle w:val="BodyText"/>
        <w:spacing w:line="280" w:lineRule="auto"/>
        <w:ind w:right="3599"/>
      </w:pPr>
      <w:r>
        <w:rPr/>
        <w:t>Pertes financières dues à une mauvaise configuration Activités illégales du marchand</w:t>
      </w:r>
    </w:p>
    <w:p>
      <w:pPr>
        <w:pStyle w:val="BodyText"/>
        <w:spacing w:before="1"/>
      </w:pPr>
      <w:r>
        <w:rPr/>
        <w:t>Interruptions temporaires</w:t>
      </w:r>
      <w:r>
        <w:rPr>
          <w:spacing w:val="1"/>
        </w:rPr>
        <w:t> </w:t>
      </w:r>
      <w:r>
        <w:rPr/>
        <w:t>du</w:t>
      </w:r>
      <w:r>
        <w:rPr>
          <w:spacing w:val="1"/>
        </w:rPr>
        <w:t> </w:t>
      </w:r>
      <w:r>
        <w:rPr>
          <w:spacing w:val="-2"/>
        </w:rPr>
        <w:t>service</w:t>
      </w:r>
    </w:p>
    <w:p>
      <w:pPr>
        <w:pStyle w:val="BodyText"/>
        <w:spacing w:after="0"/>
        <w:sectPr>
          <w:pgSz w:w="11900" w:h="16820"/>
          <w:pgMar w:top="1320" w:bottom="280" w:left="1275" w:right="1275"/>
        </w:sectPr>
      </w:pPr>
    </w:p>
    <w:p>
      <w:pPr>
        <w:pStyle w:val="Heading2"/>
        <w:numPr>
          <w:ilvl w:val="0"/>
          <w:numId w:val="1"/>
        </w:numPr>
        <w:tabs>
          <w:tab w:pos="478" w:val="left" w:leader="none"/>
        </w:tabs>
        <w:spacing w:line="240" w:lineRule="auto" w:before="83" w:after="0"/>
        <w:ind w:left="478" w:right="0" w:hanging="354"/>
        <w:jc w:val="left"/>
      </w:pPr>
      <w:r>
        <w:rPr>
          <w:spacing w:val="-2"/>
        </w:rPr>
        <w:t>CONFIDENTIALITÉ</w:t>
      </w:r>
    </w:p>
    <w:p>
      <w:pPr>
        <w:pStyle w:val="BodyText"/>
        <w:spacing w:before="83"/>
        <w:ind w:left="0"/>
        <w:rPr>
          <w:rFonts w:ascii="Arial"/>
          <w:b/>
        </w:rPr>
      </w:pPr>
    </w:p>
    <w:p>
      <w:pPr>
        <w:pStyle w:val="BodyText"/>
        <w:spacing w:line="280" w:lineRule="auto"/>
        <w:ind w:right="1728"/>
      </w:pPr>
      <w:r>
        <w:rPr/>
        <w:t>Toutes les données sont confidentielles et utilisées uniquement pour : Vérification KYB</w:t>
      </w:r>
    </w:p>
    <w:p>
      <w:pPr>
        <w:pStyle w:val="BodyText"/>
        <w:spacing w:line="280" w:lineRule="auto" w:before="1"/>
        <w:ind w:right="6421"/>
      </w:pPr>
      <w:r>
        <w:rPr/>
        <w:t>Gestion des paiements Sécurité et conformité</w:t>
      </w:r>
    </w:p>
    <w:p>
      <w:pPr>
        <w:pStyle w:val="BodyText"/>
        <w:ind w:left="0"/>
      </w:pPr>
    </w:p>
    <w:p>
      <w:pPr>
        <w:pStyle w:val="BodyText"/>
        <w:spacing w:before="83"/>
        <w:ind w:left="0"/>
      </w:pPr>
    </w:p>
    <w:p>
      <w:pPr>
        <w:pStyle w:val="Heading2"/>
        <w:numPr>
          <w:ilvl w:val="0"/>
          <w:numId w:val="1"/>
        </w:numPr>
        <w:tabs>
          <w:tab w:pos="478" w:val="left" w:leader="none"/>
        </w:tabs>
        <w:spacing w:line="240" w:lineRule="auto" w:before="0" w:after="0"/>
        <w:ind w:left="478" w:right="0" w:hanging="354"/>
        <w:jc w:val="left"/>
      </w:pPr>
      <w:r>
        <w:rPr/>
        <w:t>DURÉE</w:t>
      </w:r>
      <w:r>
        <w:rPr>
          <w:spacing w:val="2"/>
        </w:rPr>
        <w:t> </w:t>
      </w:r>
      <w:r>
        <w:rPr/>
        <w:t>DU</w:t>
      </w:r>
      <w:r>
        <w:rPr>
          <w:spacing w:val="3"/>
        </w:rPr>
        <w:t> </w:t>
      </w:r>
      <w:r>
        <w:rPr>
          <w:spacing w:val="-2"/>
        </w:rPr>
        <w:t>CONTRAT</w:t>
      </w:r>
    </w:p>
    <w:p>
      <w:pPr>
        <w:pStyle w:val="BodyText"/>
        <w:spacing w:before="83"/>
        <w:ind w:left="0"/>
        <w:rPr>
          <w:rFonts w:ascii="Arial"/>
          <w:b/>
        </w:rPr>
      </w:pPr>
    </w:p>
    <w:p>
      <w:pPr>
        <w:pStyle w:val="BodyText"/>
      </w:pPr>
      <w:r>
        <w:rPr/>
        <w:t>Contrat</w:t>
      </w:r>
      <w:r>
        <w:rPr>
          <w:spacing w:val="1"/>
        </w:rPr>
        <w:t> </w:t>
      </w:r>
      <w:r>
        <w:rPr/>
        <w:t>actif</w:t>
      </w:r>
      <w:r>
        <w:rPr>
          <w:spacing w:val="2"/>
        </w:rPr>
        <w:t> </w:t>
      </w:r>
      <w:r>
        <w:rPr/>
        <w:t>dès</w:t>
      </w:r>
      <w:r>
        <w:rPr>
          <w:spacing w:val="1"/>
        </w:rPr>
        <w:t> </w:t>
      </w:r>
      <w:r>
        <w:rPr>
          <w:spacing w:val="-2"/>
        </w:rPr>
        <w:t>signature</w:t>
      </w:r>
    </w:p>
    <w:p>
      <w:pPr>
        <w:pStyle w:val="BodyText"/>
        <w:spacing w:line="280" w:lineRule="auto" w:before="41"/>
        <w:ind w:right="4942"/>
      </w:pPr>
      <w:r>
        <w:rPr/>
        <w:t>Valide tant que le marchand utilise DrimPay Résiliable en cas de violation des conditions</w:t>
      </w:r>
    </w:p>
    <w:p>
      <w:pPr>
        <w:pStyle w:val="BodyText"/>
        <w:ind w:left="0"/>
      </w:pPr>
    </w:p>
    <w:p>
      <w:pPr>
        <w:pStyle w:val="BodyText"/>
        <w:spacing w:before="83"/>
        <w:ind w:left="0"/>
      </w:pPr>
    </w:p>
    <w:p>
      <w:pPr>
        <w:pStyle w:val="ListParagraph"/>
        <w:numPr>
          <w:ilvl w:val="0"/>
          <w:numId w:val="1"/>
        </w:numPr>
        <w:tabs>
          <w:tab w:pos="419" w:val="left" w:leader="none"/>
        </w:tabs>
        <w:spacing w:line="240" w:lineRule="auto" w:before="1" w:after="0"/>
        <w:ind w:left="419" w:right="0" w:hanging="295"/>
        <w:jc w:val="left"/>
        <w:rPr>
          <w:b/>
          <w:sz w:val="21"/>
          <w:u w:val="single"/>
        </w:rPr>
      </w:pPr>
      <w:r>
        <w:rPr>
          <w:b/>
          <w:spacing w:val="-3"/>
          <w:sz w:val="21"/>
          <w:u w:val="single"/>
        </w:rPr>
        <w:t> </w:t>
      </w:r>
      <w:r>
        <w:rPr>
          <w:b/>
          <w:sz w:val="21"/>
          <w:u w:val="single"/>
        </w:rPr>
        <w:t>EXPIRATION</w:t>
      </w:r>
      <w:r>
        <w:rPr>
          <w:b/>
          <w:spacing w:val="-3"/>
          <w:sz w:val="21"/>
          <w:u w:val="single"/>
        </w:rPr>
        <w:t> </w:t>
      </w:r>
      <w:r>
        <w:rPr>
          <w:b/>
          <w:sz w:val="21"/>
          <w:u w:val="single"/>
        </w:rPr>
        <w:t>DE</w:t>
      </w:r>
      <w:r>
        <w:rPr>
          <w:b/>
          <w:spacing w:val="-3"/>
          <w:sz w:val="21"/>
          <w:u w:val="single"/>
        </w:rPr>
        <w:t> </w:t>
      </w:r>
      <w:r>
        <w:rPr>
          <w:b/>
          <w:spacing w:val="-2"/>
          <w:sz w:val="21"/>
          <w:u w:val="single"/>
        </w:rPr>
        <w:t>SIGNATURE</w:t>
      </w:r>
    </w:p>
    <w:p>
      <w:pPr>
        <w:pStyle w:val="BodyText"/>
        <w:spacing w:before="41"/>
      </w:pPr>
      <w:r>
        <w:rPr>
          <w:color w:val="990000"/>
        </w:rPr>
        <w:t>Délai</w:t>
      </w:r>
      <w:r>
        <w:rPr>
          <w:color w:val="990000"/>
          <w:spacing w:val="1"/>
        </w:rPr>
        <w:t> </w:t>
      </w:r>
      <w:r>
        <w:rPr>
          <w:color w:val="990000"/>
        </w:rPr>
        <w:t>de</w:t>
      </w:r>
      <w:r>
        <w:rPr>
          <w:color w:val="990000"/>
          <w:spacing w:val="1"/>
        </w:rPr>
        <w:t> </w:t>
      </w:r>
      <w:r>
        <w:rPr>
          <w:color w:val="990000"/>
        </w:rPr>
        <w:t>signature</w:t>
      </w:r>
      <w:r>
        <w:rPr>
          <w:color w:val="990000"/>
          <w:spacing w:val="1"/>
        </w:rPr>
        <w:t> </w:t>
      </w:r>
      <w:r>
        <w:rPr>
          <w:color w:val="990000"/>
        </w:rPr>
        <w:t>:</w:t>
      </w:r>
      <w:r>
        <w:rPr>
          <w:color w:val="990000"/>
          <w:spacing w:val="2"/>
        </w:rPr>
        <w:t> </w:t>
      </w:r>
      <w:r>
        <w:rPr>
          <w:color w:val="990000"/>
        </w:rPr>
        <w:t>7</w:t>
      </w:r>
      <w:r>
        <w:rPr>
          <w:color w:val="990000"/>
          <w:spacing w:val="1"/>
        </w:rPr>
        <w:t> </w:t>
      </w:r>
      <w:r>
        <w:rPr>
          <w:color w:val="990000"/>
          <w:spacing w:val="-2"/>
        </w:rPr>
        <w:t>jours</w:t>
      </w:r>
    </w:p>
    <w:p>
      <w:pPr>
        <w:pStyle w:val="BodyText"/>
        <w:spacing w:before="41"/>
      </w:pPr>
      <w:r>
        <w:rPr>
          <w:color w:val="990000"/>
        </w:rPr>
        <w:t>Passé ce</w:t>
      </w:r>
      <w:r>
        <w:rPr>
          <w:color w:val="990000"/>
          <w:spacing w:val="1"/>
        </w:rPr>
        <w:t> </w:t>
      </w:r>
      <w:r>
        <w:rPr>
          <w:color w:val="990000"/>
        </w:rPr>
        <w:t>délai,</w:t>
      </w:r>
      <w:r>
        <w:rPr>
          <w:color w:val="990000"/>
          <w:spacing w:val="2"/>
        </w:rPr>
        <w:t> </w:t>
      </w:r>
      <w:r>
        <w:rPr>
          <w:color w:val="990000"/>
        </w:rPr>
        <w:t>le</w:t>
      </w:r>
      <w:r>
        <w:rPr>
          <w:color w:val="990000"/>
          <w:spacing w:val="1"/>
        </w:rPr>
        <w:t> </w:t>
      </w:r>
      <w:r>
        <w:rPr>
          <w:color w:val="990000"/>
        </w:rPr>
        <w:t>dossier</w:t>
      </w:r>
      <w:r>
        <w:rPr>
          <w:color w:val="990000"/>
          <w:spacing w:val="1"/>
        </w:rPr>
        <w:t> </w:t>
      </w:r>
      <w:r>
        <w:rPr>
          <w:color w:val="990000"/>
        </w:rPr>
        <w:t>peut</w:t>
      </w:r>
      <w:r>
        <w:rPr>
          <w:color w:val="990000"/>
          <w:spacing w:val="2"/>
        </w:rPr>
        <w:t> </w:t>
      </w:r>
      <w:r>
        <w:rPr>
          <w:color w:val="990000"/>
        </w:rPr>
        <w:t>être</w:t>
      </w:r>
      <w:r>
        <w:rPr>
          <w:color w:val="990000"/>
          <w:spacing w:val="1"/>
        </w:rPr>
        <w:t> </w:t>
      </w:r>
      <w:r>
        <w:rPr>
          <w:color w:val="990000"/>
          <w:spacing w:val="-2"/>
        </w:rPr>
        <w:t>annulé</w:t>
      </w:r>
    </w:p>
    <w:p>
      <w:pPr>
        <w:pStyle w:val="BodyText"/>
        <w:ind w:left="0"/>
      </w:pPr>
    </w:p>
    <w:p>
      <w:pPr>
        <w:pStyle w:val="BodyText"/>
        <w:spacing w:before="124"/>
        <w:ind w:left="0"/>
      </w:pPr>
    </w:p>
    <w:p>
      <w:pPr>
        <w:pStyle w:val="Heading2"/>
        <w:numPr>
          <w:ilvl w:val="0"/>
          <w:numId w:val="1"/>
        </w:numPr>
        <w:tabs>
          <w:tab w:pos="478" w:val="left" w:leader="none"/>
        </w:tabs>
        <w:spacing w:line="240" w:lineRule="auto" w:before="0" w:after="0"/>
        <w:ind w:left="478" w:right="0" w:hanging="354"/>
        <w:jc w:val="left"/>
      </w:pPr>
      <w:r>
        <w:rPr/>
        <w:t>ACCEPTATION</w:t>
      </w:r>
      <w:r>
        <w:rPr>
          <w:spacing w:val="-12"/>
        </w:rPr>
        <w:t> </w:t>
      </w:r>
      <w:r>
        <w:rPr/>
        <w:t>DU</w:t>
      </w:r>
      <w:r>
        <w:rPr>
          <w:spacing w:val="-11"/>
        </w:rPr>
        <w:t> </w:t>
      </w:r>
      <w:r>
        <w:rPr>
          <w:spacing w:val="-2"/>
        </w:rPr>
        <w:t>MARCHAND</w:t>
      </w:r>
    </w:p>
    <w:p>
      <w:pPr>
        <w:pStyle w:val="BodyText"/>
        <w:spacing w:before="83"/>
        <w:ind w:left="0"/>
        <w:rPr>
          <w:rFonts w:ascii="Arial"/>
          <w:b/>
        </w:rPr>
      </w:pPr>
    </w:p>
    <w:p>
      <w:pPr>
        <w:pStyle w:val="BodyText"/>
        <w:spacing w:line="280" w:lineRule="auto"/>
        <w:ind w:right="4942"/>
      </w:pPr>
      <w:r>
        <w:rPr>
          <w:color w:val="0000FF"/>
        </w:rPr>
        <w:t>En signant ce contrat, le marchand confirme : Avoir lu et compris toutes les clauses</w:t>
      </w:r>
      <w:r>
        <w:rPr>
          <w:color w:val="0000FF"/>
          <w:spacing w:val="40"/>
        </w:rPr>
        <w:t> </w:t>
      </w:r>
      <w:r>
        <w:rPr>
          <w:color w:val="0000FF"/>
        </w:rPr>
        <w:t>Accepter la politique d’utilisation</w:t>
      </w:r>
    </w:p>
    <w:p>
      <w:pPr>
        <w:pStyle w:val="BodyText"/>
        <w:spacing w:line="280" w:lineRule="auto" w:before="1"/>
        <w:ind w:right="5592"/>
      </w:pPr>
      <w:r>
        <w:rPr>
          <w:color w:val="0000FF"/>
        </w:rPr>
        <w:t>Accepter les obligations de conformité Être responsable de ses activités</w:t>
      </w:r>
    </w:p>
    <w:p>
      <w:pPr>
        <w:pStyle w:val="Heading2"/>
        <w:spacing w:before="230"/>
        <w:ind w:left="124" w:firstLine="0"/>
      </w:pPr>
      <w:r>
        <w:rPr>
          <w:rFonts w:ascii="MingLiU_HKSCS-ExtB" w:hAnsi="MingLiU_HKSCS-ExtB"/>
          <w:b w:val="0"/>
          <w:w w:val="110"/>
          <w:sz w:val="25"/>
        </w:rPr>
        <w:t>✍</w:t>
      </w:r>
      <w:r>
        <w:rPr>
          <w:rFonts w:ascii="MingLiU_HKSCS-ExtB" w:hAnsi="MingLiU_HKSCS-ExtB"/>
          <w:b w:val="0"/>
          <w:spacing w:val="-88"/>
          <w:w w:val="110"/>
          <w:sz w:val="25"/>
        </w:rPr>
        <w:t> </w:t>
      </w:r>
      <w:r>
        <w:rPr>
          <w:spacing w:val="-2"/>
          <w:w w:val="110"/>
        </w:rPr>
        <w:t>SIGNATURES</w:t>
      </w:r>
    </w:p>
    <w:p>
      <w:pPr>
        <w:pStyle w:val="BodyText"/>
        <w:spacing w:before="28"/>
        <w:ind w:left="0"/>
        <w:rPr>
          <w:rFonts w:ascii="Arial"/>
          <w:b/>
        </w:rPr>
      </w:pPr>
    </w:p>
    <w:p>
      <w:pPr>
        <w:tabs>
          <w:tab w:pos="3181" w:val="left" w:leader="none"/>
          <w:tab w:pos="3645" w:val="left" w:leader="none"/>
        </w:tabs>
        <w:spacing w:line="280" w:lineRule="auto" w:before="0"/>
        <w:ind w:left="124" w:right="5702" w:firstLine="0"/>
        <w:jc w:val="left"/>
        <w:rPr>
          <w:rFonts w:ascii="Times New Roman" w:hAnsi="Times New Roman"/>
          <w:sz w:val="21"/>
        </w:rPr>
      </w:pPr>
      <w:r>
        <w:rPr>
          <w:rFonts w:ascii="Arial" w:hAnsi="Arial"/>
          <w:b/>
          <w:sz w:val="21"/>
          <w:u w:val="single"/>
        </w:rPr>
        <w:t>Agrégateur de paiement (DrimPay)</w:t>
      </w:r>
      <w:r>
        <w:rPr>
          <w:rFonts w:ascii="Arial" w:hAnsi="Arial"/>
          <w:b/>
          <w:sz w:val="21"/>
        </w:rPr>
        <w:t> </w:t>
      </w:r>
      <w:r>
        <w:rPr>
          <w:sz w:val="21"/>
        </w:rPr>
        <w:t>Nom : Mfoupon Alassa Assan Signature : </w:t>
      </w:r>
      <w:r>
        <w:rPr>
          <w:rFonts w:ascii="Times New Roman" w:hAnsi="Times New Roman"/>
          <w:sz w:val="21"/>
          <w:u w:val="single"/>
        </w:rPr>
        <w:tab/>
        <w:tab/>
      </w:r>
      <w:r>
        <w:rPr>
          <w:rFonts w:ascii="Times New Roman" w:hAnsi="Times New Roman"/>
          <w:sz w:val="21"/>
        </w:rPr>
        <w:t> </w:t>
      </w:r>
      <w:r>
        <w:rPr>
          <w:sz w:val="21"/>
        </w:rPr>
        <w:t>Date : </w:t>
      </w:r>
      <w:r>
        <w:rPr>
          <w:rFonts w:ascii="Times New Roman" w:hAnsi="Times New Roman"/>
          <w:sz w:val="21"/>
          <w:u w:val="single"/>
        </w:rPr>
        <w:tab/>
      </w: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84"/>
        <w:ind w:left="0"/>
        <w:rPr>
          <w:rFonts w:ascii="Times New Roman"/>
        </w:rPr>
      </w:pPr>
    </w:p>
    <w:p>
      <w:pPr>
        <w:pStyle w:val="Heading3"/>
        <w:rPr>
          <w:u w:val="none"/>
        </w:rPr>
      </w:pPr>
      <w:r>
        <w:rPr>
          <w:spacing w:val="-2"/>
          <w:u w:val="single"/>
        </w:rPr>
        <w:t>Marchand</w:t>
      </w:r>
    </w:p>
    <w:p>
      <w:pPr>
        <w:pStyle w:val="BodyText"/>
        <w:tabs>
          <w:tab w:pos="3645" w:val="left" w:leader="none"/>
          <w:tab w:pos="4333" w:val="left" w:leader="none"/>
          <w:tab w:pos="4524" w:val="left" w:leader="none"/>
        </w:tabs>
        <w:spacing w:line="280" w:lineRule="auto" w:before="41"/>
        <w:ind w:right="4823"/>
        <w:rPr>
          <w:rFonts w:ascii="Times New Roman" w:hAnsi="Times New Roman"/>
        </w:rPr>
      </w:pPr>
      <w:r>
        <w:rPr/>
        <w:t>Nom commercial : </w:t>
      </w:r>
      <w:r>
        <w:rPr>
          <w:rFonts w:ascii="Times New Roman" w:hAnsi="Times New Roman"/>
          <w:u w:val="single"/>
        </w:rPr>
        <w:tab/>
        <w:tab/>
      </w:r>
      <w:r>
        <w:rPr>
          <w:rFonts w:ascii="Times New Roman" w:hAnsi="Times New Roman"/>
        </w:rPr>
        <w:t> </w:t>
      </w:r>
      <w:r>
        <w:rPr/>
        <w:t>Représentant légal : </w:t>
      </w:r>
      <w:r>
        <w:rPr>
          <w:rFonts w:ascii="Times New Roman" w:hAnsi="Times New Roman"/>
          <w:u w:val="single"/>
        </w:rPr>
        <w:tab/>
        <w:tab/>
        <w:tab/>
      </w:r>
      <w:r>
        <w:rPr>
          <w:rFonts w:ascii="Times New Roman" w:hAnsi="Times New Roman"/>
        </w:rPr>
        <w:t> </w:t>
      </w:r>
      <w:r>
        <w:rPr/>
        <w:t>Signature :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pos="3181" w:val="left" w:leader="none"/>
        </w:tabs>
        <w:spacing w:before="1"/>
        <w:rPr>
          <w:rFonts w:ascii="Times New Roman"/>
        </w:rPr>
      </w:pPr>
      <w:r>
        <w:rPr/>
        <w:t>Date : </w:t>
      </w:r>
      <w:r>
        <w:rPr>
          <w:rFonts w:ascii="Times New Roman"/>
          <w:u w:val="single"/>
        </w:rPr>
        <w:tab/>
      </w:r>
    </w:p>
    <w:sectPr>
      <w:pgSz w:w="11900" w:h="16820"/>
      <w:pgMar w:top="13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62" w:hanging="238"/>
        <w:jc w:val="left"/>
      </w:pPr>
      <w:rPr>
        <w:rFonts w:hint="default"/>
        <w:spacing w:val="-1"/>
        <w:w w:val="9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00" w:hanging="476"/>
        <w:jc w:val="left"/>
      </w:pPr>
      <w:rPr>
        <w:rFonts w:hint="default"/>
        <w:spacing w:val="-1"/>
        <w:w w:val="96"/>
        <w:u w:val="single" w:color="00000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600" w:hanging="47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693" w:hanging="47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87" w:hanging="47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881" w:hanging="47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975" w:hanging="47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068" w:hanging="47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162" w:hanging="476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124"/>
    </w:pPr>
    <w:rPr>
      <w:rFonts w:ascii="Arial MT" w:hAnsi="Arial MT" w:eastAsia="Arial MT" w:cs="Arial MT"/>
      <w:sz w:val="21"/>
      <w:szCs w:val="21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3695" w:hanging="3238"/>
      <w:outlineLvl w:val="1"/>
    </w:pPr>
    <w:rPr>
      <w:rFonts w:ascii="Arial" w:hAnsi="Arial" w:eastAsia="Arial" w:cs="Arial"/>
      <w:b/>
      <w:bCs/>
      <w:sz w:val="27"/>
      <w:szCs w:val="27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360" w:hanging="236"/>
      <w:outlineLvl w:val="2"/>
    </w:pPr>
    <w:rPr>
      <w:rFonts w:ascii="Arial" w:hAnsi="Arial" w:eastAsia="Arial" w:cs="Arial"/>
      <w:b/>
      <w:bCs/>
      <w:sz w:val="21"/>
      <w:szCs w:val="21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24"/>
      <w:outlineLvl w:val="3"/>
    </w:pPr>
    <w:rPr>
      <w:rFonts w:ascii="Arial" w:hAnsi="Arial" w:eastAsia="Arial" w:cs="Arial"/>
      <w:b/>
      <w:bCs/>
      <w:sz w:val="21"/>
      <w:szCs w:val="21"/>
      <w:u w:val="single" w:color="00000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360" w:hanging="236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 D’ACCÈS AUX SERVICES DE PAIEMENT &amp; POLITIQUE D’UTILISATION.docx</dc:title>
  <dcterms:created xsi:type="dcterms:W3CDTF">2026-05-08T21:11:43Z</dcterms:created>
  <dcterms:modified xsi:type="dcterms:W3CDTF">2026-05-08T21:11:43Z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2026-05-08T00:00:00Z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2026-05-08T00:00:00Z</vt:filetime>
  </property>
</Properties>
</file>