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ind w:left="4017"/>
      </w:pPr>
      <w:r>
        <w:rPr/>
        <w:t>CAPÍTULO</w:t>
      </w:r>
      <w:r>
        <w:rPr>
          <w:spacing w:val="-1"/>
        </w:rPr>
        <w:t> </w:t>
      </w:r>
      <w:r>
        <w:rPr/>
        <w:t>II</w:t>
      </w:r>
    </w:p>
    <w:p>
      <w:pPr>
        <w:spacing w:line="398" w:lineRule="auto" w:before="183"/>
        <w:ind w:left="260" w:right="1869" w:firstLine="1706"/>
        <w:jc w:val="left"/>
        <w:rPr>
          <w:b/>
          <w:sz w:val="24"/>
        </w:rPr>
      </w:pPr>
      <w:r>
        <w:rPr>
          <w:b/>
          <w:sz w:val="24"/>
        </w:rPr>
        <w:t>PANORAMA DE LOS SISTEMAS INALÁMBRICOS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ARQUITECTURA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 SISTEMA CELULAR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 PCS</w:t>
      </w:r>
    </w:p>
    <w:p>
      <w:pPr>
        <w:pStyle w:val="BodyText"/>
        <w:ind w:left="933"/>
        <w:rPr>
          <w:sz w:val="20"/>
        </w:rPr>
      </w:pPr>
      <w:r>
        <w:rPr>
          <w:sz w:val="20"/>
        </w:rPr>
        <w:drawing>
          <wp:inline distT="0" distB="0" distL="0" distR="0">
            <wp:extent cx="4877106" cy="22098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10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1"/>
        </w:rPr>
      </w:pPr>
    </w:p>
    <w:p>
      <w:pPr>
        <w:pStyle w:val="Heading2"/>
        <w:spacing w:before="0"/>
      </w:pPr>
      <w:r>
        <w:rPr/>
        <w:t>COMPONENTES</w:t>
      </w:r>
    </w:p>
    <w:p>
      <w:pPr>
        <w:pStyle w:val="BodyText"/>
        <w:spacing w:before="5"/>
        <w:rPr>
          <w:b/>
          <w:sz w:val="17"/>
        </w:rPr>
      </w:pPr>
      <w:r>
        <w:rPr/>
        <w:pict>
          <v:group style="position:absolute;margin-left:112.800003pt;margin-top:11.97417pt;width:371.1pt;height:304.650pt;mso-position-horizontal-relative:page;mso-position-vertical-relative:paragraph;z-index:-15728640;mso-wrap-distance-left:0;mso-wrap-distance-right:0" coordorigin="2256,239" coordsize="7422,6093">
            <v:shape style="position:absolute;left:2256;top:5464;width:7420;height:868" type="#_x0000_t75" stroked="false">
              <v:imagedata r:id="rId6" o:title=""/>
            </v:shape>
            <v:shape style="position:absolute;left:2256;top:4158;width:7420;height:1329" type="#_x0000_t75" stroked="false">
              <v:imagedata r:id="rId7" o:title=""/>
            </v:shape>
            <v:shape style="position:absolute;left:2256;top:2850;width:7420;height:1329" type="#_x0000_t75" stroked="false">
              <v:imagedata r:id="rId8" o:title=""/>
            </v:shape>
            <v:shape style="position:absolute;left:2256;top:1545;width:7420;height:1329" type="#_x0000_t75" stroked="false">
              <v:imagedata r:id="rId9" o:title=""/>
            </v:shape>
            <v:shape style="position:absolute;left:2256;top:239;width:7420;height:1326" type="#_x0000_t75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711;top:287;width:535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rFonts w:ascii="Calibri Light"/>
                        <w:sz w:val="40"/>
                      </w:rPr>
                    </w:pPr>
                    <w:r>
                      <w:rPr>
                        <w:rFonts w:ascii="Calibri Light"/>
                        <w:sz w:val="40"/>
                      </w:rPr>
                      <w:t>MS</w:t>
                    </w:r>
                  </w:p>
                </w:txbxContent>
              </v:textbox>
              <w10:wrap type="none"/>
            </v:shape>
            <v:shape style="position:absolute;left:5678;top:1594;width:605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rFonts w:ascii="Calibri Light"/>
                        <w:sz w:val="40"/>
                      </w:rPr>
                    </w:pPr>
                    <w:r>
                      <w:rPr>
                        <w:rFonts w:ascii="Calibri Light"/>
                        <w:sz w:val="40"/>
                      </w:rPr>
                      <w:t>BST</w:t>
                    </w:r>
                  </w:p>
                </w:txbxContent>
              </v:textbox>
              <w10:wrap type="none"/>
            </v:shape>
            <v:shape style="position:absolute;left:5666;top:2901;width:628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rFonts w:ascii="Calibri Light"/>
                        <w:sz w:val="40"/>
                      </w:rPr>
                    </w:pPr>
                    <w:r>
                      <w:rPr>
                        <w:rFonts w:ascii="Calibri Light"/>
                        <w:sz w:val="40"/>
                      </w:rPr>
                      <w:t>BSC</w:t>
                    </w:r>
                  </w:p>
                </w:txbxContent>
              </v:textbox>
              <w10:wrap type="none"/>
            </v:shape>
            <v:shape style="position:absolute;left:5682;top:4208;width:595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rFonts w:ascii="Calibri Light"/>
                        <w:sz w:val="40"/>
                      </w:rPr>
                    </w:pPr>
                    <w:r>
                      <w:rPr>
                        <w:rFonts w:ascii="Calibri Light"/>
                        <w:sz w:val="40"/>
                      </w:rPr>
                      <w:t>BSS</w:t>
                    </w:r>
                  </w:p>
                </w:txbxContent>
              </v:textbox>
              <w10:wrap type="none"/>
            </v:shape>
            <v:shape style="position:absolute;left:5606;top:5515;width:751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rFonts w:ascii="Calibri Light"/>
                        <w:sz w:val="40"/>
                      </w:rPr>
                    </w:pPr>
                    <w:r>
                      <w:rPr>
                        <w:rFonts w:ascii="Calibri Light"/>
                        <w:sz w:val="40"/>
                      </w:rPr>
                      <w:t>MSC</w:t>
                    </w:r>
                  </w:p>
                </w:txbxContent>
              </v:textbox>
              <w10:wrap type="none"/>
            </v:shape>
            <v:shape style="position:absolute;left:5973;top:5911;width:3705;height:405" type="#_x0000_t202" filled="true" fillcolor="#fdf8cc" stroked="false">
              <v:textbox inset="0,0,0,0">
                <w:txbxContent>
                  <w:p>
                    <w:pPr>
                      <w:spacing w:before="16"/>
                      <w:ind w:left="165" w:right="0" w:firstLine="0"/>
                      <w:jc w:val="left"/>
                      <w:rPr>
                        <w:rFonts w:ascii="Calibri Light" w:hAnsi="Calibri Light"/>
                        <w:sz w:val="28"/>
                      </w:rPr>
                    </w:pPr>
                    <w:r>
                      <w:rPr>
                        <w:rFonts w:ascii="Calibri Light" w:hAnsi="Calibri Light"/>
                        <w:sz w:val="28"/>
                      </w:rPr>
                      <w:t>Centro</w:t>
                    </w:r>
                    <w:r>
                      <w:rPr>
                        <w:rFonts w:ascii="Calibri Light" w:hAnsi="Calibri Light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Calibri Light" w:hAnsi="Calibri Light"/>
                        <w:sz w:val="28"/>
                      </w:rPr>
                      <w:t>de</w:t>
                    </w:r>
                    <w:r>
                      <w:rPr>
                        <w:rFonts w:ascii="Calibri Light" w:hAnsi="Calibri Light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 Light" w:hAnsi="Calibri Light"/>
                        <w:sz w:val="28"/>
                      </w:rPr>
                      <w:t>Conmutación</w:t>
                    </w:r>
                    <w:r>
                      <w:rPr>
                        <w:rFonts w:ascii="Calibri Light" w:hAnsi="Calibri Light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 Light" w:hAnsi="Calibri Light"/>
                        <w:sz w:val="28"/>
                      </w:rPr>
                      <w:t>Móvil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2258;top:5911;width:3715;height:405" type="#_x0000_t202" filled="true" fillcolor="#ffe8ca" stroked="false">
              <v:textbox inset="0,0,0,0">
                <w:txbxContent>
                  <w:p>
                    <w:pPr>
                      <w:spacing w:before="16"/>
                      <w:ind w:left="483" w:right="0" w:firstLine="0"/>
                      <w:jc w:val="left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z w:val="28"/>
                      </w:rPr>
                      <w:t>Mobile</w:t>
                    </w:r>
                    <w:r>
                      <w:rPr>
                        <w:rFonts w:ascii="Calibri Light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Switching</w:t>
                    </w:r>
                    <w:r>
                      <w:rPr>
                        <w:rFonts w:ascii="Calibri Light"/>
                        <w:spacing w:val="-11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Center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5973;top:4622;width:3705;height:405" type="#_x0000_t202" filled="true" fillcolor="#dff9cd" stroked="false">
              <v:textbox inset="0,0,0,0">
                <w:txbxContent>
                  <w:p>
                    <w:pPr>
                      <w:spacing w:before="16"/>
                      <w:ind w:left="242" w:right="0" w:firstLine="0"/>
                      <w:jc w:val="left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z w:val="28"/>
                      </w:rPr>
                      <w:t>Subsistema</w:t>
                    </w:r>
                    <w:r>
                      <w:rPr>
                        <w:rFonts w:ascii="Calibri Light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de</w:t>
                    </w:r>
                    <w:r>
                      <w:rPr>
                        <w:rFonts w:ascii="Calibri Light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Estacion</w:t>
                    </w:r>
                    <w:r>
                      <w:rPr>
                        <w:rFonts w:ascii="Calibri Light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Base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2258;top:4622;width:3715;height:405" type="#_x0000_t202" filled="true" fillcolor="#f0fbcc" stroked="false">
              <v:textbox inset="0,0,0,0">
                <w:txbxContent>
                  <w:p>
                    <w:pPr>
                      <w:spacing w:before="16"/>
                      <w:ind w:left="534" w:right="0" w:firstLine="0"/>
                      <w:jc w:val="left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z w:val="28"/>
                      </w:rPr>
                      <w:t>Base</w:t>
                    </w:r>
                    <w:r>
                      <w:rPr>
                        <w:rFonts w:ascii="Calibri Light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Station</w:t>
                    </w:r>
                    <w:r>
                      <w:rPr>
                        <w:rFonts w:ascii="Calibri Light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Subsystem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2258;top:3315;width:7420;height:400" type="#_x0000_t202" filled="true" fillcolor="#cef7d7" stroked="false">
              <v:textbox inset="0,0,0,0">
                <w:txbxContent>
                  <w:p>
                    <w:pPr>
                      <w:tabs>
                        <w:tab w:pos="3918" w:val="left" w:leader="none"/>
                      </w:tabs>
                      <w:spacing w:before="16"/>
                      <w:ind w:left="570" w:right="0" w:firstLine="0"/>
                      <w:jc w:val="left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z w:val="28"/>
                      </w:rPr>
                      <w:t>Base</w:t>
                    </w:r>
                    <w:r>
                      <w:rPr>
                        <w:rFonts w:ascii="Calibri Light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Station</w:t>
                    </w:r>
                    <w:r>
                      <w:rPr>
                        <w:rFonts w:ascii="Calibri Light"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Controller</w:t>
                      <w:tab/>
                      <w:t>Controlador</w:t>
                    </w:r>
                    <w:r>
                      <w:rPr>
                        <w:rFonts w:ascii="Calibri Light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de</w:t>
                    </w:r>
                    <w:r>
                      <w:rPr>
                        <w:rFonts w:ascii="Calibri Light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Estacion</w:t>
                    </w:r>
                    <w:r>
                      <w:rPr>
                        <w:rFonts w:ascii="Calibri Light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Base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2258;top:2008;width:7420;height:400" type="#_x0000_t202" filled="true" fillcolor="#d0f3ef" stroked="false">
              <v:textbox inset="0,0,0,0">
                <w:txbxContent>
                  <w:p>
                    <w:pPr>
                      <w:tabs>
                        <w:tab w:pos="4132" w:val="left" w:leader="none"/>
                      </w:tabs>
                      <w:spacing w:before="16"/>
                      <w:ind w:left="498" w:right="0" w:firstLine="0"/>
                      <w:jc w:val="left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z w:val="28"/>
                      </w:rPr>
                      <w:t>Base</w:t>
                    </w:r>
                    <w:r>
                      <w:rPr>
                        <w:rFonts w:ascii="Calibri Light"/>
                        <w:spacing w:val="-9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Station</w:t>
                    </w:r>
                    <w:r>
                      <w:rPr>
                        <w:rFonts w:ascii="Calibri Light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Transceiver</w:t>
                      <w:tab/>
                      <w:t>Estacion</w:t>
                    </w:r>
                    <w:r>
                      <w:rPr>
                        <w:rFonts w:ascii="Calibri Light"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Base</w:t>
                    </w:r>
                    <w:r>
                      <w:rPr>
                        <w:rFonts w:ascii="Calibri Light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Transceiver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2258;top:702;width:7420;height:400" type="#_x0000_t202" filled="true" fillcolor="#d2deee" stroked="false">
              <v:textbox inset="0,0,0,0">
                <w:txbxContent>
                  <w:p>
                    <w:pPr>
                      <w:tabs>
                        <w:tab w:pos="3715" w:val="left" w:leader="none"/>
                      </w:tabs>
                      <w:spacing w:before="15"/>
                      <w:ind w:left="0" w:right="5" w:firstLine="0"/>
                      <w:jc w:val="center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z w:val="28"/>
                      </w:rPr>
                      <w:t>Mobile</w:t>
                    </w:r>
                    <w:r>
                      <w:rPr>
                        <w:rFonts w:ascii="Calibri Light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Station</w:t>
                      <w:tab/>
                      <w:t>Estacion</w:t>
                    </w:r>
                    <w:r>
                      <w:rPr>
                        <w:rFonts w:ascii="Calibri Light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Movil</w:t>
                    </w:r>
                  </w:p>
                </w:txbxContent>
              </v:textbox>
              <v:fill opacity="59110f"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1910" w:h="16840"/>
          <w:pgMar w:top="1360" w:bottom="280" w:left="1180" w:right="1260"/>
        </w:sectPr>
      </w:pPr>
    </w:p>
    <w:p>
      <w:pPr>
        <w:spacing w:before="60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INTERFAZ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AÉREA</w:t>
      </w:r>
    </w:p>
    <w:p>
      <w:pPr>
        <w:pStyle w:val="BodyText"/>
        <w:spacing w:line="259" w:lineRule="auto" w:before="183"/>
        <w:ind w:left="260" w:right="791"/>
      </w:pPr>
      <w:r>
        <w:rPr/>
        <w:t>La</w:t>
      </w:r>
      <w:r>
        <w:rPr>
          <w:spacing w:val="-3"/>
        </w:rPr>
        <w:t> </w:t>
      </w:r>
      <w:r>
        <w:rPr/>
        <w:t>interfaz</w:t>
      </w:r>
      <w:r>
        <w:rPr>
          <w:spacing w:val="-2"/>
        </w:rPr>
        <w:t> </w:t>
      </w:r>
      <w:r>
        <w:rPr/>
        <w:t>aérea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aire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el</w:t>
      </w:r>
      <w:r>
        <w:rPr>
          <w:spacing w:val="2"/>
        </w:rPr>
        <w:t> </w:t>
      </w:r>
      <w:r>
        <w:rPr/>
        <w:t>enlace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radio entre</w:t>
      </w:r>
      <w:r>
        <w:rPr>
          <w:spacing w:val="-3"/>
        </w:rPr>
        <w:t> </w:t>
      </w:r>
      <w:r>
        <w:rPr/>
        <w:t>la estación</w:t>
      </w:r>
      <w:r>
        <w:rPr>
          <w:spacing w:val="-57"/>
        </w:rPr>
        <w:t> </w:t>
      </w:r>
      <w:r>
        <w:rPr/>
        <w:t>móvil</w:t>
      </w:r>
      <w:r>
        <w:rPr>
          <w:spacing w:val="-1"/>
        </w:rPr>
        <w:t> </w:t>
      </w:r>
      <w:r>
        <w:rPr/>
        <w:t>y la</w:t>
      </w:r>
      <w:r>
        <w:rPr>
          <w:spacing w:val="-1"/>
        </w:rPr>
        <w:t> </w:t>
      </w:r>
      <w:r>
        <w:rPr/>
        <w:t>estación base activa [1]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1351280</wp:posOffset>
            </wp:positionH>
            <wp:positionV relativeFrom="paragraph">
              <wp:posOffset>100173</wp:posOffset>
            </wp:positionV>
            <wp:extent cx="4838692" cy="1885950"/>
            <wp:effectExtent l="0" t="0" r="0" b="0"/>
            <wp:wrapTopAndBottom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69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1"/>
      </w:pPr>
      <w:r>
        <w:rPr/>
        <w:t>Elementos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Importancia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4"/>
        </w:rPr>
      </w:pPr>
    </w:p>
    <w:p>
      <w:pPr>
        <w:spacing w:before="0"/>
        <w:ind w:left="260" w:right="0" w:firstLine="0"/>
        <w:jc w:val="left"/>
        <w:rPr>
          <w:b/>
          <w:sz w:val="24"/>
        </w:rPr>
      </w:pPr>
      <w:r>
        <w:rPr/>
        <w:pict>
          <v:group style="position:absolute;margin-left:83.346001pt;margin-top:-210.76088pt;width:124.6pt;height:192.35pt;mso-position-horizontal-relative:page;mso-position-vertical-relative:paragraph;z-index:15730176" coordorigin="1667,-4215" coordsize="2492,3847">
            <v:shape style="position:absolute;left:2080;top:-3668;width:2078;height:3299" type="#_x0000_t75" stroked="false">
              <v:imagedata r:id="rId12" o:title=""/>
            </v:shape>
            <v:rect style="position:absolute;left:1671;top:-4211;width:831;height:831" filled="true" fillcolor="#f4b083" stroked="false">
              <v:fill type="solid"/>
            </v:rect>
            <v:rect style="position:absolute;left:1671;top:-4211;width:831;height:831" filled="false" stroked="true" strokeweight=".5pt" strokecolor="#ffffff">
              <v:stroke dashstyle="solid"/>
            </v:rect>
            <v:shape style="position:absolute;left:1666;top:-4216;width:2492;height:384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4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71" w:val="left" w:leader="none"/>
                      </w:tabs>
                      <w:spacing w:before="0"/>
                      <w:ind w:left="870" w:right="0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FDMA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71" w:val="left" w:leader="none"/>
                      </w:tabs>
                      <w:spacing w:before="20"/>
                      <w:ind w:left="870" w:right="0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TDMA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71" w:val="left" w:leader="none"/>
                      </w:tabs>
                      <w:spacing w:before="17"/>
                      <w:ind w:left="870" w:right="0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CDMA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34.529999pt;margin-top:-210.76088pt;width:124.6pt;height:192.35pt;mso-position-horizontal-relative:page;mso-position-vertical-relative:paragraph;z-index:15730688" coordorigin="4691,-4215" coordsize="2492,3847">
            <v:shape style="position:absolute;left:5104;top:-3668;width:2078;height:3299" type="#_x0000_t75" stroked="false">
              <v:imagedata r:id="rId13" o:title=""/>
            </v:shape>
            <v:rect style="position:absolute;left:4695;top:-4211;width:831;height:831" filled="true" fillcolor="#a9d18e" stroked="false">
              <v:fill type="solid"/>
            </v:rect>
            <v:rect style="position:absolute;left:4695;top:-4211;width:831;height:831" filled="false" stroked="true" strokeweight=".5pt" strokecolor="#ffffff">
              <v:stroke dashstyle="solid"/>
            </v:rect>
            <v:shape style="position:absolute;left:4690;top:-4216;width:2492;height:384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4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72" w:val="left" w:leader="none"/>
                      </w:tabs>
                      <w:spacing w:before="0"/>
                      <w:ind w:left="871" w:right="0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FM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72" w:val="left" w:leader="none"/>
                      </w:tabs>
                      <w:spacing w:before="20"/>
                      <w:ind w:left="871" w:right="0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QPSK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72" w:val="left" w:leader="none"/>
                      </w:tabs>
                      <w:spacing w:before="17"/>
                      <w:ind w:left="871" w:right="0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DQPSK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72" w:val="left" w:leader="none"/>
                      </w:tabs>
                      <w:spacing w:before="20"/>
                      <w:ind w:left="871" w:right="0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GMPSK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5.720001pt;margin-top:-210.76088pt;width:124.5pt;height:192.35pt;mso-position-horizontal-relative:page;mso-position-vertical-relative:paragraph;z-index:15731200" coordorigin="7714,-4215" coordsize="2490,3847">
            <v:shape style="position:absolute;left:8128;top:-3668;width:2075;height:3299" type="#_x0000_t75" stroked="false">
              <v:imagedata r:id="rId14" o:title=""/>
            </v:shape>
            <v:rect style="position:absolute;left:7719;top:-4211;width:831;height:831" filled="true" fillcolor="#9dc3e6" stroked="false">
              <v:fill type="solid"/>
            </v:rect>
            <v:rect style="position:absolute;left:7719;top:-4211;width:831;height:831" filled="false" stroked="true" strokeweight=".5pt" strokecolor="#ffffff">
              <v:stroke dashstyle="solid"/>
            </v:rect>
            <v:shape style="position:absolute;left:7714;top:-4216;width:2490;height:384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2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47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73" w:val="left" w:leader="none"/>
                      </w:tabs>
                      <w:spacing w:line="216" w:lineRule="auto" w:before="0"/>
                      <w:ind w:left="872" w:right="497" w:hanging="272"/>
                      <w:jc w:val="left"/>
                      <w:rPr>
                        <w:rFonts w:ascii="Calibri" w:hAnsi="Calibri"/>
                        <w:sz w:val="32"/>
                      </w:rPr>
                    </w:pPr>
                    <w:r>
                      <w:rPr>
                        <w:rFonts w:ascii="Calibri" w:hAnsi="Calibri"/>
                        <w:sz w:val="32"/>
                      </w:rPr>
                      <w:t>Canal de</w:t>
                    </w:r>
                    <w:r>
                      <w:rPr>
                        <w:rFonts w:ascii="Calibri" w:hAnsi="Calibri"/>
                        <w:spacing w:val="-71"/>
                        <w:sz w:val="32"/>
                      </w:rPr>
                      <w:t> </w:t>
                    </w:r>
                    <w:r>
                      <w:rPr>
                        <w:rFonts w:ascii="Calibri" w:hAnsi="Calibri"/>
                        <w:sz w:val="32"/>
                      </w:rPr>
                      <w:t>Tráfico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73" w:val="left" w:leader="none"/>
                      </w:tabs>
                      <w:spacing w:line="216" w:lineRule="auto" w:before="58"/>
                      <w:ind w:left="872" w:right="497" w:hanging="27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Canal de</w:t>
                    </w:r>
                    <w:r>
                      <w:rPr>
                        <w:rFonts w:ascii="Calibri"/>
                        <w:spacing w:val="-71"/>
                        <w:sz w:val="32"/>
                      </w:rPr>
                      <w:t> </w:t>
                    </w:r>
                    <w:r>
                      <w:rPr>
                        <w:rFonts w:ascii="Calibri"/>
                        <w:sz w:val="32"/>
                      </w:rPr>
                      <w:t>Control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3.869995pt;margin-top:-165.701019pt;width:17pt;height:121.35pt;mso-position-horizontal-relative:page;mso-position-vertical-relative:paragraph;z-index:15731712" type="#_x0000_t202" filled="false" stroked="false">
            <v:textbox inset="0,0,0,0" style="layout-flow:vertical;mso-layout-flow-alt:bottom-to-top">
              <w:txbxContent>
                <w:p>
                  <w:pPr>
                    <w:spacing w:line="326" w:lineRule="exact" w:before="0"/>
                    <w:ind w:left="20" w:right="0" w:firstLine="0"/>
                    <w:jc w:val="left"/>
                    <w:rPr>
                      <w:rFonts w:ascii="Calibri" w:hAnsi="Calibri"/>
                      <w:sz w:val="30"/>
                    </w:rPr>
                  </w:pPr>
                  <w:r>
                    <w:rPr>
                      <w:rFonts w:ascii="Calibri" w:hAnsi="Calibri"/>
                      <w:sz w:val="30"/>
                    </w:rPr>
                    <w:t>Métodos</w:t>
                  </w:r>
                  <w:r>
                    <w:rPr>
                      <w:rFonts w:ascii="Calibri" w:hAnsi="Calibri"/>
                      <w:spacing w:val="-5"/>
                      <w:sz w:val="30"/>
                    </w:rPr>
                    <w:t> </w:t>
                  </w:r>
                  <w:r>
                    <w:rPr>
                      <w:rFonts w:ascii="Calibri" w:hAnsi="Calibri"/>
                      <w:sz w:val="30"/>
                    </w:rPr>
                    <w:t>de</w:t>
                  </w:r>
                  <w:r>
                    <w:rPr>
                      <w:rFonts w:ascii="Calibri" w:hAnsi="Calibri"/>
                      <w:spacing w:val="-5"/>
                      <w:sz w:val="30"/>
                    </w:rPr>
                    <w:t> </w:t>
                  </w:r>
                  <w:r>
                    <w:rPr>
                      <w:rFonts w:ascii="Calibri" w:hAnsi="Calibri"/>
                      <w:sz w:val="30"/>
                    </w:rPr>
                    <w:t>Acceso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069992pt;margin-top:-165.660187pt;width:17pt;height:145.8pt;mso-position-horizontal-relative:page;mso-position-vertical-relative:paragraph;z-index:15732224" type="#_x0000_t202" filled="false" stroked="false">
            <v:textbox inset="0,0,0,0" style="layout-flow:vertical;mso-layout-flow-alt:bottom-to-top">
              <w:txbxContent>
                <w:p>
                  <w:pPr>
                    <w:spacing w:line="326" w:lineRule="exact" w:before="0"/>
                    <w:ind w:left="20" w:right="0" w:firstLine="0"/>
                    <w:jc w:val="left"/>
                    <w:rPr>
                      <w:rFonts w:ascii="Calibri" w:hAnsi="Calibri"/>
                      <w:sz w:val="30"/>
                    </w:rPr>
                  </w:pPr>
                  <w:r>
                    <w:rPr>
                      <w:rFonts w:ascii="Calibri" w:hAnsi="Calibri"/>
                      <w:sz w:val="30"/>
                    </w:rPr>
                    <w:t>Método</w:t>
                  </w:r>
                  <w:r>
                    <w:rPr>
                      <w:rFonts w:ascii="Calibri" w:hAnsi="Calibri"/>
                      <w:spacing w:val="-4"/>
                      <w:sz w:val="30"/>
                    </w:rPr>
                    <w:t> </w:t>
                  </w:r>
                  <w:r>
                    <w:rPr>
                      <w:rFonts w:ascii="Calibri" w:hAnsi="Calibri"/>
                      <w:sz w:val="30"/>
                    </w:rPr>
                    <w:t>de</w:t>
                  </w:r>
                  <w:r>
                    <w:rPr>
                      <w:rFonts w:ascii="Calibri" w:hAnsi="Calibri"/>
                      <w:spacing w:val="-4"/>
                      <w:sz w:val="30"/>
                    </w:rPr>
                    <w:t> </w:t>
                  </w:r>
                  <w:r>
                    <w:rPr>
                      <w:rFonts w:ascii="Calibri" w:hAnsi="Calibri"/>
                      <w:sz w:val="30"/>
                    </w:rPr>
                    <w:t>Modulación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290009pt;margin-top:-165.848328pt;width:17pt;height:49.25pt;mso-position-horizontal-relative:page;mso-position-vertical-relative:paragraph;z-index:15732736" type="#_x0000_t202" filled="false" stroked="false">
            <v:textbox inset="0,0,0,0" style="layout-flow:vertical;mso-layout-flow-alt:bottom-to-top">
              <w:txbxContent>
                <w:p>
                  <w:pPr>
                    <w:spacing w:line="326" w:lineRule="exact" w:before="0"/>
                    <w:ind w:left="2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sz w:val="30"/>
                    </w:rPr>
                    <w:t>Canales</w:t>
                  </w:r>
                </w:p>
              </w:txbxContent>
            </v:textbox>
            <w10:wrap type="none"/>
          </v:shape>
        </w:pict>
      </w:r>
      <w:r>
        <w:rPr>
          <w:b/>
          <w:sz w:val="24"/>
        </w:rPr>
        <w:t>Estacion móvil</w:t>
      </w:r>
    </w:p>
    <w:p>
      <w:pPr>
        <w:pStyle w:val="BodyText"/>
        <w:spacing w:line="259" w:lineRule="auto" w:before="183"/>
        <w:ind w:left="260" w:right="199"/>
      </w:pPr>
      <w:r>
        <w:rPr/>
        <w:t>Proporciona una interfaz de comunicaciones entre los usuarios y la red vía radio. Funcionan a</w:t>
      </w:r>
      <w:r>
        <w:rPr>
          <w:spacing w:val="-57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SIM (Subscriber</w:t>
      </w:r>
      <w:r>
        <w:rPr>
          <w:spacing w:val="1"/>
        </w:rPr>
        <w:t> </w:t>
      </w:r>
      <w:r>
        <w:rPr/>
        <w:t>Identity Module)</w:t>
      </w:r>
      <w:r>
        <w:rPr>
          <w:spacing w:val="1"/>
        </w:rPr>
        <w:t> </w:t>
      </w:r>
      <w:r>
        <w:rPr/>
        <w:t>[1]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101299</wp:posOffset>
            </wp:positionV>
            <wp:extent cx="5648735" cy="1334643"/>
            <wp:effectExtent l="0" t="0" r="0" b="0"/>
            <wp:wrapTopAndBottom/>
            <wp:docPr id="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735" cy="133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Funciones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185" w:after="0"/>
        <w:ind w:left="980" w:right="388" w:hanging="360"/>
        <w:jc w:val="left"/>
        <w:rPr>
          <w:sz w:val="24"/>
        </w:rPr>
      </w:pPr>
      <w:r>
        <w:rPr>
          <w:sz w:val="24"/>
        </w:rPr>
        <w:t>Transmisión/recepción de las informaciones de usuario y de señalización a través de</w:t>
      </w:r>
      <w:r>
        <w:rPr>
          <w:spacing w:val="-57"/>
          <w:sz w:val="24"/>
        </w:rPr>
        <w:t> </w:t>
      </w:r>
      <w:r>
        <w:rPr>
          <w:sz w:val="24"/>
        </w:rPr>
        <w:t>esa</w:t>
      </w:r>
      <w:r>
        <w:rPr>
          <w:spacing w:val="-2"/>
          <w:sz w:val="24"/>
        </w:rPr>
        <w:t> </w:t>
      </w:r>
      <w:r>
        <w:rPr>
          <w:sz w:val="24"/>
        </w:rPr>
        <w:t>interfaz</w:t>
      </w:r>
      <w:r>
        <w:rPr>
          <w:spacing w:val="-1"/>
          <w:sz w:val="24"/>
        </w:rPr>
        <w:t> </w:t>
      </w:r>
      <w:r>
        <w:rPr>
          <w:sz w:val="24"/>
        </w:rPr>
        <w:t>radio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8" w:after="0"/>
        <w:ind w:left="980" w:right="0" w:hanging="361"/>
        <w:jc w:val="left"/>
        <w:rPr>
          <w:sz w:val="24"/>
        </w:rPr>
      </w:pPr>
      <w:r>
        <w:rPr>
          <w:sz w:val="24"/>
        </w:rPr>
        <w:t>Sintonización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frecuencias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seguimiento</w:t>
      </w:r>
      <w:r>
        <w:rPr>
          <w:spacing w:val="-1"/>
          <w:sz w:val="24"/>
        </w:rPr>
        <w:t> </w:t>
      </w:r>
      <w:r>
        <w:rPr>
          <w:sz w:val="24"/>
        </w:rPr>
        <w:t>automático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estaciones</w:t>
      </w:r>
      <w:r>
        <w:rPr>
          <w:spacing w:val="-1"/>
          <w:sz w:val="24"/>
        </w:rPr>
        <w:t> </w:t>
      </w:r>
      <w:r>
        <w:rPr>
          <w:sz w:val="24"/>
        </w:rPr>
        <w:t>base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Realiza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adaptación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velocidades</w:t>
      </w:r>
      <w:r>
        <w:rPr>
          <w:spacing w:val="2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señales de</w:t>
      </w:r>
      <w:r>
        <w:rPr>
          <w:spacing w:val="-3"/>
          <w:sz w:val="24"/>
        </w:rPr>
        <w:t> </w:t>
      </w:r>
      <w:r>
        <w:rPr>
          <w:sz w:val="24"/>
        </w:rPr>
        <w:t>datos.</w:t>
      </w:r>
      <w:r>
        <w:rPr>
          <w:spacing w:val="4"/>
          <w:sz w:val="24"/>
        </w:rPr>
        <w:t> </w:t>
      </w:r>
      <w:r>
        <w:rPr>
          <w:sz w:val="24"/>
        </w:rPr>
        <w:t>[1]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2"/>
        <w:spacing w:before="1"/>
      </w:pPr>
      <w:r>
        <w:rPr/>
        <w:t>La</w:t>
      </w:r>
      <w:r>
        <w:rPr>
          <w:spacing w:val="-3"/>
        </w:rPr>
        <w:t> </w:t>
      </w:r>
      <w:r>
        <w:rPr/>
        <w:t>MS</w:t>
      </w:r>
      <w:r>
        <w:rPr>
          <w:spacing w:val="-2"/>
        </w:rPr>
        <w:t> </w:t>
      </w:r>
      <w:r>
        <w:rPr/>
        <w:t>comprende</w:t>
      </w:r>
      <w:r>
        <w:rPr>
          <w:spacing w:val="-4"/>
        </w:rPr>
        <w:t> </w:t>
      </w:r>
      <w:r>
        <w:rPr/>
        <w:t>tres</w:t>
      </w:r>
      <w:r>
        <w:rPr>
          <w:spacing w:val="-2"/>
        </w:rPr>
        <w:t> </w:t>
      </w:r>
      <w:r>
        <w:rPr/>
        <w:t>unidades</w:t>
      </w:r>
      <w:r>
        <w:rPr>
          <w:spacing w:val="-3"/>
        </w:rPr>
        <w:t> </w:t>
      </w:r>
      <w:r>
        <w:rPr/>
        <w:t>diferentes:</w:t>
      </w: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1068942</wp:posOffset>
            </wp:positionH>
            <wp:positionV relativeFrom="paragraph">
              <wp:posOffset>235648</wp:posOffset>
            </wp:positionV>
            <wp:extent cx="5522162" cy="3293745"/>
            <wp:effectExtent l="0" t="0" r="0" b="0"/>
            <wp:wrapTopAndBottom/>
            <wp:docPr id="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162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1"/>
        </w:rPr>
      </w:pPr>
    </w:p>
    <w:p>
      <w:pPr>
        <w:spacing w:before="0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Estacion Base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(BST)</w:t>
      </w:r>
    </w:p>
    <w:p>
      <w:pPr>
        <w:pStyle w:val="BodyText"/>
        <w:spacing w:line="259" w:lineRule="auto" w:before="182"/>
        <w:ind w:left="260" w:right="185"/>
      </w:pPr>
      <w:r>
        <w:rPr/>
        <w:t>Constituida por los equipos transmisores/receptores de radio (transceptores), los elementos de</w:t>
      </w:r>
      <w:r>
        <w:rPr>
          <w:spacing w:val="-58"/>
        </w:rPr>
        <w:t> </w:t>
      </w:r>
      <w:r>
        <w:rPr/>
        <w:t>conexión al sistema radiante, las antenas y las instalaciones accesorias (torre soporte,</w:t>
      </w:r>
      <w:r>
        <w:rPr>
          <w:spacing w:val="1"/>
        </w:rPr>
        <w:t> </w:t>
      </w:r>
      <w:r>
        <w:rPr/>
        <w:t>pararrayos,</w:t>
      </w:r>
      <w:r>
        <w:rPr>
          <w:spacing w:val="-1"/>
        </w:rPr>
        <w:t> </w:t>
      </w:r>
      <w:r>
        <w:rPr/>
        <w:t>tomas de</w:t>
      </w:r>
      <w:r>
        <w:rPr>
          <w:spacing w:val="-2"/>
        </w:rPr>
        <w:t> </w:t>
      </w:r>
      <w:r>
        <w:rPr/>
        <w:t>tierra, etc.)</w:t>
      </w:r>
      <w:r>
        <w:rPr>
          <w:spacing w:val="3"/>
        </w:rPr>
        <w:t> </w:t>
      </w:r>
      <w:r>
        <w:rPr/>
        <w:t>[1]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1908429</wp:posOffset>
            </wp:positionH>
            <wp:positionV relativeFrom="paragraph">
              <wp:posOffset>100958</wp:posOffset>
            </wp:positionV>
            <wp:extent cx="3736192" cy="2308860"/>
            <wp:effectExtent l="0" t="0" r="0" b="0"/>
            <wp:wrapTopAndBottom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192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Funciones: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sz w:val="24"/>
        </w:rPr>
      </w:pPr>
      <w:r>
        <w:rPr>
          <w:sz w:val="24"/>
        </w:rPr>
        <w:t>Realiza</w:t>
      </w:r>
      <w:r>
        <w:rPr>
          <w:spacing w:val="-3"/>
          <w:sz w:val="24"/>
        </w:rPr>
        <w:t> </w:t>
      </w:r>
      <w:r>
        <w:rPr>
          <w:sz w:val="24"/>
        </w:rPr>
        <w:t>medidas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señal</w:t>
      </w:r>
      <w:r>
        <w:rPr>
          <w:spacing w:val="-1"/>
          <w:sz w:val="24"/>
        </w:rPr>
        <w:t> </w:t>
      </w:r>
      <w:r>
        <w:rPr>
          <w:sz w:val="24"/>
        </w:rPr>
        <w:t>radio</w:t>
      </w:r>
      <w:r>
        <w:rPr>
          <w:spacing w:val="-1"/>
          <w:sz w:val="24"/>
        </w:rPr>
        <w:t> </w:t>
      </w:r>
      <w:r>
        <w:rPr>
          <w:sz w:val="24"/>
        </w:rPr>
        <w:t>proveniente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móvil.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21" w:after="0"/>
        <w:ind w:left="980" w:right="1271" w:hanging="360"/>
        <w:jc w:val="left"/>
        <w:rPr>
          <w:sz w:val="24"/>
        </w:rPr>
      </w:pPr>
      <w:r>
        <w:rPr>
          <w:sz w:val="24"/>
        </w:rPr>
        <w:t>Establece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enlace</w:t>
      </w:r>
      <w:r>
        <w:rPr>
          <w:spacing w:val="-3"/>
          <w:sz w:val="24"/>
        </w:rPr>
        <w:t> </w:t>
      </w:r>
      <w:r>
        <w:rPr>
          <w:sz w:val="24"/>
        </w:rPr>
        <w:t>radio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usuario</w:t>
      </w:r>
      <w:r>
        <w:rPr>
          <w:spacing w:val="-2"/>
          <w:sz w:val="24"/>
        </w:rPr>
        <w:t> </w:t>
      </w:r>
      <w:r>
        <w:rPr>
          <w:sz w:val="24"/>
        </w:rPr>
        <w:t>móvil</w:t>
      </w:r>
      <w:r>
        <w:rPr>
          <w:spacing w:val="-3"/>
          <w:sz w:val="24"/>
        </w:rPr>
        <w:t> </w:t>
      </w:r>
      <w:r>
        <w:rPr>
          <w:sz w:val="24"/>
        </w:rPr>
        <w:t>(modulación,</w:t>
      </w:r>
      <w:r>
        <w:rPr>
          <w:spacing w:val="-2"/>
          <w:sz w:val="24"/>
        </w:rPr>
        <w:t> </w:t>
      </w:r>
      <w:r>
        <w:rPr>
          <w:sz w:val="24"/>
        </w:rPr>
        <w:t>demodulación,</w:t>
      </w:r>
      <w:r>
        <w:rPr>
          <w:spacing w:val="-57"/>
          <w:sz w:val="24"/>
        </w:rPr>
        <w:t> </w:t>
      </w:r>
      <w:r>
        <w:rPr>
          <w:sz w:val="24"/>
        </w:rPr>
        <w:t>igualación,</w:t>
      </w:r>
      <w:r>
        <w:rPr>
          <w:spacing w:val="-1"/>
          <w:sz w:val="24"/>
        </w:rPr>
        <w:t> </w:t>
      </w:r>
      <w:r>
        <w:rPr>
          <w:sz w:val="24"/>
        </w:rPr>
        <w:t>codificación,</w:t>
      </w:r>
      <w:r>
        <w:rPr>
          <w:spacing w:val="2"/>
          <w:sz w:val="24"/>
        </w:rPr>
        <w:t> </w:t>
      </w:r>
      <w:r>
        <w:rPr>
          <w:sz w:val="24"/>
        </w:rPr>
        <w:t>etc.)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7" w:after="0"/>
        <w:ind w:left="980" w:right="0" w:hanging="361"/>
        <w:jc w:val="left"/>
        <w:rPr>
          <w:sz w:val="24"/>
        </w:rPr>
      </w:pPr>
      <w:r>
        <w:rPr>
          <w:sz w:val="24"/>
        </w:rPr>
        <w:t>Gestión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Advance</w:t>
      </w:r>
      <w:r>
        <w:rPr>
          <w:spacing w:val="-2"/>
          <w:sz w:val="24"/>
        </w:rPr>
        <w:t> </w:t>
      </w:r>
      <w:r>
        <w:rPr>
          <w:sz w:val="24"/>
        </w:rPr>
        <w:t>(Sincronización)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3" w:after="0"/>
        <w:ind w:left="980" w:right="0" w:hanging="361"/>
        <w:jc w:val="left"/>
        <w:rPr>
          <w:sz w:val="24"/>
        </w:rPr>
      </w:pPr>
      <w:r>
        <w:rPr>
          <w:sz w:val="24"/>
        </w:rPr>
        <w:t>Operación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mantenimiento</w:t>
      </w:r>
      <w:r>
        <w:rPr>
          <w:spacing w:val="1"/>
          <w:sz w:val="24"/>
        </w:rPr>
        <w:t> </w:t>
      </w:r>
      <w:r>
        <w:rPr>
          <w:sz w:val="24"/>
        </w:rPr>
        <w:t>[1]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2"/>
        <w:spacing w:before="0"/>
      </w:pPr>
      <w:r>
        <w:rPr/>
        <w:t>Controlador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Estación</w:t>
      </w:r>
      <w:r>
        <w:rPr>
          <w:spacing w:val="1"/>
        </w:rPr>
        <w:t> </w:t>
      </w:r>
      <w:r>
        <w:rPr/>
        <w:t>Base</w:t>
      </w:r>
      <w:r>
        <w:rPr>
          <w:spacing w:val="-2"/>
        </w:rPr>
        <w:t> </w:t>
      </w:r>
      <w:r>
        <w:rPr/>
        <w:t>(BSC)</w:t>
      </w:r>
    </w:p>
    <w:p>
      <w:pPr>
        <w:pStyle w:val="BodyText"/>
        <w:spacing w:line="259" w:lineRule="auto" w:before="182"/>
        <w:ind w:left="260" w:right="412"/>
      </w:pPr>
      <w:r>
        <w:rPr/>
        <w:t>En un sistema de telefonía móvil, es la estación que se encarga de controlar un grupo de</w:t>
      </w:r>
      <w:r>
        <w:rPr>
          <w:spacing w:val="1"/>
        </w:rPr>
        <w:t> </w:t>
      </w:r>
      <w:r>
        <w:rPr/>
        <w:t>estaciones base transceptoras (BTS), en relación con su potencia y las transferencias de</w:t>
      </w:r>
      <w:r>
        <w:rPr>
          <w:spacing w:val="1"/>
        </w:rPr>
        <w:t> </w:t>
      </w:r>
      <w:r>
        <w:rPr/>
        <w:t>llamadas en curso de una canal a otro, normalmente como resultado del movimiento de una</w:t>
      </w:r>
      <w:r>
        <w:rPr>
          <w:spacing w:val="-57"/>
        </w:rPr>
        <w:t> </w:t>
      </w:r>
      <w:r>
        <w:rPr/>
        <w:t>estación</w:t>
      </w:r>
      <w:r>
        <w:rPr>
          <w:spacing w:val="-1"/>
        </w:rPr>
        <w:t> </w:t>
      </w:r>
      <w:r>
        <w:rPr/>
        <w:t>móvil de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célula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otra.</w:t>
      </w:r>
      <w:r>
        <w:rPr>
          <w:spacing w:val="1"/>
        </w:rPr>
        <w:t> </w:t>
      </w:r>
      <w:r>
        <w:rPr/>
        <w:t>[1]</w:t>
      </w:r>
    </w:p>
    <w:p>
      <w:pPr>
        <w:pStyle w:val="BodyText"/>
        <w:spacing w:before="160"/>
        <w:ind w:left="260"/>
      </w:pPr>
      <w:r>
        <w:rPr/>
        <w:t>Gestiona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controla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BTS</w:t>
      </w:r>
      <w:r>
        <w:rPr>
          <w:spacing w:val="-1"/>
        </w:rPr>
        <w:t> </w:t>
      </w:r>
      <w:r>
        <w:rPr/>
        <w:t>(hasta</w:t>
      </w:r>
      <w:r>
        <w:rPr>
          <w:spacing w:val="-1"/>
        </w:rPr>
        <w:t> </w:t>
      </w:r>
      <w:r>
        <w:rPr/>
        <w:t>varias</w:t>
      </w:r>
      <w:r>
        <w:rPr>
          <w:spacing w:val="-1"/>
        </w:rPr>
        <w:t> </w:t>
      </w:r>
      <w:r>
        <w:rPr/>
        <w:t>decenas)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1226502</wp:posOffset>
            </wp:positionH>
            <wp:positionV relativeFrom="paragraph">
              <wp:posOffset>115909</wp:posOffset>
            </wp:positionV>
            <wp:extent cx="5128614" cy="3117723"/>
            <wp:effectExtent l="0" t="0" r="0" b="0"/>
            <wp:wrapTopAndBottom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14" cy="311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33"/>
      </w:pPr>
      <w:r>
        <w:rPr/>
        <w:t>Funciones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184" w:after="0"/>
        <w:ind w:left="980" w:right="558" w:hanging="360"/>
        <w:jc w:val="left"/>
        <w:rPr>
          <w:sz w:val="24"/>
        </w:rPr>
      </w:pP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responsable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asignación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liberación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radiocanales</w:t>
      </w:r>
      <w:r>
        <w:rPr>
          <w:spacing w:val="-1"/>
          <w:sz w:val="24"/>
        </w:rPr>
        <w:t> </w:t>
      </w:r>
      <w:r>
        <w:rPr>
          <w:sz w:val="24"/>
        </w:rPr>
        <w:t>(recursos</w:t>
      </w:r>
      <w:r>
        <w:rPr>
          <w:spacing w:val="1"/>
          <w:sz w:val="24"/>
        </w:rPr>
        <w:t> </w:t>
      </w:r>
      <w:r>
        <w:rPr>
          <w:sz w:val="24"/>
        </w:rPr>
        <w:t>radio)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 móvil y de</w:t>
      </w:r>
      <w:r>
        <w:rPr>
          <w:spacing w:val="-1"/>
          <w:sz w:val="24"/>
        </w:rPr>
        <w:t> </w:t>
      </w:r>
      <w:r>
        <w:rPr>
          <w:sz w:val="24"/>
        </w:rPr>
        <w:t>canales</w:t>
      </w:r>
      <w:r>
        <w:rPr>
          <w:spacing w:val="1"/>
          <w:sz w:val="24"/>
        </w:rPr>
        <w:t> </w:t>
      </w:r>
      <w:r>
        <w:rPr>
          <w:sz w:val="24"/>
        </w:rPr>
        <w:t>terrestres con la red.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6" w:lineRule="auto" w:before="8" w:after="0"/>
        <w:ind w:left="980" w:right="474" w:hanging="360"/>
        <w:jc w:val="left"/>
        <w:rPr>
          <w:sz w:val="24"/>
        </w:rPr>
      </w:pPr>
      <w:r>
        <w:rPr>
          <w:sz w:val="24"/>
        </w:rPr>
        <w:t>Fija el contenido de los canales de Radiodifusión y asigna los mensajes de paging a</w:t>
      </w:r>
      <w:r>
        <w:rPr>
          <w:spacing w:val="-57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subcanales físicos o “paging group”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5" w:after="0"/>
        <w:ind w:left="980" w:right="0" w:hanging="361"/>
        <w:jc w:val="left"/>
        <w:rPr>
          <w:sz w:val="24"/>
        </w:rPr>
      </w:pPr>
      <w:r>
        <w:rPr>
          <w:sz w:val="24"/>
        </w:rPr>
        <w:t>Gestión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transferencia</w:t>
      </w:r>
      <w:r>
        <w:rPr>
          <w:spacing w:val="-1"/>
          <w:sz w:val="24"/>
        </w:rPr>
        <w:t> </w:t>
      </w:r>
      <w:r>
        <w:rPr>
          <w:sz w:val="24"/>
        </w:rPr>
        <w:t>(handover) entre</w:t>
      </w:r>
      <w:r>
        <w:rPr>
          <w:spacing w:val="-3"/>
          <w:sz w:val="24"/>
        </w:rPr>
        <w:t> </w:t>
      </w:r>
      <w:r>
        <w:rPr>
          <w:sz w:val="24"/>
        </w:rPr>
        <w:t>BTS´s</w:t>
      </w:r>
      <w:r>
        <w:rPr>
          <w:spacing w:val="-1"/>
          <w:sz w:val="24"/>
        </w:rPr>
        <w:t> </w:t>
      </w:r>
      <w:r>
        <w:rPr>
          <w:sz w:val="24"/>
        </w:rPr>
        <w:t>bajo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Ejecuta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algoritmos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potencia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cifrado.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6" w:lineRule="auto" w:before="21" w:after="0"/>
        <w:ind w:left="980" w:right="209" w:hanging="360"/>
        <w:jc w:val="left"/>
        <w:rPr>
          <w:sz w:val="24"/>
        </w:rPr>
      </w:pPr>
      <w:r>
        <w:rPr>
          <w:sz w:val="24"/>
        </w:rPr>
        <w:t>Físicamente, puede encontrarse en el mismo emplazamiento que una BTS, junto a una</w:t>
      </w:r>
      <w:r>
        <w:rPr>
          <w:spacing w:val="-57"/>
          <w:sz w:val="24"/>
        </w:rPr>
        <w:t> </w:t>
      </w:r>
      <w:r>
        <w:rPr>
          <w:sz w:val="24"/>
        </w:rPr>
        <w:t>MSC o</w:t>
      </w:r>
      <w:r>
        <w:rPr>
          <w:spacing w:val="-1"/>
          <w:sz w:val="24"/>
        </w:rPr>
        <w:t> </w:t>
      </w:r>
      <w:r>
        <w:rPr>
          <w:sz w:val="24"/>
        </w:rPr>
        <w:t>sola. [1]</w:t>
      </w:r>
    </w:p>
    <w:p>
      <w:pPr>
        <w:spacing w:after="0" w:line="256" w:lineRule="auto"/>
        <w:jc w:val="left"/>
        <w:rPr>
          <w:sz w:val="24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Subsistema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Estación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(BSS)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185" w:after="0"/>
        <w:ind w:left="980" w:right="996" w:hanging="360"/>
        <w:jc w:val="left"/>
        <w:rPr>
          <w:sz w:val="24"/>
        </w:rPr>
      </w:pPr>
      <w:r>
        <w:rPr>
          <w:sz w:val="24"/>
        </w:rPr>
        <w:t>Adapta la señal de voz específica del interfaz radio GSM (13Kbps) al formato</w:t>
      </w:r>
      <w:r>
        <w:rPr>
          <w:spacing w:val="-57"/>
          <w:sz w:val="24"/>
        </w:rPr>
        <w:t> </w:t>
      </w:r>
      <w:r>
        <w:rPr>
          <w:sz w:val="24"/>
        </w:rPr>
        <w:t>utilizado</w:t>
      </w:r>
      <w:r>
        <w:rPr>
          <w:spacing w:val="-1"/>
          <w:sz w:val="24"/>
        </w:rPr>
        <w:t> </w:t>
      </w:r>
      <w:r>
        <w:rPr>
          <w:sz w:val="24"/>
        </w:rPr>
        <w:t>en la red</w:t>
      </w:r>
      <w:r>
        <w:rPr>
          <w:spacing w:val="2"/>
          <w:sz w:val="24"/>
        </w:rPr>
        <w:t> </w:t>
      </w:r>
      <w:r>
        <w:rPr>
          <w:sz w:val="24"/>
        </w:rPr>
        <w:t>fija</w:t>
      </w:r>
      <w:r>
        <w:rPr>
          <w:spacing w:val="-1"/>
          <w:sz w:val="24"/>
        </w:rPr>
        <w:t> </w:t>
      </w:r>
      <w:r>
        <w:rPr>
          <w:sz w:val="24"/>
        </w:rPr>
        <w:t>(64Kbps).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8" w:after="0"/>
        <w:ind w:left="980" w:right="0" w:hanging="361"/>
        <w:jc w:val="left"/>
        <w:rPr>
          <w:sz w:val="24"/>
        </w:rPr>
      </w:pPr>
      <w:r>
        <w:rPr>
          <w:sz w:val="24"/>
        </w:rPr>
        <w:t>Puede</w:t>
      </w:r>
      <w:r>
        <w:rPr>
          <w:spacing w:val="-2"/>
          <w:sz w:val="24"/>
        </w:rPr>
        <w:t> </w:t>
      </w:r>
      <w:r>
        <w:rPr>
          <w:sz w:val="24"/>
        </w:rPr>
        <w:t>estar</w:t>
      </w:r>
      <w:r>
        <w:rPr>
          <w:spacing w:val="-2"/>
          <w:sz w:val="24"/>
        </w:rPr>
        <w:t> </w:t>
      </w:r>
      <w:r>
        <w:rPr>
          <w:sz w:val="24"/>
        </w:rPr>
        <w:t>localizado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la BTS,</w:t>
      </w:r>
      <w:r>
        <w:rPr>
          <w:spacing w:val="-1"/>
          <w:sz w:val="24"/>
        </w:rPr>
        <w:t> </w:t>
      </w:r>
      <w:r>
        <w:rPr>
          <w:sz w:val="24"/>
        </w:rPr>
        <w:t>BSC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MSC.</w:t>
      </w:r>
      <w:r>
        <w:rPr>
          <w:spacing w:val="2"/>
          <w:sz w:val="24"/>
        </w:rPr>
        <w:t> </w:t>
      </w:r>
      <w:r>
        <w:rPr>
          <w:sz w:val="24"/>
        </w:rPr>
        <w:t>[1]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1018539</wp:posOffset>
            </wp:positionH>
            <wp:positionV relativeFrom="paragraph">
              <wp:posOffset>213587</wp:posOffset>
            </wp:positionV>
            <wp:extent cx="5489083" cy="2961894"/>
            <wp:effectExtent l="0" t="0" r="0" b="0"/>
            <wp:wrapTopAndBottom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83" cy="2961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0"/>
      </w:pPr>
      <w:r>
        <w:rPr/>
        <w:t>Red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Transporte</w:t>
      </w:r>
      <w:r>
        <w:rPr>
          <w:spacing w:val="-3"/>
        </w:rPr>
        <w:t> </w:t>
      </w:r>
      <w:r>
        <w:rPr/>
        <w:t>Local (Backhaul)</w:t>
      </w:r>
    </w:p>
    <w:p>
      <w:pPr>
        <w:pStyle w:val="BodyText"/>
        <w:spacing w:line="261" w:lineRule="auto" w:before="181"/>
        <w:ind w:left="260" w:right="171"/>
      </w:pPr>
      <w:r>
        <w:rPr/>
        <w:t>Los BTS y BSC, tienen interfaces de tipo E1 soportando TDM en el primer caso y ATM en el</w:t>
      </w:r>
      <w:r>
        <w:rPr>
          <w:spacing w:val="-57"/>
        </w:rPr>
        <w:t> </w:t>
      </w:r>
      <w:r>
        <w:rPr/>
        <w:t>segundo</w:t>
      </w:r>
      <w:r>
        <w:rPr>
          <w:spacing w:val="-1"/>
        </w:rPr>
        <w:t> </w:t>
      </w:r>
      <w:r>
        <w:rPr/>
        <w:t>caso.</w:t>
      </w:r>
      <w:r>
        <w:rPr>
          <w:spacing w:val="60"/>
        </w:rPr>
        <w:t> </w:t>
      </w:r>
      <w:r>
        <w:rPr/>
        <w:t>[1]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1617980</wp:posOffset>
            </wp:positionH>
            <wp:positionV relativeFrom="paragraph">
              <wp:posOffset>98273</wp:posOffset>
            </wp:positionV>
            <wp:extent cx="4289741" cy="3235928"/>
            <wp:effectExtent l="0" t="0" r="0" b="0"/>
            <wp:wrapTopAndBottom/>
            <wp:docPr id="15" name="image16.jpeg" descr="Figure 2.1 from Realistic 5G backhaul. | Semantic Schol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741" cy="323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Conmutación Móvil</w:t>
      </w:r>
      <w:r>
        <w:rPr>
          <w:spacing w:val="-2"/>
        </w:rPr>
        <w:t> </w:t>
      </w:r>
      <w:r>
        <w:rPr/>
        <w:t>(MSC)</w:t>
      </w:r>
    </w:p>
    <w:p>
      <w:pPr>
        <w:pStyle w:val="BodyText"/>
        <w:spacing w:line="259" w:lineRule="auto" w:before="183"/>
        <w:ind w:left="260" w:right="1305"/>
      </w:pPr>
      <w:r>
        <w:rPr/>
        <w:t>Conmutación de llamadas y las bases de datos propias del sistema que permiten el</w:t>
      </w:r>
      <w:r>
        <w:rPr>
          <w:spacing w:val="-57"/>
        </w:rPr>
        <w:t> </w:t>
      </w:r>
      <w:r>
        <w:rPr/>
        <w:t>establecimiento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estas</w:t>
      </w:r>
      <w:r>
        <w:rPr>
          <w:spacing w:val="3"/>
        </w:rPr>
        <w:t> </w:t>
      </w:r>
      <w:r>
        <w:rPr/>
        <w:t>[1]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139078</wp:posOffset>
            </wp:positionV>
            <wp:extent cx="5670766" cy="2940939"/>
            <wp:effectExtent l="0" t="0" r="0" b="0"/>
            <wp:wrapTopAndBottom/>
            <wp:docPr id="17" name="image17.jpeg" descr="2.1. Telefonía móvil | Electrónica y nuevos avances en el campo de la  comunicación: Telecomunicaciones y robótic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66" cy="2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Funciones</w:t>
      </w:r>
    </w:p>
    <w:p>
      <w:pPr>
        <w:pStyle w:val="BodyText"/>
        <w:spacing w:before="10"/>
        <w:rPr>
          <w:b/>
        </w:rPr>
      </w:pPr>
    </w:p>
    <w:p>
      <w:pPr>
        <w:spacing w:after="0"/>
        <w:sectPr>
          <w:pgSz w:w="11910" w:h="16840"/>
          <w:pgMar w:top="1360" w:bottom="280" w:left="1180" w:right="1260"/>
        </w:sect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1"/>
        <w:spacing w:line="216" w:lineRule="auto" w:before="223"/>
        <w:ind w:left="802"/>
      </w:pPr>
      <w:r>
        <w:rPr/>
        <w:t>La</w:t>
      </w:r>
      <w:r>
        <w:rPr>
          <w:spacing w:val="-13"/>
        </w:rPr>
        <w:t> </w:t>
      </w:r>
      <w:r>
        <w:rPr/>
        <w:t>provisión</w:t>
      </w:r>
      <w:r>
        <w:rPr>
          <w:spacing w:val="-9"/>
        </w:rPr>
        <w:t> </w:t>
      </w:r>
      <w:r>
        <w:rPr/>
        <w:t>del</w:t>
      </w:r>
      <w:r>
        <w:rPr>
          <w:spacing w:val="-62"/>
        </w:rPr>
        <w:t> </w:t>
      </w:r>
      <w:r>
        <w:rPr/>
        <w:t>servicio</w:t>
      </w:r>
      <w:r>
        <w:rPr>
          <w:spacing w:val="-5"/>
        </w:rPr>
        <w:t> </w:t>
      </w:r>
      <w:r>
        <w:rPr/>
        <w:t>básico</w:t>
      </w:r>
    </w:p>
    <w:p>
      <w:pPr>
        <w:pStyle w:val="ListParagraph"/>
        <w:numPr>
          <w:ilvl w:val="0"/>
          <w:numId w:val="5"/>
        </w:numPr>
        <w:tabs>
          <w:tab w:pos="837" w:val="left" w:leader="none"/>
        </w:tabs>
        <w:spacing w:line="240" w:lineRule="auto" w:before="88" w:after="0"/>
        <w:ind w:left="836" w:right="0" w:hanging="181"/>
        <w:jc w:val="left"/>
        <w:rPr>
          <w:sz w:val="26"/>
        </w:rPr>
      </w:pPr>
      <w:r>
        <w:rPr>
          <w:w w:val="99"/>
          <w:sz w:val="26"/>
        </w:rPr>
        <w:br w:type="column"/>
      </w:r>
      <w:r>
        <w:rPr>
          <w:sz w:val="26"/>
        </w:rPr>
        <w:t>Gestión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4"/>
          <w:sz w:val="26"/>
        </w:rPr>
        <w:t> </w:t>
      </w:r>
      <w:r>
        <w:rPr>
          <w:sz w:val="26"/>
        </w:rPr>
        <w:t>llamadas.</w:t>
      </w:r>
    </w:p>
    <w:p>
      <w:pPr>
        <w:pStyle w:val="ListParagraph"/>
        <w:numPr>
          <w:ilvl w:val="0"/>
          <w:numId w:val="5"/>
        </w:numPr>
        <w:tabs>
          <w:tab w:pos="837" w:val="left" w:leader="none"/>
        </w:tabs>
        <w:spacing w:line="240" w:lineRule="auto" w:before="13" w:after="0"/>
        <w:ind w:left="836" w:right="0" w:hanging="181"/>
        <w:jc w:val="left"/>
        <w:rPr>
          <w:sz w:val="26"/>
        </w:rPr>
      </w:pPr>
      <w:r>
        <w:rPr/>
        <w:pict>
          <v:group style="position:absolute;margin-left:79.093002pt;margin-top:-24.723288pt;width:440.8pt;height:156.85pt;mso-position-horizontal-relative:page;mso-position-vertical-relative:paragraph;z-index:-16089600" coordorigin="1582,-494" coordsize="8816,3137">
            <v:shape style="position:absolute;left:3991;top:-490;width:6401;height:3127" coordorigin="3992,-489" coordsize="6401,3127" path="m9872,-489l3992,-489,3992,2637,9872,2637,9949,2631,10022,2615,10091,2589,10156,2553,10214,2509,10265,2458,10309,2400,10344,2336,10371,2267,10387,2193,10393,2116,10393,32,10387,-45,10371,-119,10344,-188,10309,-252,10265,-310,10214,-362,10156,-406,10091,-441,10022,-467,9949,-484,9872,-489xe" filled="true" fillcolor="#ffe8ca" stroked="false">
              <v:path arrowok="t"/>
              <v:fill opacity="59110f" type="solid"/>
            </v:shape>
            <v:shape style="position:absolute;left:3991;top:-490;width:6401;height:3127" coordorigin="3992,-489" coordsize="6401,3127" path="m10393,32l10393,2116,10387,2193,10371,2267,10344,2336,10309,2400,10265,2458,10214,2509,10156,2553,10091,2589,10022,2615,9949,2631,9872,2637,3992,2637,3992,-489,9872,-489,9949,-484,10022,-467,10091,-441,10156,-406,10214,-362,10265,-310,10309,-252,10344,-188,10371,-119,10387,-45,10393,32xe" filled="false" stroked="true" strokeweight=".5pt" strokecolor="#ffe8ca">
              <v:path arrowok="t"/>
              <v:stroke dashstyle="solid"/>
            </v:shape>
            <v:shape style="position:absolute;left:1581;top:569;width:2410;height:1009" type="#_x0000_t75" stroked="false">
              <v:imagedata r:id="rId22" o:title=""/>
            </v:shape>
            <w10:wrap type="none"/>
          </v:group>
        </w:pict>
      </w:r>
      <w:r>
        <w:rPr>
          <w:sz w:val="26"/>
        </w:rPr>
        <w:t>Autentificación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identidad</w:t>
      </w:r>
      <w:r>
        <w:rPr>
          <w:spacing w:val="1"/>
          <w:sz w:val="26"/>
        </w:rPr>
        <w:t> </w:t>
      </w:r>
      <w:r>
        <w:rPr>
          <w:sz w:val="26"/>
        </w:rPr>
        <w:t>del</w:t>
      </w:r>
      <w:r>
        <w:rPr>
          <w:spacing w:val="-3"/>
          <w:sz w:val="26"/>
        </w:rPr>
        <w:t> </w:t>
      </w:r>
      <w:r>
        <w:rPr>
          <w:sz w:val="26"/>
        </w:rPr>
        <w:t>usuario.</w:t>
      </w:r>
    </w:p>
    <w:p>
      <w:pPr>
        <w:pStyle w:val="ListParagraph"/>
        <w:numPr>
          <w:ilvl w:val="0"/>
          <w:numId w:val="5"/>
        </w:numPr>
        <w:tabs>
          <w:tab w:pos="837" w:val="left" w:leader="none"/>
        </w:tabs>
        <w:spacing w:line="252" w:lineRule="auto" w:before="15" w:after="0"/>
        <w:ind w:left="836" w:right="3418" w:hanging="180"/>
        <w:jc w:val="left"/>
        <w:rPr>
          <w:sz w:val="26"/>
        </w:rPr>
      </w:pPr>
      <w:r>
        <w:rPr>
          <w:sz w:val="26"/>
        </w:rPr>
        <w:t>Llamadas de emergencia.</w:t>
      </w:r>
      <w:r>
        <w:rPr>
          <w:spacing w:val="-62"/>
          <w:sz w:val="26"/>
        </w:rPr>
        <w:t> </w:t>
      </w:r>
      <w:r>
        <w:rPr>
          <w:spacing w:val="-1"/>
          <w:sz w:val="26"/>
        </w:rPr>
        <w:t>Servicios</w:t>
      </w:r>
      <w:r>
        <w:rPr>
          <w:spacing w:val="-13"/>
          <w:sz w:val="26"/>
        </w:rPr>
        <w:t> </w:t>
      </w:r>
      <w:r>
        <w:rPr>
          <w:sz w:val="26"/>
        </w:rPr>
        <w:t>suplementarios.</w:t>
      </w:r>
    </w:p>
    <w:p>
      <w:pPr>
        <w:pStyle w:val="ListParagraph"/>
        <w:numPr>
          <w:ilvl w:val="0"/>
          <w:numId w:val="5"/>
        </w:numPr>
        <w:tabs>
          <w:tab w:pos="837" w:val="left" w:leader="none"/>
        </w:tabs>
        <w:spacing w:line="240" w:lineRule="auto" w:before="1" w:after="0"/>
        <w:ind w:left="836" w:right="0" w:hanging="181"/>
        <w:jc w:val="left"/>
        <w:rPr>
          <w:sz w:val="26"/>
        </w:rPr>
      </w:pPr>
      <w:r>
        <w:rPr>
          <w:sz w:val="26"/>
        </w:rPr>
        <w:t>Servicios</w:t>
      </w:r>
      <w:r>
        <w:rPr>
          <w:spacing w:val="-1"/>
          <w:sz w:val="26"/>
        </w:rPr>
        <w:t> </w:t>
      </w:r>
      <w:r>
        <w:rPr>
          <w:sz w:val="26"/>
        </w:rPr>
        <w:t>de grupo</w:t>
      </w:r>
      <w:r>
        <w:rPr>
          <w:spacing w:val="-2"/>
          <w:sz w:val="26"/>
        </w:rPr>
        <w:t> </w:t>
      </w:r>
      <w:r>
        <w:rPr>
          <w:sz w:val="26"/>
        </w:rPr>
        <w:t>de voz.</w:t>
      </w:r>
      <w:r>
        <w:rPr>
          <w:spacing w:val="-2"/>
          <w:sz w:val="26"/>
        </w:rPr>
        <w:t> </w:t>
      </w:r>
      <w:r>
        <w:rPr>
          <w:sz w:val="26"/>
        </w:rPr>
        <w:t>(GSM 2+).</w:t>
      </w:r>
    </w:p>
    <w:p>
      <w:pPr>
        <w:pStyle w:val="ListParagraph"/>
        <w:numPr>
          <w:ilvl w:val="0"/>
          <w:numId w:val="5"/>
        </w:numPr>
        <w:tabs>
          <w:tab w:pos="837" w:val="left" w:leader="none"/>
        </w:tabs>
        <w:spacing w:line="285" w:lineRule="exact" w:before="13" w:after="0"/>
        <w:ind w:left="836" w:right="0" w:hanging="181"/>
        <w:jc w:val="left"/>
        <w:rPr>
          <w:sz w:val="26"/>
        </w:rPr>
      </w:pPr>
      <w:r>
        <w:rPr>
          <w:sz w:val="26"/>
        </w:rPr>
        <w:t>Servicio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mensajes</w:t>
      </w:r>
      <w:r>
        <w:rPr>
          <w:spacing w:val="4"/>
          <w:sz w:val="26"/>
        </w:rPr>
        <w:t> </w:t>
      </w:r>
      <w:r>
        <w:rPr>
          <w:sz w:val="26"/>
        </w:rPr>
        <w:t>cortos,</w:t>
      </w:r>
      <w:r>
        <w:rPr>
          <w:spacing w:val="-1"/>
          <w:sz w:val="26"/>
        </w:rPr>
        <w:t> </w:t>
      </w:r>
      <w:r>
        <w:rPr>
          <w:sz w:val="26"/>
        </w:rPr>
        <w:t>SMS</w:t>
      </w:r>
      <w:r>
        <w:rPr>
          <w:spacing w:val="-3"/>
          <w:sz w:val="26"/>
        </w:rPr>
        <w:t> </w:t>
      </w:r>
      <w:r>
        <w:rPr>
          <w:sz w:val="26"/>
        </w:rPr>
        <w:t>(Short</w:t>
      </w:r>
      <w:r>
        <w:rPr>
          <w:spacing w:val="-2"/>
          <w:sz w:val="26"/>
        </w:rPr>
        <w:t> </w:t>
      </w:r>
      <w:r>
        <w:rPr>
          <w:sz w:val="26"/>
        </w:rPr>
        <w:t>Message</w:t>
      </w:r>
    </w:p>
    <w:p>
      <w:pPr>
        <w:spacing w:line="285" w:lineRule="exact" w:before="0"/>
        <w:ind w:left="836" w:right="0" w:firstLine="0"/>
        <w:jc w:val="left"/>
        <w:rPr>
          <w:sz w:val="26"/>
        </w:rPr>
      </w:pPr>
      <w:r>
        <w:rPr>
          <w:sz w:val="26"/>
        </w:rPr>
        <w:t>Service).</w:t>
      </w:r>
    </w:p>
    <w:p>
      <w:pPr>
        <w:pStyle w:val="ListParagraph"/>
        <w:numPr>
          <w:ilvl w:val="0"/>
          <w:numId w:val="5"/>
        </w:numPr>
        <w:tabs>
          <w:tab w:pos="837" w:val="left" w:leader="none"/>
        </w:tabs>
        <w:spacing w:line="216" w:lineRule="auto" w:before="38" w:after="0"/>
        <w:ind w:left="836" w:right="851" w:hanging="180"/>
        <w:jc w:val="left"/>
        <w:rPr>
          <w:sz w:val="26"/>
        </w:rPr>
      </w:pPr>
      <w:r>
        <w:rPr>
          <w:sz w:val="26"/>
        </w:rPr>
        <w:t>Confidencialidad</w:t>
      </w:r>
      <w:r>
        <w:rPr>
          <w:spacing w:val="-4"/>
          <w:sz w:val="26"/>
        </w:rPr>
        <w:t> </w:t>
      </w:r>
      <w:r>
        <w:rPr>
          <w:sz w:val="26"/>
        </w:rPr>
        <w:t>de</w:t>
      </w:r>
      <w:r>
        <w:rPr>
          <w:spacing w:val="-6"/>
          <w:sz w:val="26"/>
        </w:rPr>
        <w:t> </w:t>
      </w:r>
      <w:r>
        <w:rPr>
          <w:sz w:val="26"/>
        </w:rPr>
        <w:t>los</w:t>
      </w:r>
      <w:r>
        <w:rPr>
          <w:spacing w:val="-5"/>
          <w:sz w:val="26"/>
        </w:rPr>
        <w:t> </w:t>
      </w:r>
      <w:r>
        <w:rPr>
          <w:sz w:val="26"/>
        </w:rPr>
        <w:t>elementos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información</w:t>
      </w:r>
      <w:r>
        <w:rPr>
          <w:spacing w:val="-6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señalización.</w:t>
      </w:r>
    </w:p>
    <w:p>
      <w:pPr>
        <w:spacing w:after="0" w:line="216" w:lineRule="auto"/>
        <w:jc w:val="left"/>
        <w:rPr>
          <w:sz w:val="26"/>
        </w:rPr>
        <w:sectPr>
          <w:type w:val="continuous"/>
          <w:pgSz w:w="11910" w:h="16840"/>
          <w:pgMar w:top="1360" w:bottom="280" w:left="1180" w:right="1260"/>
          <w:cols w:num="2" w:equalWidth="0">
            <w:col w:w="2507" w:space="40"/>
            <w:col w:w="69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360" w:bottom="280" w:left="1180" w:right="126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1"/>
        <w:spacing w:line="216" w:lineRule="auto"/>
        <w:ind w:right="0" w:firstLine="0"/>
        <w:jc w:val="center"/>
      </w:pPr>
      <w:r>
        <w:rPr/>
        <w:t>Soportar la</w:t>
      </w:r>
      <w:r>
        <w:rPr>
          <w:spacing w:val="1"/>
        </w:rPr>
        <w:t> </w:t>
      </w:r>
      <w:r>
        <w:rPr>
          <w:spacing w:val="-1"/>
        </w:rPr>
        <w:t>operación </w:t>
      </w:r>
      <w:r>
        <w:rPr/>
        <w:t>entre</w:t>
      </w:r>
      <w:r>
        <w:rPr>
          <w:spacing w:val="-63"/>
        </w:rPr>
        <w:t> </w:t>
      </w:r>
      <w:r>
        <w:rPr/>
        <w:t>celdas</w:t>
      </w:r>
    </w:p>
    <w:p>
      <w:pPr>
        <w:pStyle w:val="ListParagraph"/>
        <w:numPr>
          <w:ilvl w:val="0"/>
          <w:numId w:val="5"/>
        </w:numPr>
        <w:tabs>
          <w:tab w:pos="897" w:val="left" w:leader="none"/>
        </w:tabs>
        <w:spacing w:line="216" w:lineRule="auto" w:before="113" w:after="0"/>
        <w:ind w:left="896" w:right="858" w:hanging="180"/>
        <w:jc w:val="left"/>
        <w:rPr>
          <w:sz w:val="26"/>
        </w:rPr>
      </w:pPr>
      <w:r>
        <w:rPr>
          <w:w w:val="99"/>
          <w:sz w:val="26"/>
        </w:rPr>
        <w:br w:type="column"/>
      </w:r>
      <w:r>
        <w:rPr>
          <w:sz w:val="26"/>
        </w:rPr>
        <w:t>Registro de posición. Son los procedimientos</w:t>
      </w:r>
      <w:r>
        <w:rPr>
          <w:spacing w:val="1"/>
          <w:sz w:val="26"/>
        </w:rPr>
        <w:t> </w:t>
      </w:r>
      <w:r>
        <w:rPr>
          <w:sz w:val="26"/>
        </w:rPr>
        <w:t>mediante los cuales las bases de datos de la red</w:t>
      </w:r>
      <w:r>
        <w:rPr>
          <w:spacing w:val="1"/>
          <w:sz w:val="26"/>
        </w:rPr>
        <w:t> </w:t>
      </w:r>
      <w:r>
        <w:rPr>
          <w:sz w:val="26"/>
        </w:rPr>
        <w:t>(VLR y HLR) guardan de forma actualizada la</w:t>
      </w:r>
      <w:r>
        <w:rPr>
          <w:spacing w:val="1"/>
          <w:sz w:val="26"/>
        </w:rPr>
        <w:t> </w:t>
      </w:r>
      <w:r>
        <w:rPr>
          <w:sz w:val="26"/>
        </w:rPr>
        <w:t>posición</w:t>
      </w:r>
      <w:r>
        <w:rPr>
          <w:spacing w:val="-3"/>
          <w:sz w:val="26"/>
        </w:rPr>
        <w:t> </w:t>
      </w:r>
      <w:r>
        <w:rPr>
          <w:sz w:val="26"/>
        </w:rPr>
        <w:t>en</w:t>
      </w:r>
      <w:r>
        <w:rPr>
          <w:spacing w:val="-4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que</w:t>
      </w:r>
      <w:r>
        <w:rPr>
          <w:spacing w:val="-4"/>
          <w:sz w:val="26"/>
        </w:rPr>
        <w:t> </w:t>
      </w:r>
      <w:r>
        <w:rPr>
          <w:sz w:val="26"/>
        </w:rPr>
        <w:t>se</w:t>
      </w:r>
      <w:r>
        <w:rPr>
          <w:spacing w:val="-2"/>
          <w:sz w:val="26"/>
        </w:rPr>
        <w:t> </w:t>
      </w:r>
      <w:r>
        <w:rPr>
          <w:sz w:val="26"/>
        </w:rPr>
        <w:t>encuentran</w:t>
      </w:r>
      <w:r>
        <w:rPr>
          <w:spacing w:val="-2"/>
          <w:sz w:val="26"/>
        </w:rPr>
        <w:t> </w:t>
      </w:r>
      <w:r>
        <w:rPr>
          <w:sz w:val="26"/>
        </w:rPr>
        <w:t>los</w:t>
      </w:r>
      <w:r>
        <w:rPr>
          <w:spacing w:val="-4"/>
          <w:sz w:val="26"/>
        </w:rPr>
        <w:t> </w:t>
      </w:r>
      <w:r>
        <w:rPr>
          <w:sz w:val="26"/>
        </w:rPr>
        <w:t>móviles.</w:t>
      </w:r>
      <w:r>
        <w:rPr>
          <w:spacing w:val="-11"/>
          <w:sz w:val="26"/>
        </w:rPr>
        <w:t> </w:t>
      </w:r>
      <w:r>
        <w:rPr>
          <w:sz w:val="26"/>
        </w:rPr>
        <w:t>Así,</w:t>
      </w:r>
      <w:r>
        <w:rPr>
          <w:spacing w:val="-62"/>
          <w:sz w:val="26"/>
        </w:rPr>
        <w:t> </w:t>
      </w:r>
      <w:r>
        <w:rPr>
          <w:sz w:val="26"/>
        </w:rPr>
        <w:t>por ejemplo, la red sabrá hacia dónde dirigir una</w:t>
      </w:r>
      <w:r>
        <w:rPr>
          <w:spacing w:val="1"/>
          <w:sz w:val="26"/>
        </w:rPr>
        <w:t> </w:t>
      </w:r>
      <w:r>
        <w:rPr>
          <w:sz w:val="26"/>
        </w:rPr>
        <w:t>llamada</w:t>
      </w:r>
      <w:r>
        <w:rPr>
          <w:spacing w:val="3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móvil.</w:t>
      </w:r>
    </w:p>
    <w:p>
      <w:pPr>
        <w:pStyle w:val="ListParagraph"/>
        <w:numPr>
          <w:ilvl w:val="0"/>
          <w:numId w:val="5"/>
        </w:numPr>
        <w:tabs>
          <w:tab w:pos="897" w:val="left" w:leader="none"/>
        </w:tabs>
        <w:spacing w:line="240" w:lineRule="auto" w:before="20" w:after="0"/>
        <w:ind w:left="896" w:right="0" w:hanging="181"/>
        <w:jc w:val="left"/>
        <w:rPr>
          <w:sz w:val="26"/>
        </w:rPr>
      </w:pPr>
      <w:r>
        <w:rPr/>
        <w:pict>
          <v:group style="position:absolute;margin-left:79.093002pt;margin-top:-86.813278pt;width:441.35pt;height:124.65pt;mso-position-horizontal-relative:page;mso-position-vertical-relative:paragraph;z-index:-16089088" coordorigin="1582,-1736" coordsize="8827,2493">
            <v:shape style="position:absolute;left:4046;top:-1732;width:6357;height:2483" coordorigin="4046,-1731" coordsize="6357,2483" path="m9989,-1731l4046,-1731,4046,751,9989,751,10064,744,10134,725,10198,694,10256,654,10306,604,10347,546,10377,482,10397,412,10403,337,10403,-1318,10397,-1392,10377,-1462,10347,-1526,10306,-1584,10256,-1634,10198,-1675,10134,-1705,10064,-1725,9989,-1731xe" filled="true" fillcolor="#cef8d1" stroked="false">
              <v:path arrowok="t"/>
              <v:fill opacity="59110f" type="solid"/>
            </v:shape>
            <v:shape style="position:absolute;left:4046;top:-1732;width:6357;height:2483" coordorigin="4046,-1731" coordsize="6357,2483" path="m10403,-1318l10403,337,10397,412,10377,482,10347,546,10306,604,10256,654,10198,694,10134,725,10064,744,9989,751,4046,751,4046,-1731,9989,-1731,10064,-1725,10134,-1705,10198,-1675,10256,-1634,10306,-1584,10347,-1526,10377,-1462,10397,-1392,10403,-1318xe" filled="false" stroked="true" strokeweight=".5pt" strokecolor="#cef8d1">
              <v:path arrowok="t"/>
              <v:stroke dashstyle="solid"/>
            </v:shape>
            <v:shape style="position:absolute;left:1581;top:-1376;width:2465;height:1772" type="#_x0000_t75" stroked="false">
              <v:imagedata r:id="rId23" o:title=""/>
            </v:shape>
            <w10:wrap type="none"/>
          </v:group>
        </w:pict>
      </w:r>
      <w:r>
        <w:rPr>
          <w:sz w:val="26"/>
        </w:rPr>
        <w:t>Traspaso</w:t>
      </w:r>
      <w:r>
        <w:rPr>
          <w:spacing w:val="-6"/>
          <w:sz w:val="26"/>
        </w:rPr>
        <w:t> </w:t>
      </w:r>
      <w:r>
        <w:rPr>
          <w:sz w:val="26"/>
        </w:rPr>
        <w:t>(Handoff).</w:t>
      </w:r>
    </w:p>
    <w:p>
      <w:pPr>
        <w:pStyle w:val="ListParagraph"/>
        <w:numPr>
          <w:ilvl w:val="0"/>
          <w:numId w:val="5"/>
        </w:numPr>
        <w:tabs>
          <w:tab w:pos="897" w:val="left" w:leader="none"/>
        </w:tabs>
        <w:spacing w:line="240" w:lineRule="auto" w:before="15" w:after="0"/>
        <w:ind w:left="896" w:right="0" w:hanging="181"/>
        <w:jc w:val="left"/>
        <w:rPr>
          <w:sz w:val="26"/>
        </w:rPr>
      </w:pPr>
      <w:r>
        <w:rPr>
          <w:sz w:val="26"/>
        </w:rPr>
        <w:t>Restablecimiento</w:t>
      </w:r>
      <w:r>
        <w:rPr>
          <w:spacing w:val="2"/>
          <w:sz w:val="26"/>
        </w:rPr>
        <w:t> </w:t>
      </w:r>
      <w:r>
        <w:rPr>
          <w:sz w:val="26"/>
        </w:rPr>
        <w:t>de</w:t>
      </w:r>
      <w:r>
        <w:rPr>
          <w:spacing w:val="-5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llamada.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360" w:bottom="280" w:left="1180" w:right="1260"/>
          <w:cols w:num="2" w:equalWidth="0">
            <w:col w:w="2501" w:space="40"/>
            <w:col w:w="6929"/>
          </w:cols>
        </w:sect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401"/>
        <w:rPr>
          <w:sz w:val="20"/>
        </w:rPr>
      </w:pPr>
      <w:r>
        <w:rPr>
          <w:sz w:val="20"/>
        </w:rPr>
        <w:pict>
          <v:group style="width:439.95pt;height:40.7pt;mso-position-horizontal-relative:char;mso-position-vertical-relative:line" coordorigin="0,0" coordsize="8799,814">
            <v:shape style="position:absolute;left:2459;top:5;width:6335;height:804" coordorigin="2459,5" coordsize="6335,804" path="m8660,5l2459,5,2459,808,8660,808,8712,798,8755,769,8783,726,8794,674,8794,139,8783,87,8755,44,8712,16,8660,5xe" filled="true" fillcolor="#d2deee" stroked="false">
              <v:path arrowok="t"/>
              <v:fill opacity="59110f" type="solid"/>
            </v:shape>
            <v:shape style="position:absolute;left:2459;top:5;width:6335;height:804" coordorigin="2459,5" coordsize="6335,804" path="m8794,139l8794,674,8783,726,8755,769,8712,798,8660,808,2459,808,2459,5,8660,5,8712,16,8755,44,8783,87,8794,139xe" filled="false" stroked="true" strokeweight=".5pt" strokecolor="#d2deee">
              <v:path arrowok="t"/>
              <v:stroke dashstyle="solid"/>
            </v:shape>
            <v:shape style="position:absolute;left:0;top:0;width:2460;height:812" type="#_x0000_t75" stroked="false">
              <v:imagedata r:id="rId24" o:title=""/>
            </v:shape>
            <v:shape style="position:absolute;left:506;top:121;width:1469;height:557" type="#_x0000_t202" filled="false" stroked="false">
              <v:textbox inset="0,0,0,0">
                <w:txbxContent>
                  <w:p>
                    <w:pPr>
                      <w:spacing w:line="273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Gestión</w:t>
                    </w:r>
                    <w:r>
                      <w:rPr>
                        <w:b/>
                        <w:spacing w:val="1"/>
                        <w:sz w:val="26"/>
                      </w:rPr>
                      <w:t> </w:t>
                    </w:r>
                    <w:r>
                      <w:rPr>
                        <w:b/>
                        <w:sz w:val="26"/>
                      </w:rPr>
                      <w:t>de</w:t>
                    </w:r>
                    <w:r>
                      <w:rPr>
                        <w:b/>
                        <w:spacing w:val="1"/>
                        <w:sz w:val="26"/>
                      </w:rPr>
                      <w:t> </w:t>
                    </w:r>
                    <w:r>
                      <w:rPr>
                        <w:b/>
                        <w:sz w:val="26"/>
                      </w:rPr>
                      <w:t>la</w:t>
                    </w:r>
                  </w:p>
                  <w:p>
                    <w:pPr>
                      <w:spacing w:line="284" w:lineRule="exact" w:before="0"/>
                      <w:ind w:left="139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propia</w:t>
                    </w:r>
                    <w:r>
                      <w:rPr>
                        <w:b/>
                        <w:spacing w:val="-5"/>
                        <w:sz w:val="26"/>
                      </w:rPr>
                      <w:t> </w:t>
                    </w:r>
                    <w:r>
                      <w:rPr>
                        <w:b/>
                        <w:sz w:val="26"/>
                      </w:rPr>
                      <w:t>red</w:t>
                    </w:r>
                  </w:p>
                </w:txbxContent>
              </v:textbox>
              <w10:wrap type="none"/>
            </v:shape>
            <v:shape style="position:absolute;left:2849;top:121;width:4611;height:55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6"/>
                      </w:numPr>
                      <w:tabs>
                        <w:tab w:pos="180" w:val="left" w:leader="none"/>
                      </w:tabs>
                      <w:spacing w:line="273" w:lineRule="exact" w:before="0"/>
                      <w:ind w:left="180" w:right="0" w:hanging="18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Funciones</w:t>
                    </w:r>
                    <w:r>
                      <w:rPr>
                        <w:spacing w:val="-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relacionadas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con</w:t>
                    </w:r>
                    <w:r>
                      <w:rPr>
                        <w:spacing w:val="-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la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operación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y</w:t>
                    </w:r>
                  </w:p>
                  <w:p>
                    <w:pPr>
                      <w:spacing w:line="284" w:lineRule="exact" w:before="0"/>
                      <w:ind w:left="18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mantenimiento</w:t>
                    </w:r>
                    <w:r>
                      <w:rPr>
                        <w:spacing w:val="5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de</w:t>
                    </w:r>
                    <w:r>
                      <w:rPr>
                        <w:spacing w:val="-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la</w:t>
                    </w:r>
                    <w:r>
                      <w:rPr>
                        <w:spacing w:val="-4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red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Arquitectura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Conmutación Móvil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1766821</wp:posOffset>
            </wp:positionH>
            <wp:positionV relativeFrom="paragraph">
              <wp:posOffset>100360</wp:posOffset>
            </wp:positionV>
            <wp:extent cx="3987403" cy="2535935"/>
            <wp:effectExtent l="0" t="0" r="0" b="0"/>
            <wp:wrapTopAndBottom/>
            <wp:docPr id="1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403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VLR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(Visitor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Register)</w:t>
      </w:r>
    </w:p>
    <w:p>
      <w:pPr>
        <w:pStyle w:val="BodyText"/>
        <w:spacing w:line="259" w:lineRule="auto" w:before="182"/>
        <w:ind w:left="968" w:right="179"/>
        <w:jc w:val="both"/>
      </w:pPr>
      <w:r>
        <w:rPr/>
        <w:t>Base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datos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guarda</w:t>
      </w:r>
      <w:r>
        <w:rPr>
          <w:spacing w:val="-14"/>
        </w:rPr>
        <w:t> </w:t>
      </w:r>
      <w:r>
        <w:rPr/>
        <w:t>información</w:t>
      </w:r>
      <w:r>
        <w:rPr>
          <w:spacing w:val="-13"/>
        </w:rPr>
        <w:t> </w:t>
      </w:r>
      <w:r>
        <w:rPr/>
        <w:t>temporal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3"/>
        </w:rPr>
        <w:t> </w:t>
      </w:r>
      <w:r>
        <w:rPr/>
        <w:t>cliente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encuentra</w:t>
      </w:r>
      <w:r>
        <w:rPr>
          <w:spacing w:val="-58"/>
        </w:rPr>
        <w:t> </w:t>
      </w:r>
      <w:r>
        <w:rPr/>
        <w:t>en el área de influencia de los MSC. Se guardan datos de identificación del usuario</w:t>
      </w:r>
      <w:r>
        <w:rPr>
          <w:spacing w:val="1"/>
        </w:rPr>
        <w:t> </w:t>
      </w:r>
      <w:r>
        <w:rPr/>
        <w:t>como el (IMSI</w:t>
      </w:r>
      <w:r>
        <w:rPr>
          <w:spacing w:val="-4"/>
        </w:rPr>
        <w:t> </w:t>
      </w:r>
      <w:r>
        <w:rPr/>
        <w:t>o el TMSI)</w:t>
      </w:r>
    </w:p>
    <w:p>
      <w:pPr>
        <w:pStyle w:val="Heading2"/>
        <w:spacing w:before="160"/>
      </w:pPr>
      <w:r>
        <w:rPr/>
        <w:t>HLR</w:t>
      </w:r>
      <w:r>
        <w:rPr>
          <w:spacing w:val="-2"/>
        </w:rPr>
        <w:t> </w:t>
      </w:r>
      <w:r>
        <w:rPr/>
        <w:t>(Home</w:t>
      </w:r>
      <w:r>
        <w:rPr>
          <w:spacing w:val="-2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Register</w:t>
      </w:r>
    </w:p>
    <w:p>
      <w:pPr>
        <w:pStyle w:val="BodyText"/>
        <w:spacing w:line="259" w:lineRule="auto" w:before="182"/>
        <w:ind w:left="968" w:right="177"/>
        <w:jc w:val="both"/>
      </w:pPr>
      <w:r>
        <w:rPr/>
        <w:t>Base de datos distribuida (única por red GSM) que contiene información estática</w:t>
      </w:r>
      <w:r>
        <w:rPr>
          <w:spacing w:val="1"/>
        </w:rPr>
        <w:t> </w:t>
      </w:r>
      <w:r>
        <w:rPr/>
        <w:t>relativa</w:t>
      </w:r>
      <w:r>
        <w:rPr>
          <w:spacing w:val="-9"/>
        </w:rPr>
        <w:t> </w:t>
      </w:r>
      <w:r>
        <w:rPr/>
        <w:t>al</w:t>
      </w:r>
      <w:r>
        <w:rPr>
          <w:spacing w:val="-8"/>
        </w:rPr>
        <w:t> </w:t>
      </w:r>
      <w:r>
        <w:rPr/>
        <w:t>servicio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todos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clientes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red</w:t>
      </w:r>
      <w:r>
        <w:rPr>
          <w:spacing w:val="-9"/>
        </w:rPr>
        <w:t> </w:t>
      </w:r>
      <w:r>
        <w:rPr/>
        <w:t>GSM</w:t>
      </w:r>
      <w:r>
        <w:rPr>
          <w:spacing w:val="-7"/>
        </w:rPr>
        <w:t> </w:t>
      </w:r>
      <w:r>
        <w:rPr/>
        <w:t>y</w:t>
      </w:r>
      <w:r>
        <w:rPr>
          <w:spacing w:val="-9"/>
        </w:rPr>
        <w:t> </w:t>
      </w:r>
      <w:r>
        <w:rPr/>
        <w:t>también</w:t>
      </w:r>
      <w:r>
        <w:rPr>
          <w:spacing w:val="-9"/>
        </w:rPr>
        <w:t> </w:t>
      </w:r>
      <w:r>
        <w:rPr/>
        <w:t>información</w:t>
      </w:r>
      <w:r>
        <w:rPr>
          <w:spacing w:val="-7"/>
        </w:rPr>
        <w:t> </w:t>
      </w:r>
      <w:r>
        <w:rPr/>
        <w:t>dinámica</w:t>
      </w:r>
    </w:p>
    <w:p>
      <w:pPr>
        <w:pStyle w:val="Heading2"/>
        <w:spacing w:before="160"/>
      </w:pPr>
      <w:r>
        <w:rPr/>
        <w:t>GMSC</w:t>
      </w:r>
      <w:r>
        <w:rPr>
          <w:spacing w:val="-2"/>
        </w:rPr>
        <w:t> </w:t>
      </w:r>
      <w:r>
        <w:rPr/>
        <w:t>(Gateway</w:t>
      </w:r>
      <w:r>
        <w:rPr>
          <w:spacing w:val="-2"/>
        </w:rPr>
        <w:t> </w:t>
      </w:r>
      <w:r>
        <w:rPr/>
        <w:t>Mobile</w:t>
      </w:r>
      <w:r>
        <w:rPr>
          <w:spacing w:val="-2"/>
        </w:rPr>
        <w:t> </w:t>
      </w:r>
      <w:r>
        <w:rPr/>
        <w:t>Switching</w:t>
      </w:r>
      <w:r>
        <w:rPr>
          <w:spacing w:val="-2"/>
        </w:rPr>
        <w:t> </w:t>
      </w:r>
      <w:r>
        <w:rPr/>
        <w:t>Center)</w:t>
      </w:r>
    </w:p>
    <w:p>
      <w:pPr>
        <w:pStyle w:val="BodyText"/>
        <w:spacing w:line="259" w:lineRule="auto" w:before="180"/>
        <w:ind w:left="968" w:right="177"/>
        <w:jc w:val="both"/>
      </w:pPr>
      <w:r>
        <w:rPr>
          <w:spacing w:val="-1"/>
        </w:rPr>
        <w:t>Es</w:t>
      </w:r>
      <w:r>
        <w:rPr>
          <w:spacing w:val="-15"/>
        </w:rPr>
        <w:t> </w:t>
      </w:r>
      <w:r>
        <w:rPr>
          <w:spacing w:val="-1"/>
        </w:rPr>
        <w:t>un</w:t>
      </w:r>
      <w:r>
        <w:rPr>
          <w:spacing w:val="-15"/>
        </w:rPr>
        <w:t> </w:t>
      </w:r>
      <w:r>
        <w:rPr/>
        <w:t>nodo</w:t>
      </w:r>
      <w:r>
        <w:rPr>
          <w:spacing w:val="-15"/>
        </w:rPr>
        <w:t> </w:t>
      </w:r>
      <w:r>
        <w:rPr/>
        <w:t>que</w:t>
      </w:r>
      <w:r>
        <w:rPr>
          <w:spacing w:val="-16"/>
        </w:rPr>
        <w:t> </w:t>
      </w:r>
      <w:r>
        <w:rPr/>
        <w:t>permite</w:t>
      </w:r>
      <w:r>
        <w:rPr>
          <w:spacing w:val="-15"/>
        </w:rPr>
        <w:t> </w:t>
      </w:r>
      <w:r>
        <w:rPr/>
        <w:t>interrogar</w:t>
      </w:r>
      <w:r>
        <w:rPr>
          <w:spacing w:val="-13"/>
        </w:rPr>
        <w:t> </w:t>
      </w:r>
      <w:r>
        <w:rPr/>
        <w:t>al</w:t>
      </w:r>
      <w:r>
        <w:rPr>
          <w:spacing w:val="-11"/>
        </w:rPr>
        <w:t> </w:t>
      </w:r>
      <w:r>
        <w:rPr/>
        <w:t>HLR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obtener</w:t>
      </w:r>
      <w:r>
        <w:rPr>
          <w:spacing w:val="-13"/>
        </w:rPr>
        <w:t> </w:t>
      </w:r>
      <w:r>
        <w:rPr/>
        <w:t>información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encaminamiento</w:t>
      </w:r>
      <w:r>
        <w:rPr>
          <w:spacing w:val="-57"/>
        </w:rPr>
        <w:t> </w:t>
      </w:r>
      <w:r>
        <w:rPr/>
        <w:t>para una llamada dirigida a un móvil. Por lo tanto, es el punto de unión de la red GSM</w:t>
      </w:r>
      <w:r>
        <w:rPr>
          <w:spacing w:val="-57"/>
        </w:rPr>
        <w:t> </w:t>
      </w:r>
      <w:r>
        <w:rPr/>
        <w:t>con</w:t>
      </w:r>
      <w:r>
        <w:rPr>
          <w:spacing w:val="-1"/>
        </w:rPr>
        <w:t> </w:t>
      </w:r>
      <w:r>
        <w:rPr/>
        <w:t>otras redes externas.</w:t>
      </w:r>
    </w:p>
    <w:p>
      <w:pPr>
        <w:pStyle w:val="Heading2"/>
        <w:spacing w:before="160"/>
      </w:pPr>
      <w:r>
        <w:rPr/>
        <w:t>IWF</w:t>
      </w:r>
      <w:r>
        <w:rPr>
          <w:spacing w:val="-2"/>
        </w:rPr>
        <w:t> </w:t>
      </w:r>
      <w:r>
        <w:rPr/>
        <w:t>(InterWorking</w:t>
      </w:r>
      <w:r>
        <w:rPr>
          <w:spacing w:val="-2"/>
        </w:rPr>
        <w:t> </w:t>
      </w:r>
      <w:r>
        <w:rPr/>
        <w:t>Function)</w:t>
      </w:r>
    </w:p>
    <w:p>
      <w:pPr>
        <w:pStyle w:val="BodyText"/>
        <w:spacing w:line="259" w:lineRule="auto" w:before="182"/>
        <w:ind w:left="968" w:right="182"/>
        <w:jc w:val="both"/>
      </w:pPr>
      <w:r>
        <w:rPr/>
        <w:t>Entidad</w:t>
      </w:r>
      <w:r>
        <w:rPr>
          <w:spacing w:val="1"/>
        </w:rPr>
        <w:t> </w:t>
      </w:r>
      <w:r>
        <w:rPr/>
        <w:t>funcional</w:t>
      </w:r>
      <w:r>
        <w:rPr>
          <w:spacing w:val="1"/>
        </w:rPr>
        <w:t> </w:t>
      </w:r>
      <w:r>
        <w:rPr/>
        <w:t>asociada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MSC.</w:t>
      </w:r>
      <w:r>
        <w:rPr>
          <w:spacing w:val="1"/>
        </w:rPr>
        <w:t> </w:t>
      </w:r>
      <w:r>
        <w:rPr/>
        <w:t>Proporciona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medios</w:t>
      </w:r>
      <w:r>
        <w:rPr>
          <w:spacing w:val="1"/>
        </w:rPr>
        <w:t> </w:t>
      </w:r>
      <w:r>
        <w:rPr/>
        <w:t>necesarios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interfuncionamiento de la red GSM con las redes externas fijas (PSTN, ISDN y redes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paquetes PDN).</w:t>
      </w:r>
    </w:p>
    <w:p>
      <w:pPr>
        <w:pStyle w:val="Heading2"/>
        <w:spacing w:before="160"/>
      </w:pPr>
      <w:r>
        <w:rPr/>
        <w:t>AuC</w:t>
      </w:r>
      <w:r>
        <w:rPr>
          <w:spacing w:val="-3"/>
        </w:rPr>
        <w:t> </w:t>
      </w:r>
      <w:r>
        <w:rPr/>
        <w:t>(Authentication</w:t>
      </w:r>
      <w:r>
        <w:rPr>
          <w:spacing w:val="-2"/>
        </w:rPr>
        <w:t> </w:t>
      </w:r>
      <w:r>
        <w:rPr/>
        <w:t>Center)</w:t>
      </w:r>
    </w:p>
    <w:p>
      <w:pPr>
        <w:pStyle w:val="BodyText"/>
        <w:spacing w:line="259" w:lineRule="auto" w:before="183"/>
        <w:ind w:left="968" w:right="181"/>
        <w:jc w:val="both"/>
      </w:pPr>
      <w:r>
        <w:rPr/>
        <w:t>Gestiona los datos de seguridad y autentificación de los usuarios. Proporciona al HLR</w:t>
      </w:r>
      <w:r>
        <w:rPr>
          <w:spacing w:val="1"/>
        </w:rPr>
        <w:t> </w:t>
      </w:r>
      <w:r>
        <w:rPr/>
        <w:t>la tripleta de autentificación (RAND,SRES y Kc) que permite la autentificación del</w:t>
      </w:r>
      <w:r>
        <w:rPr>
          <w:spacing w:val="1"/>
        </w:rPr>
        <w:t> </w:t>
      </w:r>
      <w:r>
        <w:rPr/>
        <w:t>móvil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cada</w:t>
      </w:r>
      <w:r>
        <w:rPr>
          <w:spacing w:val="-7"/>
        </w:rPr>
        <w:t> </w:t>
      </w:r>
      <w:r>
        <w:rPr/>
        <w:t>MSC/VLR.</w:t>
      </w:r>
      <w:r>
        <w:rPr>
          <w:spacing w:val="-7"/>
        </w:rPr>
        <w:t> </w:t>
      </w:r>
      <w:r>
        <w:rPr/>
        <w:t>Guarda</w:t>
      </w:r>
      <w:r>
        <w:rPr>
          <w:spacing w:val="-10"/>
        </w:rPr>
        <w:t> </w:t>
      </w:r>
      <w:r>
        <w:rPr/>
        <w:t>la</w:t>
      </w:r>
      <w:r>
        <w:rPr>
          <w:spacing w:val="-6"/>
        </w:rPr>
        <w:t> </w:t>
      </w:r>
      <w:r>
        <w:rPr/>
        <w:t>clave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identificación</w:t>
      </w:r>
      <w:r>
        <w:rPr>
          <w:spacing w:val="-7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cada</w:t>
      </w:r>
      <w:r>
        <w:rPr>
          <w:spacing w:val="-9"/>
        </w:rPr>
        <w:t> </w:t>
      </w:r>
      <w:r>
        <w:rPr/>
        <w:t>usuario,</w:t>
      </w:r>
      <w:r>
        <w:rPr>
          <w:spacing w:val="-58"/>
        </w:rPr>
        <w:t> </w:t>
      </w:r>
      <w:r>
        <w:rPr/>
        <w:t>Ki.</w:t>
      </w:r>
    </w:p>
    <w:p>
      <w:pPr>
        <w:pStyle w:val="Heading2"/>
        <w:spacing w:before="159"/>
      </w:pPr>
      <w:r>
        <w:rPr/>
        <w:t>EIR</w:t>
      </w:r>
      <w:r>
        <w:rPr>
          <w:spacing w:val="-3"/>
        </w:rPr>
        <w:t> </w:t>
      </w:r>
      <w:r>
        <w:rPr/>
        <w:t>(Equipment</w:t>
      </w:r>
      <w:r>
        <w:rPr>
          <w:spacing w:val="-2"/>
        </w:rPr>
        <w:t> </w:t>
      </w:r>
      <w:r>
        <w:rPr/>
        <w:t>Identity</w:t>
      </w:r>
      <w:r>
        <w:rPr>
          <w:spacing w:val="-2"/>
        </w:rPr>
        <w:t> </w:t>
      </w:r>
      <w:r>
        <w:rPr/>
        <w:t>Register)</w:t>
      </w:r>
    </w:p>
    <w:p>
      <w:pPr>
        <w:pStyle w:val="BodyText"/>
        <w:spacing w:line="259" w:lineRule="auto" w:before="182"/>
        <w:ind w:left="968" w:right="186"/>
        <w:jc w:val="both"/>
      </w:pPr>
      <w:r>
        <w:rPr/>
        <w:t>Registro de identificación de equipos. Su función consiste en evitar que se utilicen</w:t>
      </w:r>
      <w:r>
        <w:rPr>
          <w:spacing w:val="1"/>
        </w:rPr>
        <w:t> </w:t>
      </w:r>
      <w:r>
        <w:rPr/>
        <w:t>equipos móviles no autorizados en la red. Para la comprobación se utiliza el IMEI o</w:t>
      </w:r>
      <w:r>
        <w:rPr>
          <w:spacing w:val="1"/>
        </w:rPr>
        <w:t> </w:t>
      </w:r>
      <w:r>
        <w:rPr/>
        <w:t>identificación</w:t>
      </w:r>
      <w:r>
        <w:rPr>
          <w:spacing w:val="-1"/>
        </w:rPr>
        <w:t> </w:t>
      </w:r>
      <w:r>
        <w:rPr/>
        <w:t>internacional del equipo móvil.</w:t>
      </w:r>
      <w:r>
        <w:rPr>
          <w:spacing w:val="2"/>
        </w:rPr>
        <w:t> </w:t>
      </w:r>
      <w:r>
        <w:rPr/>
        <w:t>[1]</w:t>
      </w:r>
    </w:p>
    <w:p>
      <w:pPr>
        <w:spacing w:after="0" w:line="259" w:lineRule="auto"/>
        <w:jc w:val="both"/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PROCEDIMIENTO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LOCALIZACIÓN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970886</wp:posOffset>
            </wp:positionH>
            <wp:positionV relativeFrom="paragraph">
              <wp:posOffset>100517</wp:posOffset>
            </wp:positionV>
            <wp:extent cx="5510997" cy="1972532"/>
            <wp:effectExtent l="0" t="0" r="0" b="0"/>
            <wp:wrapTopAndBottom/>
            <wp:docPr id="2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997" cy="19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396" w:lineRule="auto" w:before="166" w:after="4"/>
        <w:ind w:left="260" w:right="6769" w:firstLine="0"/>
        <w:jc w:val="left"/>
        <w:rPr>
          <w:b/>
          <w:sz w:val="24"/>
        </w:rPr>
      </w:pPr>
      <w:r>
        <w:rPr>
          <w:b/>
          <w:sz w:val="24"/>
        </w:rPr>
        <w:t>Manejo de la movilidad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Procedimientos</w:t>
      </w:r>
    </w:p>
    <w:p>
      <w:pPr>
        <w:pStyle w:val="BodyText"/>
        <w:ind w:left="548"/>
        <w:rPr>
          <w:sz w:val="20"/>
        </w:rPr>
      </w:pPr>
      <w:r>
        <w:rPr>
          <w:sz w:val="20"/>
        </w:rPr>
        <w:pict>
          <v:group style="width:403.2pt;height:251.35pt;mso-position-horizontal-relative:char;mso-position-vertical-relative:line" coordorigin="0,0" coordsize="8064,5027">
            <v:shape style="position:absolute;left:0;top:0;width:8064;height:5027" coordorigin="0,0" coordsize="8064,5027" path="m6750,0l6734,0,6804,617,6509,676,6221,738,5938,804,5662,874,5391,946,5127,1022,4955,1075,4785,1129,4617,1185,4453,1242,4291,1301,4132,1362,3976,1423,3822,1487,3671,1552,3523,1618,3377,1686,3235,1756,3164,1791,3095,1827,3026,1863,2957,1899,2890,1936,2823,1973,2756,2011,2691,2049,2626,2087,2562,2126,2498,2165,2435,2205,2373,2245,2311,2285,2251,2325,2190,2366,2131,2408,2072,2450,2014,2492,1957,2534,1900,2577,1844,2621,1788,2665,1734,2709,1680,2753,1626,2798,1574,2843,1522,2889,1470,2935,1420,2981,1370,3028,1321,3075,1272,3123,1224,3171,1177,3219,1130,3268,1084,3317,1039,3366,995,3416,951,3466,908,3517,865,3568,824,3619,782,3671,742,3723,702,3775,663,3828,625,3882,587,3935,550,3989,514,4044,478,4098,443,4154,409,4209,375,4265,342,4321,310,4378,278,4435,247,4493,217,4550,188,4609,159,4667,131,4726,103,4786,76,4845,50,4906,25,4966,0,5027,40,4973,81,4920,122,4867,164,4814,207,4762,250,4711,293,4660,338,4609,382,4559,428,4509,474,4460,520,4411,567,4362,615,4315,663,4267,712,4220,761,4173,811,4127,862,4082,913,4036,964,3992,1017,3947,1069,3903,1123,3860,1177,3817,1231,3775,1286,3732,1342,3691,1398,3650,1455,3609,1512,3569,1570,3529,1628,3490,1688,3451,1747,3412,1807,3374,1868,3337,1929,3300,1991,3263,2054,3227,2117,3191,2181,3156,2245,3121,2310,3087,2375,3053,2441,3019,2507,2986,2574,2954,2642,2922,2710,2890,2779,2859,2848,2828,2918,2798,3060,2739,3204,2681,3350,2626,3498,2572,3649,2520,3802,2470,3957,2422,4115,2375,4274,2330,4437,2287,4601,2246,4768,2207,4937,2170,5194,2117,5457,2068,5725,2023,5998,1983,6277,1946,6560,1914,6849,1886,6946,1877,7453,1877,8064,995,6750,0xm7453,1877l6946,1877,7017,2507,7453,1877xe" filled="true" fillcolor="#ffe8ca" stroked="false">
              <v:path arrowok="t"/>
              <v:fill type="solid"/>
            </v:shape>
            <v:shape style="position:absolute;left:787;top:3729;width:198;height:196" type="#_x0000_t75" alt="Elipse" stroked="false">
              <v:imagedata r:id="rId27" o:title=""/>
            </v:shape>
            <v:shape style="position:absolute;left:1792;top:2764;width:302;height:302" type="#_x0000_t75" alt="Elipse" stroked="false">
              <v:imagedata r:id="rId28" o:title=""/>
            </v:shape>
            <v:shape style="position:absolute;left:3081;top:1994;width:398;height:398" type="#_x0000_t75" alt="Elipse" stroked="false">
              <v:imagedata r:id="rId29" o:title=""/>
            </v:shape>
            <v:shape style="position:absolute;left:4581;top:1394;width:511;height:508" type="#_x0000_t75" alt="Elipse" stroked="false">
              <v:imagedata r:id="rId30" o:title=""/>
            </v:shape>
            <v:shape style="position:absolute;left:6127;top:993;width:645;height:645" type="#_x0000_t75" alt="Elipse" stroked="false">
              <v:imagedata r:id="rId31" o:title=""/>
            </v:shape>
            <v:shape style="position:absolute;left:6802;top:959;width:116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IMSI Detach</w:t>
                    </w:r>
                  </w:p>
                </w:txbxContent>
              </v:textbox>
              <w10:wrap type="none"/>
            </v:shape>
            <v:shape style="position:absolute;left:5104;top:1696;width:2324;height:473" type="#_x0000_t202" filled="false" stroked="false">
              <v:textbox inset="0,0,0,0">
                <w:txbxContent>
                  <w:p>
                    <w:pPr>
                      <w:spacing w:line="216" w:lineRule="auto" w:before="12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IMSI Attach (Registro del</w:t>
                    </w:r>
                    <w:r>
                      <w:rPr>
                        <w:spacing w:val="-5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móvil)</w:t>
                    </w:r>
                  </w:p>
                </w:txbxContent>
              </v:textbox>
              <w10:wrap type="none"/>
            </v:shape>
            <v:shape style="position:absolute;left:3499;top:2179;width:139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Autentifización</w:t>
                    </w:r>
                  </w:p>
                </w:txbxContent>
              </v:textbox>
              <w10:wrap type="none"/>
            </v:shape>
            <v:shape style="position:absolute;left:2258;top:2899;width:203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Localización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periódica</w:t>
                    </w:r>
                  </w:p>
                </w:txbxContent>
              </v:textbox>
              <w10:wrap type="none"/>
            </v:shape>
            <v:shape style="position:absolute;left:1057;top:3812;width:1504;height:473" type="#_x0000_t202" filled="false" stroked="false">
              <v:textbox inset="0,0,0,0">
                <w:txbxContent>
                  <w:p>
                    <w:pPr>
                      <w:spacing w:line="216" w:lineRule="auto" w:before="12"/>
                      <w:ind w:left="0" w:right="1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Actualización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localización.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218"/>
      </w:pPr>
      <w:r>
        <w:rPr/>
        <w:t>Hand-off/Handover</w:t>
      </w:r>
    </w:p>
    <w:p>
      <w:pPr>
        <w:pStyle w:val="BodyText"/>
        <w:spacing w:line="259" w:lineRule="auto" w:before="183"/>
        <w:ind w:left="260" w:right="180"/>
        <w:jc w:val="both"/>
      </w:pPr>
      <w:r>
        <w:rPr/>
        <w:t>Cuando</w:t>
      </w:r>
      <w:r>
        <w:rPr>
          <w:spacing w:val="-11"/>
        </w:rPr>
        <w:t> </w:t>
      </w:r>
      <w:r>
        <w:rPr/>
        <w:t>una</w:t>
      </w:r>
      <w:r>
        <w:rPr>
          <w:spacing w:val="-9"/>
        </w:rPr>
        <w:t> </w:t>
      </w:r>
      <w:r>
        <w:rPr/>
        <w:t>estación</w:t>
      </w:r>
      <w:r>
        <w:rPr>
          <w:spacing w:val="-10"/>
        </w:rPr>
        <w:t> </w:t>
      </w:r>
      <w:r>
        <w:rPr/>
        <w:t>móvil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desplaza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una</w:t>
      </w:r>
      <w:r>
        <w:rPr>
          <w:spacing w:val="-10"/>
        </w:rPr>
        <w:t> </w:t>
      </w:r>
      <w:r>
        <w:rPr/>
        <w:t>nueva</w:t>
      </w:r>
      <w:r>
        <w:rPr>
          <w:spacing w:val="-11"/>
        </w:rPr>
        <w:t> </w:t>
      </w:r>
      <w:r>
        <w:rPr/>
        <w:t>celda</w:t>
      </w:r>
      <w:r>
        <w:rPr>
          <w:spacing w:val="-11"/>
        </w:rPr>
        <w:t> </w:t>
      </w:r>
      <w:r>
        <w:rPr/>
        <w:t>mientras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llamada</w:t>
      </w:r>
      <w:r>
        <w:rPr>
          <w:spacing w:val="-11"/>
        </w:rPr>
        <w:t> </w:t>
      </w:r>
      <w:r>
        <w:rPr/>
        <w:t>está</w:t>
      </w:r>
      <w:r>
        <w:rPr>
          <w:spacing w:val="-8"/>
        </w:rPr>
        <w:t> </w:t>
      </w:r>
      <w:r>
        <w:rPr/>
        <w:t>en</w:t>
      </w:r>
      <w:r>
        <w:rPr>
          <w:spacing w:val="-11"/>
        </w:rPr>
        <w:t> </w:t>
      </w:r>
      <w:r>
        <w:rPr/>
        <w:t>progreso,</w:t>
      </w:r>
      <w:r>
        <w:rPr>
          <w:spacing w:val="-57"/>
        </w:rPr>
        <w:t> </w:t>
      </w:r>
      <w:r>
        <w:rPr/>
        <w:t>el</w:t>
      </w:r>
      <w:r>
        <w:rPr>
          <w:spacing w:val="-14"/>
        </w:rPr>
        <w:t> </w:t>
      </w:r>
      <w:r>
        <w:rPr/>
        <w:t>centro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conmutación</w:t>
      </w:r>
      <w:r>
        <w:rPr>
          <w:spacing w:val="-11"/>
        </w:rPr>
        <w:t> </w:t>
      </w:r>
      <w:r>
        <w:rPr/>
        <w:t>y/o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centro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estaciones</w:t>
      </w:r>
      <w:r>
        <w:rPr>
          <w:spacing w:val="-14"/>
        </w:rPr>
        <w:t> </w:t>
      </w:r>
      <w:r>
        <w:rPr/>
        <w:t>base</w:t>
      </w:r>
      <w:r>
        <w:rPr>
          <w:spacing w:val="-15"/>
        </w:rPr>
        <w:t> </w:t>
      </w:r>
      <w:r>
        <w:rPr/>
        <w:t>transfiere</w:t>
      </w:r>
      <w:r>
        <w:rPr>
          <w:spacing w:val="-14"/>
        </w:rPr>
        <w:t> </w:t>
      </w:r>
      <w:r>
        <w:rPr/>
        <w:t>automáticamente</w:t>
      </w:r>
      <w:r>
        <w:rPr>
          <w:spacing w:val="-58"/>
        </w:rPr>
        <w:t> </w:t>
      </w:r>
      <w:r>
        <w:rPr/>
        <w:t>la llamada a un nuevo canal o código de comunicación perteneciente a la nueva estación radio</w:t>
      </w:r>
      <w:r>
        <w:rPr>
          <w:spacing w:val="-58"/>
        </w:rPr>
        <w:t> </w:t>
      </w:r>
      <w:r>
        <w:rPr/>
        <w:t>base</w:t>
      </w:r>
      <w:r>
        <w:rPr>
          <w:spacing w:val="-1"/>
        </w:rPr>
        <w:t> </w:t>
      </w:r>
      <w:r>
        <w:rPr/>
        <w:t>[1]</w:t>
      </w:r>
    </w:p>
    <w:p>
      <w:pPr>
        <w:spacing w:after="0" w:line="259" w:lineRule="auto"/>
        <w:jc w:val="both"/>
        <w:sectPr>
          <w:pgSz w:w="11910" w:h="16840"/>
          <w:pgMar w:top="1360" w:bottom="280" w:left="1180" w:right="1260"/>
        </w:sectPr>
      </w:pPr>
    </w:p>
    <w:p>
      <w:pPr>
        <w:pStyle w:val="BodyText"/>
        <w:ind w:left="355"/>
        <w:rPr>
          <w:sz w:val="20"/>
        </w:rPr>
      </w:pPr>
      <w:r>
        <w:rPr>
          <w:sz w:val="20"/>
        </w:rPr>
        <w:drawing>
          <wp:inline distT="0" distB="0" distL="0" distR="0">
            <wp:extent cx="5580961" cy="3838194"/>
            <wp:effectExtent l="0" t="0" r="0" b="0"/>
            <wp:docPr id="2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961" cy="3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06"/>
      </w:pPr>
      <w:r>
        <w:rPr/>
        <w:t>Roaming</w:t>
      </w:r>
    </w:p>
    <w:p>
      <w:pPr>
        <w:pStyle w:val="BodyText"/>
        <w:spacing w:line="259" w:lineRule="auto" w:before="183"/>
        <w:ind w:left="260"/>
      </w:pPr>
      <w:r>
        <w:rPr/>
        <w:t>En</w:t>
      </w:r>
      <w:r>
        <w:rPr>
          <w:spacing w:val="-4"/>
        </w:rPr>
        <w:t> </w:t>
      </w:r>
      <w:r>
        <w:rPr/>
        <w:t>telefonía</w:t>
      </w:r>
      <w:r>
        <w:rPr>
          <w:spacing w:val="-2"/>
        </w:rPr>
        <w:t> </w:t>
      </w:r>
      <w:r>
        <w:rPr/>
        <w:t>celular consiste</w:t>
      </w:r>
      <w:r>
        <w:rPr>
          <w:spacing w:val="-4"/>
        </w:rPr>
        <w:t> </w:t>
      </w:r>
      <w:r>
        <w:rPr/>
        <w:t>en alojar a</w:t>
      </w:r>
      <w:r>
        <w:rPr>
          <w:spacing w:val="-6"/>
        </w:rPr>
        <w:t> </w:t>
      </w:r>
      <w:r>
        <w:rPr/>
        <w:t>un</w:t>
      </w:r>
      <w:r>
        <w:rPr>
          <w:spacing w:val="-1"/>
        </w:rPr>
        <w:t> </w:t>
      </w:r>
      <w:r>
        <w:rPr/>
        <w:t>abonado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pertenece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otro</w:t>
      </w:r>
      <w:r>
        <w:rPr>
          <w:spacing w:val="-5"/>
        </w:rPr>
        <w:t> </w:t>
      </w:r>
      <w:r>
        <w:rPr/>
        <w:t>sistema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ofrecerle</w:t>
      </w:r>
      <w:r>
        <w:rPr>
          <w:spacing w:val="-2"/>
        </w:rPr>
        <w:t> </w:t>
      </w:r>
      <w:r>
        <w:rPr/>
        <w:t>el</w:t>
      </w:r>
      <w:r>
        <w:rPr>
          <w:spacing w:val="-57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como visitante.</w:t>
      </w:r>
    </w:p>
    <w:p>
      <w:pPr>
        <w:pStyle w:val="Heading2"/>
        <w:spacing w:before="160"/>
      </w:pPr>
      <w:r>
        <w:rPr/>
        <w:t>Proceso</w:t>
      </w: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992967</wp:posOffset>
            </wp:positionH>
            <wp:positionV relativeFrom="paragraph">
              <wp:posOffset>153953</wp:posOffset>
            </wp:positionV>
            <wp:extent cx="5559603" cy="1459039"/>
            <wp:effectExtent l="0" t="0" r="0" b="0"/>
            <wp:wrapTopAndBottom/>
            <wp:docPr id="2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603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7"/>
        </w:rPr>
      </w:pPr>
    </w:p>
    <w:p>
      <w:pPr>
        <w:spacing w:line="259" w:lineRule="auto" w:before="0"/>
        <w:ind w:left="968" w:right="1282" w:hanging="708"/>
        <w:jc w:val="left"/>
        <w:rPr>
          <w:b/>
          <w:sz w:val="24"/>
        </w:rPr>
      </w:pPr>
      <w:r>
        <w:rPr>
          <w:b/>
          <w:sz w:val="24"/>
        </w:rPr>
        <w:t>ENLACES COMERCIALES NECESARIOS PARA EL ROAMING MÓVIL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INTERNACIONAL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top="1500" w:bottom="280" w:left="1180" w:right="1260"/>
        </w:sect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5726962" cy="3398996"/>
            <wp:effectExtent l="0" t="0" r="0" b="0"/>
            <wp:docPr id="2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62" cy="3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9"/>
        </w:rPr>
      </w:pPr>
    </w:p>
    <w:p>
      <w:pPr>
        <w:pStyle w:val="Heading2"/>
        <w:spacing w:line="259" w:lineRule="auto" w:before="90"/>
        <w:ind w:left="968" w:right="1388" w:hanging="708"/>
      </w:pPr>
      <w:r>
        <w:rPr/>
        <w:t>PRINCIPALES RUTAS DE ROAMING ÍNTER-REGIONALES E INTRA-</w:t>
      </w:r>
      <w:r>
        <w:rPr>
          <w:spacing w:val="-57"/>
        </w:rPr>
        <w:t> </w:t>
      </w:r>
      <w:r>
        <w:rPr/>
        <w:t>REGIONALES</w:t>
      </w:r>
      <w:r>
        <w:rPr>
          <w:spacing w:val="-1"/>
        </w:rPr>
        <w:t> </w:t>
      </w:r>
      <w:r>
        <w:rPr/>
        <w:t>EN AMÉRICA LATINA</w:t>
      </w:r>
    </w:p>
    <w:p>
      <w:pPr>
        <w:pStyle w:val="BodyText"/>
        <w:rPr>
          <w:b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1680203</wp:posOffset>
            </wp:positionH>
            <wp:positionV relativeFrom="paragraph">
              <wp:posOffset>200117</wp:posOffset>
            </wp:positionV>
            <wp:extent cx="4093306" cy="4644009"/>
            <wp:effectExtent l="0" t="0" r="0" b="0"/>
            <wp:wrapTopAndBottom/>
            <wp:docPr id="2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306" cy="464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420" w:bottom="280" w:left="1180" w:right="1260"/>
        </w:sectPr>
      </w:pPr>
    </w:p>
    <w:p>
      <w:pPr>
        <w:spacing w:line="398" w:lineRule="auto" w:before="60"/>
        <w:ind w:left="260" w:right="1313" w:firstLine="1149"/>
        <w:jc w:val="left"/>
        <w:rPr>
          <w:b/>
          <w:sz w:val="24"/>
        </w:rPr>
      </w:pPr>
      <w:r>
        <w:rPr>
          <w:b/>
          <w:sz w:val="24"/>
        </w:rPr>
        <w:t>PROBLEMAS EN LA PROPAGACIÓN DE ONDAS DE RADIO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PÉRDIDAS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 EL ESPACIO LIBRE (FSL)</w:t>
      </w: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60" w:after="0"/>
        <w:ind w:left="980" w:right="0" w:hanging="361"/>
        <w:jc w:val="left"/>
      </w:pPr>
      <w:r>
        <w:rPr/>
        <w:t>EN</w:t>
      </w:r>
      <w:r>
        <w:rPr>
          <w:spacing w:val="-1"/>
        </w:rPr>
        <w:t> </w:t>
      </w:r>
      <w:r>
        <w:rPr/>
        <w:t>UN RADIO</w:t>
      </w:r>
      <w:r>
        <w:rPr>
          <w:spacing w:val="-1"/>
        </w:rPr>
        <w:t> </w:t>
      </w:r>
      <w:r>
        <w:rPr/>
        <w:t>ENLACE EN</w:t>
      </w:r>
      <w:r>
        <w:rPr>
          <w:spacing w:val="-1"/>
        </w:rPr>
        <w:t> </w:t>
      </w:r>
      <w:r>
        <w:rPr/>
        <w:t>UN RADIO</w:t>
      </w:r>
      <w:r>
        <w:rPr>
          <w:spacing w:val="-1"/>
        </w:rPr>
        <w:t> </w:t>
      </w:r>
      <w:r>
        <w:rPr/>
        <w:t>ENLACE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114909</wp:posOffset>
            </wp:positionV>
            <wp:extent cx="5760294" cy="4320540"/>
            <wp:effectExtent l="0" t="0" r="0" b="0"/>
            <wp:wrapTopAndBottom/>
            <wp:docPr id="31" name="image32.jpeg" descr="Comunicaciones en la Banda de Microondas - ppt video online descarg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94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31" w:after="0"/>
        <w:ind w:left="980" w:right="0" w:hanging="361"/>
        <w:jc w:val="left"/>
        <w:rPr>
          <w:b/>
          <w:sz w:val="24"/>
        </w:rPr>
      </w:pP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ENLACE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(Considerando los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efectos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por reflexión)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1451080</wp:posOffset>
            </wp:positionH>
            <wp:positionV relativeFrom="paragraph">
              <wp:posOffset>159350</wp:posOffset>
            </wp:positionV>
            <wp:extent cx="4682916" cy="1339596"/>
            <wp:effectExtent l="0" t="0" r="0" b="0"/>
            <wp:wrapTopAndBottom/>
            <wp:docPr id="3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916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</w:rPr>
      </w:pPr>
    </w:p>
    <w:p>
      <w:pPr>
        <w:pStyle w:val="Heading2"/>
        <w:spacing w:before="0"/>
      </w:pPr>
      <w:r>
        <w:rPr/>
        <w:t>β</w:t>
      </w:r>
      <w:r>
        <w:rPr>
          <w:spacing w:val="-3"/>
        </w:rPr>
        <w:t> </w:t>
      </w:r>
      <w:r>
        <w:rPr/>
        <w:t>considera</w:t>
      </w:r>
      <w:r>
        <w:rPr>
          <w:spacing w:val="-2"/>
        </w:rPr>
        <w:t> </w:t>
      </w:r>
      <w:r>
        <w:rPr/>
        <w:t>efectos</w:t>
      </w:r>
      <w:r>
        <w:rPr>
          <w:spacing w:val="-2"/>
        </w:rPr>
        <w:t> </w:t>
      </w:r>
      <w:r>
        <w:rPr/>
        <w:t>por:</w:t>
      </w:r>
    </w:p>
    <w:p>
      <w:pPr>
        <w:pStyle w:val="ListParagraph"/>
        <w:numPr>
          <w:ilvl w:val="0"/>
          <w:numId w:val="4"/>
        </w:numPr>
        <w:tabs>
          <w:tab w:pos="968" w:val="left" w:leader="none"/>
          <w:tab w:pos="969" w:val="left" w:leader="none"/>
        </w:tabs>
        <w:spacing w:line="240" w:lineRule="auto" w:before="185" w:after="0"/>
        <w:ind w:left="968" w:right="0" w:hanging="361"/>
        <w:jc w:val="left"/>
        <w:rPr>
          <w:sz w:val="24"/>
        </w:rPr>
      </w:pPr>
      <w:r>
        <w:rPr>
          <w:sz w:val="24"/>
        </w:rPr>
        <w:t>Rugosidad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terreno</w:t>
      </w:r>
    </w:p>
    <w:p>
      <w:pPr>
        <w:pStyle w:val="ListParagraph"/>
        <w:numPr>
          <w:ilvl w:val="0"/>
          <w:numId w:val="4"/>
        </w:numPr>
        <w:tabs>
          <w:tab w:pos="968" w:val="left" w:leader="none"/>
          <w:tab w:pos="969" w:val="left" w:leader="none"/>
        </w:tabs>
        <w:spacing w:line="240" w:lineRule="auto" w:before="20" w:after="0"/>
        <w:ind w:left="968" w:right="0" w:hanging="361"/>
        <w:jc w:val="left"/>
        <w:rPr>
          <w:sz w:val="24"/>
        </w:rPr>
      </w:pPr>
      <w:r>
        <w:rPr>
          <w:sz w:val="24"/>
        </w:rPr>
        <w:t>Obstáculos</w:t>
      </w:r>
      <w:r>
        <w:rPr>
          <w:spacing w:val="-1"/>
          <w:sz w:val="24"/>
        </w:rPr>
        <w:t> </w:t>
      </w:r>
      <w:r>
        <w:rPr>
          <w:sz w:val="24"/>
        </w:rPr>
        <w:t>en la</w:t>
      </w:r>
      <w:r>
        <w:rPr>
          <w:spacing w:val="-2"/>
          <w:sz w:val="24"/>
        </w:rPr>
        <w:t> </w:t>
      </w:r>
      <w:r>
        <w:rPr>
          <w:sz w:val="24"/>
        </w:rPr>
        <w:t>línea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vista</w:t>
      </w:r>
    </w:p>
    <w:p>
      <w:pPr>
        <w:pStyle w:val="ListParagraph"/>
        <w:numPr>
          <w:ilvl w:val="0"/>
          <w:numId w:val="4"/>
        </w:numPr>
        <w:tabs>
          <w:tab w:pos="968" w:val="left" w:leader="none"/>
          <w:tab w:pos="969" w:val="left" w:leader="none"/>
        </w:tabs>
        <w:spacing w:line="240" w:lineRule="auto" w:before="23" w:after="0"/>
        <w:ind w:left="968" w:right="0" w:hanging="361"/>
        <w:jc w:val="left"/>
        <w:rPr>
          <w:sz w:val="24"/>
        </w:rPr>
      </w:pPr>
      <w:r>
        <w:rPr>
          <w:sz w:val="24"/>
        </w:rPr>
        <w:t>Edificios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árboles</w:t>
      </w:r>
    </w:p>
    <w:p>
      <w:pPr>
        <w:pStyle w:val="ListParagraph"/>
        <w:numPr>
          <w:ilvl w:val="0"/>
          <w:numId w:val="4"/>
        </w:numPr>
        <w:tabs>
          <w:tab w:pos="968" w:val="left" w:leader="none"/>
          <w:tab w:pos="969" w:val="left" w:leader="none"/>
        </w:tabs>
        <w:spacing w:line="240" w:lineRule="auto" w:before="20" w:after="0"/>
        <w:ind w:left="968" w:right="0" w:hanging="361"/>
        <w:jc w:val="left"/>
        <w:rPr>
          <w:sz w:val="24"/>
        </w:rPr>
      </w:pPr>
      <w:r>
        <w:rPr>
          <w:sz w:val="24"/>
        </w:rPr>
        <w:t>Áreas</w:t>
      </w:r>
      <w:r>
        <w:rPr>
          <w:spacing w:val="-2"/>
          <w:sz w:val="24"/>
        </w:rPr>
        <w:t> </w:t>
      </w:r>
      <w:r>
        <w:rPr>
          <w:sz w:val="24"/>
        </w:rPr>
        <w:t>montañosas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NIVEL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SEÑAL</w:t>
      </w:r>
      <w:r>
        <w:rPr>
          <w:spacing w:val="-3"/>
        </w:rPr>
        <w:t> </w:t>
      </w:r>
      <w:r>
        <w:rPr/>
        <w:t>EN EL</w:t>
      </w:r>
      <w:r>
        <w:rPr>
          <w:spacing w:val="-1"/>
        </w:rPr>
        <w:t> </w:t>
      </w:r>
      <w:r>
        <w:rPr/>
        <w:t>RECEPTOR</w:t>
      </w:r>
      <w:r>
        <w:rPr>
          <w:spacing w:val="-1"/>
        </w:rPr>
        <w:t> </w:t>
      </w:r>
      <w:r>
        <w:rPr/>
        <w:t>(RSL)</w:t>
      </w:r>
    </w:p>
    <w:p>
      <w:pPr>
        <w:pStyle w:val="BodyText"/>
        <w:spacing w:line="259" w:lineRule="auto" w:before="183"/>
        <w:ind w:left="260" w:right="700"/>
      </w:pPr>
      <w:r>
        <w:rPr/>
        <w:t>Es el nivel de potencia que recibe un receptor. El nivel de señal (RSL) se expresa en una</w:t>
      </w:r>
      <w:r>
        <w:rPr>
          <w:spacing w:val="-57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potencia logarítmica</w:t>
      </w:r>
      <w:r>
        <w:rPr>
          <w:spacing w:val="-2"/>
        </w:rPr>
        <w:t> </w:t>
      </w:r>
      <w:r>
        <w:rPr/>
        <w:t>(dBm), que</w:t>
      </w:r>
      <w:r>
        <w:rPr>
          <w:spacing w:val="-1"/>
        </w:rPr>
        <w:t> </w:t>
      </w:r>
      <w:r>
        <w:rPr/>
        <w:t>generalmente</w:t>
      </w:r>
      <w:r>
        <w:rPr>
          <w:spacing w:val="-1"/>
        </w:rPr>
        <w:t> </w:t>
      </w:r>
      <w:r>
        <w:rPr/>
        <w:t>son valores negativos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1445513</wp:posOffset>
            </wp:positionH>
            <wp:positionV relativeFrom="paragraph">
              <wp:posOffset>178043</wp:posOffset>
            </wp:positionV>
            <wp:extent cx="4666146" cy="1705641"/>
            <wp:effectExtent l="0" t="0" r="0" b="0"/>
            <wp:wrapTopAndBottom/>
            <wp:docPr id="3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146" cy="170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51"/>
      </w:pPr>
      <w:r>
        <w:rPr/>
        <w:t>MODELOS DE</w:t>
      </w:r>
      <w:r>
        <w:rPr>
          <w:spacing w:val="-1"/>
        </w:rPr>
        <w:t> </w:t>
      </w:r>
      <w:r>
        <w:rPr/>
        <w:t>PREDICCIÓN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PROPAGACIÓN</w:t>
      </w:r>
    </w:p>
    <w:p>
      <w:pPr>
        <w:pStyle w:val="BodyText"/>
        <w:spacing w:line="259" w:lineRule="auto" w:before="182"/>
        <w:ind w:left="260" w:right="527"/>
      </w:pPr>
      <w:r>
        <w:rPr/>
        <w:t>Su función es la predicción de la perdida de señales para cualquier distancia de separación</w:t>
      </w:r>
      <w:r>
        <w:rPr>
          <w:spacing w:val="-57"/>
        </w:rPr>
        <w:t> </w:t>
      </w:r>
      <w:r>
        <w:rPr/>
        <w:t>entre</w:t>
      </w:r>
      <w:r>
        <w:rPr>
          <w:spacing w:val="-3"/>
        </w:rPr>
        <w:t> </w:t>
      </w:r>
      <w:r>
        <w:rPr/>
        <w:t>el transmisor y el receptor</w:t>
      </w:r>
    </w:p>
    <w:p>
      <w:pPr>
        <w:pStyle w:val="Heading2"/>
        <w:spacing w:before="160"/>
      </w:pPr>
      <w:r>
        <w:rPr/>
        <w:t>Variables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general en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basan</w:t>
      </w:r>
      <w:r>
        <w:rPr>
          <w:spacing w:val="-1"/>
        </w:rPr>
        <w:t> </w:t>
      </w:r>
      <w:r>
        <w:rPr/>
        <w:t>estos</w:t>
      </w:r>
      <w:r>
        <w:rPr>
          <w:spacing w:val="-3"/>
        </w:rPr>
        <w:t> </w:t>
      </w:r>
      <w:r>
        <w:rPr/>
        <w:t>modelos: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sz w:val="24"/>
        </w:rPr>
      </w:pPr>
      <w:r>
        <w:rPr>
          <w:sz w:val="24"/>
        </w:rPr>
        <w:t>Datos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elevación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terreno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Factores</w:t>
      </w:r>
      <w:r>
        <w:rPr>
          <w:spacing w:val="-2"/>
          <w:sz w:val="24"/>
        </w:rPr>
        <w:t> </w:t>
      </w:r>
      <w:r>
        <w:rPr>
          <w:sz w:val="24"/>
        </w:rPr>
        <w:t>de corrección</w:t>
      </w:r>
      <w:r>
        <w:rPr>
          <w:spacing w:val="-2"/>
          <w:sz w:val="24"/>
        </w:rPr>
        <w:t> </w:t>
      </w:r>
      <w:r>
        <w:rPr>
          <w:sz w:val="24"/>
        </w:rPr>
        <w:t>debido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edificios,</w:t>
      </w:r>
      <w:r>
        <w:rPr>
          <w:spacing w:val="-1"/>
          <w:sz w:val="24"/>
        </w:rPr>
        <w:t> </w:t>
      </w:r>
      <w:r>
        <w:rPr>
          <w:sz w:val="24"/>
        </w:rPr>
        <w:t>bosque,</w:t>
      </w:r>
      <w:r>
        <w:rPr>
          <w:spacing w:val="1"/>
          <w:sz w:val="24"/>
        </w:rPr>
        <w:t> </w:t>
      </w:r>
      <w:r>
        <w:rPr>
          <w:sz w:val="24"/>
        </w:rPr>
        <w:t>lagos,</w:t>
      </w:r>
      <w:r>
        <w:rPr>
          <w:spacing w:val="-2"/>
          <w:sz w:val="24"/>
        </w:rPr>
        <w:t> </w:t>
      </w:r>
      <w:r>
        <w:rPr>
          <w:sz w:val="24"/>
        </w:rPr>
        <w:t>etc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Altura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antena, patrón de</w:t>
      </w:r>
      <w:r>
        <w:rPr>
          <w:spacing w:val="-1"/>
          <w:sz w:val="24"/>
        </w:rPr>
        <w:t> </w:t>
      </w:r>
      <w:r>
        <w:rPr>
          <w:sz w:val="24"/>
        </w:rPr>
        <w:t>radiación de la</w:t>
      </w:r>
      <w:r>
        <w:rPr>
          <w:spacing w:val="-1"/>
          <w:sz w:val="24"/>
        </w:rPr>
        <w:t> </w:t>
      </w:r>
      <w:r>
        <w:rPr>
          <w:sz w:val="24"/>
        </w:rPr>
        <w:t>antena, ERP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1" w:after="0"/>
        <w:ind w:left="980" w:right="0" w:hanging="361"/>
        <w:jc w:val="left"/>
        <w:rPr>
          <w:sz w:val="24"/>
        </w:rPr>
      </w:pPr>
      <w:r>
        <w:rPr>
          <w:sz w:val="24"/>
        </w:rPr>
        <w:t>Patrón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distribución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tráfico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3" w:after="0"/>
        <w:ind w:left="980" w:right="0" w:hanging="361"/>
        <w:jc w:val="left"/>
        <w:rPr>
          <w:sz w:val="24"/>
        </w:rPr>
      </w:pPr>
      <w:r>
        <w:rPr>
          <w:sz w:val="24"/>
        </w:rPr>
        <w:t>Planeación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frecuencias</w:t>
      </w:r>
      <w:r>
        <w:rPr>
          <w:spacing w:val="-1"/>
          <w:sz w:val="24"/>
        </w:rPr>
        <w:t> </w:t>
      </w:r>
      <w:r>
        <w:rPr>
          <w:sz w:val="24"/>
        </w:rPr>
        <w:t>[2]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2"/>
        <w:spacing w:before="0"/>
      </w:pPr>
      <w:r>
        <w:rPr/>
        <w:t>Modelo</w:t>
      </w:r>
      <w:r>
        <w:rPr>
          <w:spacing w:val="-1"/>
        </w:rPr>
        <w:t> </w:t>
      </w:r>
      <w:r>
        <w:rPr/>
        <w:t>Hata</w:t>
      </w:r>
    </w:p>
    <w:p>
      <w:pPr>
        <w:pStyle w:val="BodyText"/>
        <w:spacing w:line="259" w:lineRule="auto" w:before="182"/>
        <w:ind w:left="260" w:right="411"/>
      </w:pPr>
      <w:r>
        <w:rPr/>
        <w:t>Es uno de los modelos más utilizados en la planificación y dimensionamiento del segmento</w:t>
      </w:r>
      <w:r>
        <w:rPr>
          <w:spacing w:val="-57"/>
        </w:rPr>
        <w:t> </w:t>
      </w:r>
      <w:r>
        <w:rPr/>
        <w:t>de propagación de sistemas inalámbricos de telecomunicaciones, incluyendo los sistemas</w:t>
      </w:r>
      <w:r>
        <w:rPr>
          <w:spacing w:val="1"/>
        </w:rPr>
        <w:t> </w:t>
      </w:r>
      <w:r>
        <w:rPr/>
        <w:t>TDA.</w:t>
      </w:r>
      <w:r>
        <w:rPr>
          <w:spacing w:val="-1"/>
        </w:rPr>
        <w:t> </w:t>
      </w:r>
      <w:r>
        <w:rPr/>
        <w:t>[2]</w:t>
      </w:r>
    </w:p>
    <w:p>
      <w:pPr>
        <w:pStyle w:val="BodyText"/>
        <w:spacing w:before="160"/>
        <w:ind w:left="260"/>
      </w:pPr>
      <w:r>
        <w:rPr/>
        <w:t>Usado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Ambientes urbanos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suburbanos.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1117426</wp:posOffset>
            </wp:positionH>
            <wp:positionV relativeFrom="paragraph">
              <wp:posOffset>119447</wp:posOffset>
            </wp:positionV>
            <wp:extent cx="5271260" cy="2240375"/>
            <wp:effectExtent l="0" t="0" r="0" b="0"/>
            <wp:wrapTopAndBottom/>
            <wp:docPr id="3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260" cy="224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MÉTODOS DE</w:t>
      </w:r>
      <w:r>
        <w:rPr>
          <w:spacing w:val="-1"/>
        </w:rPr>
        <w:t> </w:t>
      </w:r>
      <w:r>
        <w:rPr/>
        <w:t>CALCULO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1570355</wp:posOffset>
            </wp:positionH>
            <wp:positionV relativeFrom="paragraph">
              <wp:posOffset>115863</wp:posOffset>
            </wp:positionV>
            <wp:extent cx="4421386" cy="1838325"/>
            <wp:effectExtent l="0" t="0" r="0" b="0"/>
            <wp:wrapTopAndBottom/>
            <wp:docPr id="39" name="image36.jpeg" descr="Métodos de Cálculo &gt; Okumura-Hata Modulad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38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7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MODELO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WALFISCH-IKEGAMI</w:t>
      </w:r>
    </w:p>
    <w:p>
      <w:pPr>
        <w:pStyle w:val="BodyText"/>
        <w:spacing w:line="259" w:lineRule="auto" w:before="182"/>
        <w:ind w:left="260" w:right="177"/>
        <w:jc w:val="both"/>
      </w:pPr>
      <w:r>
        <w:rPr/>
        <w:t>En él se incorpora la influencia de edificaciones y calles en las que se encuentra el dispositivo</w:t>
      </w:r>
      <w:r>
        <w:rPr>
          <w:spacing w:val="-57"/>
        </w:rPr>
        <w:t> </w:t>
      </w:r>
      <w:r>
        <w:rPr/>
        <w:t>receptor,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predicción</w:t>
      </w:r>
      <w:r>
        <w:rPr>
          <w:spacing w:val="-2"/>
        </w:rPr>
        <w:t> </w:t>
      </w:r>
      <w:r>
        <w:rPr/>
        <w:t>más</w:t>
      </w:r>
      <w:r>
        <w:rPr>
          <w:spacing w:val="-4"/>
        </w:rPr>
        <w:t> </w:t>
      </w:r>
      <w:r>
        <w:rPr/>
        <w:t>precisa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3"/>
        </w:rPr>
        <w:t> </w:t>
      </w:r>
      <w:r>
        <w:rPr/>
        <w:t>pérdidas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propagación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entornos</w:t>
      </w:r>
      <w:r>
        <w:rPr>
          <w:spacing w:val="-3"/>
        </w:rPr>
        <w:t> </w:t>
      </w:r>
      <w:r>
        <w:rPr/>
        <w:t>urbanos.</w:t>
      </w:r>
      <w:r>
        <w:rPr>
          <w:spacing w:val="-58"/>
        </w:rPr>
        <w:t> </w:t>
      </w:r>
      <w:r>
        <w:rPr/>
        <w:t>De</w:t>
      </w:r>
      <w:r>
        <w:rPr>
          <w:spacing w:val="-5"/>
        </w:rPr>
        <w:t> </w:t>
      </w:r>
      <w:r>
        <w:rPr/>
        <w:t>acuerdo</w:t>
      </w:r>
      <w:r>
        <w:rPr>
          <w:spacing w:val="-4"/>
        </w:rPr>
        <w:t> </w:t>
      </w:r>
      <w:r>
        <w:rPr/>
        <w:t>con</w:t>
      </w:r>
      <w:r>
        <w:rPr>
          <w:spacing w:val="-1"/>
        </w:rPr>
        <w:t> </w:t>
      </w:r>
      <w:r>
        <w:rPr/>
        <w:t>[16],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pérdidas</w:t>
      </w:r>
      <w:r>
        <w:rPr>
          <w:spacing w:val="-3"/>
        </w:rPr>
        <w:t> </w:t>
      </w:r>
      <w:r>
        <w:rPr/>
        <w:t>pueden</w:t>
      </w:r>
      <w:r>
        <w:rPr>
          <w:spacing w:val="-3"/>
        </w:rPr>
        <w:t> </w:t>
      </w:r>
      <w:r>
        <w:rPr/>
        <w:t>evaluarse</w:t>
      </w:r>
      <w:r>
        <w:rPr>
          <w:spacing w:val="-5"/>
        </w:rPr>
        <w:t> </w:t>
      </w:r>
      <w:r>
        <w:rPr/>
        <w:t>dependiendo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existencia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línea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vista</w:t>
      </w:r>
      <w:r>
        <w:rPr>
          <w:spacing w:val="-1"/>
        </w:rPr>
        <w:t> </w:t>
      </w:r>
      <w:r>
        <w:rPr/>
        <w:t>entre el transmisor y el receptor</w:t>
      </w:r>
      <w:r>
        <w:rPr>
          <w:spacing w:val="2"/>
        </w:rPr>
        <w:t> </w:t>
      </w:r>
      <w:r>
        <w:rPr/>
        <w:t>[3]</w:t>
      </w:r>
    </w:p>
    <w:p>
      <w:pPr>
        <w:pStyle w:val="BodyText"/>
        <w:spacing w:before="159"/>
        <w:ind w:left="260"/>
        <w:jc w:val="both"/>
      </w:pPr>
      <w:r>
        <w:rPr/>
        <w:t>Usado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Ambientes urbanos</w:t>
      </w:r>
      <w:r>
        <w:rPr>
          <w:spacing w:val="-1"/>
        </w:rPr>
        <w:t> </w:t>
      </w:r>
      <w:r>
        <w:rPr/>
        <w:t>densos.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1180911</wp:posOffset>
            </wp:positionH>
            <wp:positionV relativeFrom="paragraph">
              <wp:posOffset>124343</wp:posOffset>
            </wp:positionV>
            <wp:extent cx="5248631" cy="1737360"/>
            <wp:effectExtent l="0" t="0" r="0" b="0"/>
            <wp:wrapTopAndBottom/>
            <wp:docPr id="41" name="image37.png" descr="COST 231 Walfish-Ikegami model. | Download Scientific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31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22"/>
      </w:pPr>
      <w:r>
        <w:rPr/>
        <w:t>FORMULAS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sz w:val="24"/>
        </w:rPr>
      </w:pPr>
      <w:r>
        <w:rPr>
          <w:sz w:val="24"/>
        </w:rPr>
        <w:t>Sistemas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línea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vista</w:t>
      </w:r>
      <w:r>
        <w:rPr>
          <w:spacing w:val="-2"/>
          <w:sz w:val="24"/>
        </w:rPr>
        <w:t> </w:t>
      </w:r>
      <w:r>
        <w:rPr>
          <w:sz w:val="24"/>
        </w:rPr>
        <w:t>(LOS)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Sistemas</w:t>
      </w:r>
      <w:r>
        <w:rPr>
          <w:spacing w:val="-1"/>
          <w:sz w:val="24"/>
        </w:rPr>
        <w:t> </w:t>
      </w:r>
      <w:r>
        <w:rPr>
          <w:sz w:val="24"/>
        </w:rPr>
        <w:t>sin</w:t>
      </w:r>
      <w:r>
        <w:rPr>
          <w:spacing w:val="-1"/>
          <w:sz w:val="24"/>
        </w:rPr>
        <w:t> </w:t>
      </w:r>
      <w:r>
        <w:rPr>
          <w:sz w:val="24"/>
        </w:rPr>
        <w:t>línea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vista</w:t>
      </w:r>
      <w:r>
        <w:rPr>
          <w:spacing w:val="-2"/>
          <w:sz w:val="24"/>
        </w:rPr>
        <w:t> </w:t>
      </w:r>
      <w:r>
        <w:rPr>
          <w:sz w:val="24"/>
        </w:rPr>
        <w:t>(NLOS)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1202385</wp:posOffset>
            </wp:positionH>
            <wp:positionV relativeFrom="paragraph">
              <wp:posOffset>204455</wp:posOffset>
            </wp:positionV>
            <wp:extent cx="5083473" cy="1877568"/>
            <wp:effectExtent l="0" t="0" r="0" b="0"/>
            <wp:wrapTopAndBottom/>
            <wp:docPr id="4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473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60" w:bottom="280" w:left="1180" w:right="1260"/>
        </w:sectPr>
      </w:pPr>
    </w:p>
    <w:p>
      <w:pPr>
        <w:pStyle w:val="Heading2"/>
        <w:spacing w:line="398" w:lineRule="auto"/>
        <w:ind w:right="2149"/>
      </w:pPr>
      <w:r>
        <w:rPr/>
        <w:t>PROBLEMAS EN LA PROPAGACIÓN DE SISTEMAS MÓVILES</w:t>
      </w:r>
      <w:r>
        <w:rPr>
          <w:spacing w:val="-57"/>
        </w:rPr>
        <w:t> </w:t>
      </w:r>
      <w:r>
        <w:rPr/>
        <w:t>DESVANECIMIENTO</w:t>
      </w:r>
      <w:r>
        <w:rPr>
          <w:spacing w:val="-1"/>
        </w:rPr>
        <w:t> </w:t>
      </w:r>
      <w:r>
        <w:rPr/>
        <w:t>POR MULTITRAYECTORIA</w:t>
      </w:r>
    </w:p>
    <w:p>
      <w:pPr>
        <w:pStyle w:val="BodyText"/>
        <w:spacing w:line="259" w:lineRule="auto" w:before="1"/>
        <w:ind w:left="260" w:right="294"/>
        <w:jc w:val="both"/>
      </w:pPr>
      <w:r>
        <w:rPr/>
        <w:t>Se da por la existencia de múltiples trayectos de propagación además del directo. Se produce</w:t>
      </w:r>
      <w:r>
        <w:rPr>
          <w:spacing w:val="-57"/>
        </w:rPr>
        <w:t> </w:t>
      </w:r>
      <w:r>
        <w:rPr/>
        <w:t>por</w:t>
      </w:r>
      <w:r>
        <w:rPr>
          <w:spacing w:val="-1"/>
        </w:rPr>
        <w:t> </w:t>
      </w:r>
      <w:r>
        <w:rPr/>
        <w:t>refracción en las capas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atmosfera. Produce</w:t>
      </w:r>
      <w:r>
        <w:rPr>
          <w:spacing w:val="-2"/>
        </w:rPr>
        <w:t> </w:t>
      </w:r>
      <w:r>
        <w:rPr/>
        <w:t>atenuación y distorsión</w:t>
      </w:r>
      <w:r>
        <w:rPr>
          <w:spacing w:val="2"/>
        </w:rPr>
        <w:t> </w:t>
      </w:r>
      <w:r>
        <w:rPr/>
        <w:t>[3]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1448749</wp:posOffset>
            </wp:positionH>
            <wp:positionV relativeFrom="paragraph">
              <wp:posOffset>189759</wp:posOffset>
            </wp:positionV>
            <wp:extent cx="4551912" cy="1679448"/>
            <wp:effectExtent l="0" t="0" r="0" b="0"/>
            <wp:wrapTopAndBottom/>
            <wp:docPr id="45" name="image39.png" descr="Ilustración de una alteración multitrayecto debido a la presencia de un...  | Download Scientific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912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0"/>
        <w:jc w:val="both"/>
      </w:pPr>
      <w:r>
        <w:rPr/>
        <w:t>Problemas</w:t>
      </w:r>
      <w:r>
        <w:rPr>
          <w:spacing w:val="-3"/>
        </w:rPr>
        <w:t> </w:t>
      </w:r>
      <w:r>
        <w:rPr/>
        <w:t>generados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propagación</w:t>
      </w:r>
      <w:r>
        <w:rPr>
          <w:spacing w:val="-1"/>
        </w:rPr>
        <w:t> </w:t>
      </w:r>
      <w:r>
        <w:rPr/>
        <w:t>multitrayectoria: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sz w:val="24"/>
        </w:rPr>
      </w:pPr>
      <w:r>
        <w:rPr>
          <w:sz w:val="24"/>
        </w:rPr>
        <w:t>Esparcimiento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retardo (Delay</w:t>
      </w:r>
      <w:r>
        <w:rPr>
          <w:spacing w:val="-2"/>
          <w:sz w:val="24"/>
        </w:rPr>
        <w:t> </w:t>
      </w:r>
      <w:r>
        <w:rPr>
          <w:sz w:val="24"/>
        </w:rPr>
        <w:t>Spread)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Desvanecimiento</w:t>
      </w:r>
      <w:r>
        <w:rPr>
          <w:spacing w:val="-3"/>
          <w:sz w:val="24"/>
        </w:rPr>
        <w:t> </w:t>
      </w:r>
      <w:r>
        <w:rPr>
          <w:sz w:val="24"/>
        </w:rPr>
        <w:t>Rayleigh</w:t>
      </w:r>
      <w:r>
        <w:rPr>
          <w:spacing w:val="-2"/>
          <w:sz w:val="24"/>
        </w:rPr>
        <w:t> </w:t>
      </w:r>
      <w:r>
        <w:rPr>
          <w:sz w:val="24"/>
        </w:rPr>
        <w:t>(Rayleigh</w:t>
      </w:r>
      <w:r>
        <w:rPr>
          <w:spacing w:val="-2"/>
          <w:sz w:val="24"/>
        </w:rPr>
        <w:t> </w:t>
      </w:r>
      <w:r>
        <w:rPr>
          <w:sz w:val="24"/>
        </w:rPr>
        <w:t>Fading)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1" w:after="0"/>
        <w:ind w:left="980" w:right="0" w:hanging="361"/>
        <w:jc w:val="left"/>
        <w:rPr>
          <w:sz w:val="24"/>
        </w:rPr>
      </w:pPr>
      <w:r>
        <w:rPr>
          <w:sz w:val="24"/>
        </w:rPr>
        <w:t>Corrimientos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efecto</w:t>
      </w:r>
      <w:r>
        <w:rPr>
          <w:spacing w:val="-1"/>
          <w:sz w:val="24"/>
        </w:rPr>
        <w:t> </w:t>
      </w:r>
      <w:r>
        <w:rPr>
          <w:sz w:val="24"/>
        </w:rPr>
        <w:t>Doppler</w:t>
      </w:r>
      <w:r>
        <w:rPr>
          <w:spacing w:val="-3"/>
          <w:sz w:val="24"/>
        </w:rPr>
        <w:t> </w:t>
      </w:r>
      <w:r>
        <w:rPr>
          <w:sz w:val="24"/>
        </w:rPr>
        <w:t>(Doppler</w:t>
      </w:r>
      <w:r>
        <w:rPr>
          <w:spacing w:val="-1"/>
          <w:sz w:val="24"/>
        </w:rPr>
        <w:t> </w:t>
      </w:r>
      <w:r>
        <w:rPr>
          <w:sz w:val="24"/>
        </w:rPr>
        <w:t>shifts)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2"/>
        <w:spacing w:before="1"/>
        <w:jc w:val="both"/>
      </w:pPr>
      <w:r>
        <w:rPr/>
        <w:t>DELAY</w:t>
      </w:r>
      <w:r>
        <w:rPr>
          <w:spacing w:val="-2"/>
        </w:rPr>
        <w:t> </w:t>
      </w:r>
      <w:r>
        <w:rPr/>
        <w:t>SPREAD</w:t>
      </w:r>
    </w:p>
    <w:p>
      <w:pPr>
        <w:pStyle w:val="BodyText"/>
        <w:spacing w:line="259" w:lineRule="auto" w:before="183"/>
        <w:ind w:left="260" w:right="176"/>
        <w:jc w:val="both"/>
      </w:pPr>
      <w:r>
        <w:rPr/>
        <w:t>La dispersión del retardo es una medida de la riqueza de trayectos múltiples de un canal de</w:t>
      </w:r>
      <w:r>
        <w:rPr>
          <w:spacing w:val="1"/>
        </w:rPr>
        <w:t> </w:t>
      </w:r>
      <w:r>
        <w:rPr/>
        <w:t>comunicaciones. Se interpreta como la diferencia entre el tiempo de llegada del componente</w:t>
      </w:r>
      <w:r>
        <w:rPr>
          <w:spacing w:val="1"/>
        </w:rPr>
        <w:t> </w:t>
      </w:r>
      <w:r>
        <w:rPr/>
        <w:t>multitrayecto</w:t>
      </w:r>
      <w:r>
        <w:rPr>
          <w:spacing w:val="-3"/>
        </w:rPr>
        <w:t> </w:t>
      </w:r>
      <w:r>
        <w:rPr/>
        <w:t>significativo</w:t>
      </w:r>
      <w:r>
        <w:rPr>
          <w:spacing w:val="-4"/>
        </w:rPr>
        <w:t> </w:t>
      </w:r>
      <w:r>
        <w:rPr/>
        <w:t>más</w:t>
      </w:r>
      <w:r>
        <w:rPr>
          <w:spacing w:val="-4"/>
        </w:rPr>
        <w:t> </w:t>
      </w:r>
      <w:r>
        <w:rPr/>
        <w:t>temprano</w:t>
      </w:r>
      <w:r>
        <w:rPr>
          <w:spacing w:val="-4"/>
        </w:rPr>
        <w:t> </w:t>
      </w:r>
      <w:r>
        <w:rPr/>
        <w:t>(normalmente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componente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línea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visión)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-58"/>
        </w:rPr>
        <w:t> </w:t>
      </w:r>
      <w:r>
        <w:rPr/>
        <w:t>tiempo</w:t>
      </w:r>
      <w:r>
        <w:rPr>
          <w:spacing w:val="-1"/>
        </w:rPr>
        <w:t> </w:t>
      </w:r>
      <w:r>
        <w:rPr/>
        <w:t>de llegada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2"/>
        </w:rPr>
        <w:t> </w:t>
      </w:r>
      <w:r>
        <w:rPr/>
        <w:t>últimos componentes</w:t>
      </w:r>
      <w:r>
        <w:rPr>
          <w:spacing w:val="-1"/>
        </w:rPr>
        <w:t> </w:t>
      </w:r>
      <w:r>
        <w:rPr/>
        <w:t>multitrayecto.</w:t>
      </w:r>
      <w:r>
        <w:rPr>
          <w:spacing w:val="3"/>
        </w:rPr>
        <w:t> </w:t>
      </w:r>
      <w:r>
        <w:rPr/>
        <w:t>[4]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2041540</wp:posOffset>
            </wp:positionH>
            <wp:positionV relativeFrom="paragraph">
              <wp:posOffset>130668</wp:posOffset>
            </wp:positionV>
            <wp:extent cx="3462833" cy="2796349"/>
            <wp:effectExtent l="0" t="0" r="0" b="0"/>
            <wp:wrapTopAndBottom/>
            <wp:docPr id="47" name="image40.png" descr="The multipath delay spread phenomenon. | Download Scientific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833" cy="2796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RAYLEIGH</w:t>
      </w:r>
      <w:r>
        <w:rPr>
          <w:spacing w:val="-2"/>
        </w:rPr>
        <w:t> </w:t>
      </w:r>
      <w:r>
        <w:rPr/>
        <w:t>FADING</w:t>
      </w:r>
    </w:p>
    <w:p>
      <w:pPr>
        <w:pStyle w:val="BodyText"/>
        <w:spacing w:line="259" w:lineRule="auto" w:before="183"/>
        <w:ind w:left="260" w:right="692"/>
      </w:pP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modelo estadístico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efecto de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entorno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propagación en</w:t>
      </w:r>
      <w:r>
        <w:rPr>
          <w:spacing w:val="-1"/>
        </w:rPr>
        <w:t> </w:t>
      </w:r>
      <w:r>
        <w:rPr/>
        <w:t>una</w:t>
      </w:r>
      <w:r>
        <w:rPr>
          <w:spacing w:val="-3"/>
        </w:rPr>
        <w:t> </w:t>
      </w:r>
      <w:r>
        <w:rPr/>
        <w:t>señal de</w:t>
      </w:r>
      <w:r>
        <w:rPr>
          <w:spacing w:val="-1"/>
        </w:rPr>
        <w:t> </w:t>
      </w:r>
      <w:r>
        <w:rPr/>
        <w:t>radio</w:t>
      </w:r>
      <w:r>
        <w:rPr>
          <w:spacing w:val="-1"/>
        </w:rPr>
        <w:t> </w:t>
      </w:r>
      <w:r>
        <w:rPr/>
        <w:t>,</w:t>
      </w:r>
      <w:r>
        <w:rPr>
          <w:spacing w:val="-57"/>
        </w:rPr>
        <w:t> </w:t>
      </w:r>
      <w:r>
        <w:rPr/>
        <w:t>como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utilizan los dispositivos inalámbricos</w:t>
      </w:r>
    </w:p>
    <w:p>
      <w:pPr>
        <w:pStyle w:val="BodyText"/>
        <w:spacing w:line="259" w:lineRule="auto" w:before="160"/>
        <w:ind w:left="260" w:right="266"/>
      </w:pPr>
      <w:r>
        <w:rPr/>
        <w:t>El desvanecimiento de Rayleigh es más aplicable cuando no hay propagación dominante a lo</w:t>
      </w:r>
      <w:r>
        <w:rPr>
          <w:spacing w:val="-57"/>
        </w:rPr>
        <w:t> </w:t>
      </w:r>
      <w:r>
        <w:rPr/>
        <w:t>largo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línea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visión entre</w:t>
      </w:r>
      <w:r>
        <w:rPr>
          <w:spacing w:val="-2"/>
        </w:rPr>
        <w:t> </w:t>
      </w:r>
      <w:r>
        <w:rPr/>
        <w:t>el transmisor y el receptor.</w:t>
      </w:r>
      <w:r>
        <w:rPr>
          <w:spacing w:val="5"/>
        </w:rPr>
        <w:t> </w:t>
      </w:r>
      <w:r>
        <w:rPr/>
        <w:t>[5]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2313787</wp:posOffset>
            </wp:positionH>
            <wp:positionV relativeFrom="paragraph">
              <wp:posOffset>101348</wp:posOffset>
            </wp:positionV>
            <wp:extent cx="2935150" cy="2235612"/>
            <wp:effectExtent l="0" t="0" r="0" b="0"/>
            <wp:wrapTopAndBottom/>
            <wp:docPr id="49" name="image41.png" descr="ARMA model for multipath Rayleigh fading using the Minimum Description  Length criterion | Semantic Schol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150" cy="223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05"/>
      </w:pPr>
      <w:r>
        <w:rPr/>
        <w:t>DOPPLER</w:t>
      </w:r>
      <w:r>
        <w:rPr>
          <w:spacing w:val="-1"/>
        </w:rPr>
        <w:t> </w:t>
      </w:r>
      <w:r>
        <w:rPr/>
        <w:t>SHIFTS</w:t>
      </w:r>
    </w:p>
    <w:p>
      <w:pPr>
        <w:pStyle w:val="BodyText"/>
        <w:spacing w:line="259" w:lineRule="auto" w:before="180"/>
        <w:ind w:left="260" w:right="547"/>
        <w:rPr>
          <w:b/>
        </w:rPr>
      </w:pPr>
      <w:r>
        <w:rPr/>
        <w:t>Es el cambio en la frecuencia de una onda en relación con un observador que se mueve en</w:t>
      </w:r>
      <w:r>
        <w:rPr>
          <w:spacing w:val="-57"/>
        </w:rPr>
        <w:t> </w:t>
      </w:r>
      <w:r>
        <w:rPr/>
        <w:t>relación</w:t>
      </w:r>
      <w:r>
        <w:rPr>
          <w:spacing w:val="-1"/>
        </w:rPr>
        <w:t> </w:t>
      </w:r>
      <w:r>
        <w:rPr/>
        <w:t>con la</w:t>
      </w:r>
      <w:r>
        <w:rPr>
          <w:spacing w:val="-1"/>
        </w:rPr>
        <w:t> </w:t>
      </w:r>
      <w:r>
        <w:rPr/>
        <w:t>fuente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onda</w:t>
      </w:r>
      <w:r>
        <w:rPr>
          <w:b/>
        </w:rPr>
        <w:t>.</w:t>
      </w:r>
    </w:p>
    <w:p>
      <w:pPr>
        <w:pStyle w:val="BodyText"/>
        <w:spacing w:before="1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959574</wp:posOffset>
            </wp:positionH>
            <wp:positionV relativeFrom="paragraph">
              <wp:posOffset>192248</wp:posOffset>
            </wp:positionV>
            <wp:extent cx="5619433" cy="2253519"/>
            <wp:effectExtent l="0" t="0" r="0" b="0"/>
            <wp:wrapTopAndBottom/>
            <wp:docPr id="5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33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11"/>
      </w:pPr>
      <w:r>
        <w:rPr/>
        <w:t>INTERFERENCIA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CANAL</w:t>
      </w:r>
      <w:r>
        <w:rPr>
          <w:spacing w:val="-1"/>
        </w:rPr>
        <w:t> </w:t>
      </w:r>
      <w:r>
        <w:rPr/>
        <w:t>ADYACENTE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sz w:val="24"/>
        </w:rPr>
      </w:pPr>
      <w:r>
        <w:rPr>
          <w:sz w:val="24"/>
        </w:rPr>
        <w:t>Causada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extraños</w:t>
      </w:r>
      <w:r>
        <w:rPr>
          <w:spacing w:val="1"/>
          <w:sz w:val="24"/>
        </w:rPr>
        <w:t> </w:t>
      </w:r>
      <w:r>
        <w:rPr>
          <w:sz w:val="24"/>
        </w:rPr>
        <w:t>potencia</w:t>
      </w:r>
      <w:r>
        <w:rPr>
          <w:spacing w:val="-2"/>
          <w:sz w:val="24"/>
        </w:rPr>
        <w:t> </w:t>
      </w:r>
      <w:r>
        <w:rPr>
          <w:sz w:val="24"/>
        </w:rPr>
        <w:t>desde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señal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un canal</w:t>
      </w:r>
      <w:r>
        <w:rPr>
          <w:spacing w:val="-1"/>
          <w:sz w:val="24"/>
        </w:rPr>
        <w:t> </w:t>
      </w:r>
      <w:r>
        <w:rPr>
          <w:sz w:val="24"/>
        </w:rPr>
        <w:t>adyacente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3" w:after="0"/>
        <w:ind w:left="980" w:right="0" w:hanging="361"/>
        <w:jc w:val="left"/>
        <w:rPr>
          <w:sz w:val="24"/>
        </w:rPr>
      </w:pPr>
      <w:r>
        <w:rPr>
          <w:sz w:val="24"/>
        </w:rPr>
        <w:t>Puede</w:t>
      </w:r>
      <w:r>
        <w:rPr>
          <w:spacing w:val="-3"/>
          <w:sz w:val="24"/>
        </w:rPr>
        <w:t> </w:t>
      </w:r>
      <w:r>
        <w:rPr>
          <w:sz w:val="24"/>
        </w:rPr>
        <w:t>ser</w:t>
      </w:r>
      <w:r>
        <w:rPr>
          <w:spacing w:val="-1"/>
          <w:sz w:val="24"/>
        </w:rPr>
        <w:t> </w:t>
      </w:r>
      <w:r>
        <w:rPr>
          <w:sz w:val="24"/>
        </w:rPr>
        <w:t>causada por</w:t>
      </w:r>
      <w:r>
        <w:rPr>
          <w:spacing w:val="-2"/>
          <w:sz w:val="24"/>
        </w:rPr>
        <w:t> </w:t>
      </w:r>
      <w:r>
        <w:rPr>
          <w:sz w:val="24"/>
        </w:rPr>
        <w:t>filtración</w:t>
      </w:r>
      <w:r>
        <w:rPr>
          <w:spacing w:val="-1"/>
          <w:sz w:val="24"/>
        </w:rPr>
        <w:t> </w:t>
      </w:r>
      <w:r>
        <w:rPr>
          <w:sz w:val="24"/>
        </w:rPr>
        <w:t>inadecuada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20" w:after="0"/>
        <w:ind w:left="980" w:right="287" w:hanging="360"/>
        <w:jc w:val="left"/>
        <w:rPr>
          <w:sz w:val="24"/>
        </w:rPr>
      </w:pPr>
      <w:r>
        <w:rPr>
          <w:sz w:val="24"/>
        </w:rPr>
        <w:t>Los filtros RF tienen un flanco de atenuación y no eliminan completamente la señal a</w:t>
      </w:r>
      <w:r>
        <w:rPr>
          <w:spacing w:val="-57"/>
          <w:sz w:val="24"/>
        </w:rPr>
        <w:t> </w:t>
      </w:r>
      <w:r>
        <w:rPr>
          <w:sz w:val="24"/>
        </w:rPr>
        <w:t>filtrar</w:t>
      </w:r>
      <w:r>
        <w:rPr>
          <w:spacing w:val="-1"/>
          <w:sz w:val="24"/>
        </w:rPr>
        <w:t> </w:t>
      </w:r>
      <w:r>
        <w:rPr>
          <w:sz w:val="24"/>
        </w:rPr>
        <w:t>emitida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8" w:after="0"/>
        <w:ind w:left="980" w:right="876" w:hanging="360"/>
        <w:jc w:val="left"/>
        <w:rPr>
          <w:sz w:val="24"/>
        </w:rPr>
      </w:pPr>
      <w:r>
        <w:rPr>
          <w:sz w:val="24"/>
        </w:rPr>
        <w:t>Causada por intermodulación en los amplificadores del emisor, que hace que el</w:t>
      </w:r>
      <w:r>
        <w:rPr>
          <w:spacing w:val="-57"/>
          <w:sz w:val="24"/>
        </w:rPr>
        <w:t> </w:t>
      </w:r>
      <w:r>
        <w:rPr>
          <w:sz w:val="24"/>
        </w:rPr>
        <w:t>espectro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transmisión se</w:t>
      </w:r>
      <w:r>
        <w:rPr>
          <w:spacing w:val="-1"/>
          <w:sz w:val="24"/>
        </w:rPr>
        <w:t> </w:t>
      </w:r>
      <w:r>
        <w:rPr>
          <w:sz w:val="24"/>
        </w:rPr>
        <w:t>expanda [6]</w:t>
      </w:r>
    </w:p>
    <w:p>
      <w:pPr>
        <w:spacing w:after="0" w:line="254" w:lineRule="auto"/>
        <w:jc w:val="left"/>
        <w:rPr>
          <w:sz w:val="24"/>
        </w:rPr>
        <w:sectPr>
          <w:pgSz w:w="11910" w:h="16840"/>
          <w:pgMar w:top="1360" w:bottom="280" w:left="1180" w:right="1260"/>
        </w:sectPr>
      </w:pPr>
    </w:p>
    <w:p>
      <w:pPr>
        <w:pStyle w:val="BodyText"/>
        <w:ind w:left="347"/>
        <w:rPr>
          <w:sz w:val="20"/>
        </w:rPr>
      </w:pPr>
      <w:r>
        <w:rPr>
          <w:sz w:val="20"/>
        </w:rPr>
        <w:drawing>
          <wp:inline distT="0" distB="0" distL="0" distR="0">
            <wp:extent cx="5578804" cy="1234440"/>
            <wp:effectExtent l="0" t="0" r="0" b="0"/>
            <wp:docPr id="5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804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Heading2"/>
        <w:spacing w:before="90"/>
      </w:pPr>
      <w:r>
        <w:rPr/>
        <w:t>INTERFERENCIA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CO-CANAL</w:t>
      </w:r>
    </w:p>
    <w:p>
      <w:pPr>
        <w:pStyle w:val="BodyText"/>
        <w:spacing w:line="259" w:lineRule="auto" w:before="182"/>
        <w:ind w:left="260" w:right="1372"/>
      </w:pPr>
      <w:r>
        <w:rPr/>
        <w:t>Es la diafonía de dos transmisores de radio diferentes que utilizan el mismo canal</w:t>
      </w:r>
      <w:r>
        <w:rPr>
          <w:spacing w:val="-57"/>
        </w:rPr>
        <w:t> </w:t>
      </w:r>
      <w:r>
        <w:rPr/>
        <w:t>Interferencia</w:t>
      </w:r>
      <w:r>
        <w:rPr>
          <w:spacing w:val="-1"/>
        </w:rPr>
        <w:t> </w:t>
      </w:r>
      <w:r>
        <w:rPr/>
        <w:t>cocanal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162" w:after="0"/>
        <w:ind w:left="980" w:right="839" w:hanging="360"/>
        <w:jc w:val="left"/>
        <w:rPr>
          <w:sz w:val="24"/>
        </w:rPr>
      </w:pPr>
      <w:r>
        <w:rPr>
          <w:sz w:val="24"/>
        </w:rPr>
        <w:t>Producido por las transmisiones de dispositivos en la misma área y en la misma</w:t>
      </w:r>
      <w:r>
        <w:rPr>
          <w:spacing w:val="-57"/>
          <w:sz w:val="24"/>
        </w:rPr>
        <w:t> </w:t>
      </w:r>
      <w:r>
        <w:rPr>
          <w:sz w:val="24"/>
        </w:rPr>
        <w:t>frecuencia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6" w:lineRule="auto" w:before="9" w:after="0"/>
        <w:ind w:left="980" w:right="751" w:hanging="360"/>
        <w:jc w:val="left"/>
        <w:rPr>
          <w:sz w:val="24"/>
        </w:rPr>
      </w:pPr>
      <w:r>
        <w:rPr>
          <w:sz w:val="24"/>
        </w:rPr>
        <w:t>Una mala planificación de las frecuencias por parte de las emisoras Interferencia</w:t>
      </w:r>
      <w:r>
        <w:rPr>
          <w:spacing w:val="-58"/>
          <w:sz w:val="24"/>
        </w:rPr>
        <w:t> </w:t>
      </w:r>
      <w:r>
        <w:rPr>
          <w:sz w:val="24"/>
        </w:rPr>
        <w:t>cocanal</w:t>
      </w:r>
      <w:r>
        <w:rPr>
          <w:spacing w:val="-1"/>
          <w:sz w:val="24"/>
        </w:rPr>
        <w:t> </w:t>
      </w:r>
      <w:r>
        <w:rPr>
          <w:sz w:val="24"/>
        </w:rPr>
        <w:t>[6]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1570355</wp:posOffset>
            </wp:positionH>
            <wp:positionV relativeFrom="paragraph">
              <wp:posOffset>131077</wp:posOffset>
            </wp:positionV>
            <wp:extent cx="4419600" cy="1476375"/>
            <wp:effectExtent l="0" t="0" r="0" b="0"/>
            <wp:wrapTopAndBottom/>
            <wp:docPr id="55" name="image44.png" descr="gufuent: Interferencia Co-Canal - CCNA Wireles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32"/>
      </w:pPr>
      <w:r>
        <w:rPr/>
        <w:t>SENSIBILIDAD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RECEPTOR</w:t>
      </w:r>
    </w:p>
    <w:p>
      <w:pPr>
        <w:pStyle w:val="BodyText"/>
        <w:spacing w:line="259" w:lineRule="auto" w:before="182"/>
        <w:ind w:left="260" w:right="262"/>
      </w:pPr>
      <w:r>
        <w:rPr/>
        <w:t>Es</w:t>
      </w:r>
      <w:r>
        <w:rPr>
          <w:spacing w:val="-1"/>
        </w:rPr>
        <w:t> </w:t>
      </w:r>
      <w:r>
        <w:rPr/>
        <w:t>el nivel</w:t>
      </w:r>
      <w:r>
        <w:rPr>
          <w:spacing w:val="-1"/>
        </w:rPr>
        <w:t> </w:t>
      </w:r>
      <w:r>
        <w:rPr/>
        <w:t>mínimo de</w:t>
      </w:r>
      <w:r>
        <w:rPr>
          <w:spacing w:val="-2"/>
        </w:rPr>
        <w:t> </w:t>
      </w:r>
      <w:r>
        <w:rPr/>
        <w:t>RSL para</w:t>
      </w:r>
      <w:r>
        <w:rPr>
          <w:spacing w:val="-3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receptor sea</w:t>
      </w:r>
      <w:r>
        <w:rPr>
          <w:spacing w:val="-2"/>
        </w:rPr>
        <w:t> </w:t>
      </w:r>
      <w:r>
        <w:rPr/>
        <w:t>capaz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detectar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señal, valores</w:t>
      </w:r>
      <w:r>
        <w:rPr>
          <w:spacing w:val="-1"/>
        </w:rPr>
        <w:t> </w:t>
      </w:r>
      <w:r>
        <w:rPr/>
        <w:t>típicos</w:t>
      </w:r>
      <w:r>
        <w:rPr>
          <w:spacing w:val="-57"/>
        </w:rPr>
        <w:t> </w:t>
      </w:r>
      <w:r>
        <w:rPr/>
        <w:t>entre</w:t>
      </w:r>
      <w:r>
        <w:rPr>
          <w:spacing w:val="-3"/>
        </w:rPr>
        <w:t> </w:t>
      </w:r>
      <w:r>
        <w:rPr/>
        <w:t>–100 y –116dBm para</w:t>
      </w:r>
      <w:r>
        <w:rPr>
          <w:spacing w:val="-1"/>
        </w:rPr>
        <w:t> </w:t>
      </w:r>
      <w:r>
        <w:rPr/>
        <w:t>sistemas celulares</w:t>
      </w:r>
      <w:r>
        <w:rPr>
          <w:spacing w:val="4"/>
        </w:rPr>
        <w:t> </w:t>
      </w:r>
      <w:r>
        <w:rPr/>
        <w:t>[6]</w:t>
      </w:r>
    </w:p>
    <w:p>
      <w:pPr>
        <w:pStyle w:val="Heading2"/>
        <w:spacing w:before="160"/>
      </w:pPr>
      <w:r>
        <w:rPr/>
        <w:t>RELACIÓN</w:t>
      </w:r>
      <w:r>
        <w:rPr>
          <w:spacing w:val="-1"/>
        </w:rPr>
        <w:t> </w:t>
      </w:r>
      <w:r>
        <w:rPr/>
        <w:t>SEÑAL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RUIDO</w:t>
      </w:r>
      <w:r>
        <w:rPr>
          <w:spacing w:val="-1"/>
        </w:rPr>
        <w:t> </w:t>
      </w:r>
      <w:r>
        <w:rPr/>
        <w:t>(S/N)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114943</wp:posOffset>
            </wp:positionV>
            <wp:extent cx="5467350" cy="838200"/>
            <wp:effectExtent l="0" t="0" r="0" b="0"/>
            <wp:wrapTopAndBottom/>
            <wp:docPr id="57" name="image45.png" descr="ELECTRÓNICA III TEMA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EXPRESIÓN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Eb/No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2"/>
        <w:spacing w:before="0"/>
      </w:pPr>
      <w:r>
        <w:rPr/>
        <w:t>Eb:</w:t>
      </w:r>
      <w:r>
        <w:rPr>
          <w:spacing w:val="-1"/>
        </w:rPr>
        <w:t> </w:t>
      </w:r>
      <w:r>
        <w:rPr/>
        <w:t>Bit de</w:t>
      </w:r>
      <w:r>
        <w:rPr>
          <w:spacing w:val="-2"/>
        </w:rPr>
        <w:t> </w:t>
      </w:r>
      <w:r>
        <w:rPr/>
        <w:t>la Energía.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sz w:val="24"/>
        </w:rPr>
      </w:pPr>
      <w:r>
        <w:rPr>
          <w:sz w:val="24"/>
        </w:rPr>
        <w:t>Representa</w:t>
      </w:r>
      <w:r>
        <w:rPr>
          <w:spacing w:val="-1"/>
          <w:sz w:val="24"/>
        </w:rPr>
        <w:t> </w:t>
      </w:r>
      <w:r>
        <w:rPr>
          <w:sz w:val="24"/>
        </w:rPr>
        <w:t>la cantidad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energía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bit.</w:t>
      </w:r>
    </w:p>
    <w:p>
      <w:pPr>
        <w:pStyle w:val="Heading2"/>
        <w:spacing w:before="177"/>
      </w:pPr>
      <w:r>
        <w:rPr/>
        <w:t>No: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ruido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densidad</w:t>
      </w:r>
      <w:r>
        <w:rPr>
          <w:spacing w:val="-1"/>
        </w:rPr>
        <w:t> </w:t>
      </w:r>
      <w:r>
        <w:rPr/>
        <w:t>espectral.</w:t>
      </w:r>
    </w:p>
    <w:p>
      <w:pPr>
        <w:spacing w:after="0"/>
        <w:sectPr>
          <w:pgSz w:w="11910" w:h="16840"/>
          <w:pgMar w:top="1480" w:bottom="280" w:left="1180" w:right="1260"/>
        </w:sectPr>
      </w:pP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83" w:after="0"/>
        <w:ind w:left="980" w:right="0" w:hanging="361"/>
        <w:jc w:val="left"/>
        <w:rPr>
          <w:sz w:val="24"/>
        </w:rPr>
      </w:pPr>
      <w:r>
        <w:rPr>
          <w:sz w:val="24"/>
        </w:rPr>
        <w:t>Unidad:</w:t>
      </w:r>
      <w:r>
        <w:rPr>
          <w:spacing w:val="-2"/>
          <w:sz w:val="24"/>
        </w:rPr>
        <w:t> </w:t>
      </w:r>
      <w:r>
        <w:rPr>
          <w:sz w:val="24"/>
        </w:rPr>
        <w:t>Watts/Hz</w:t>
      </w:r>
      <w:r>
        <w:rPr>
          <w:spacing w:val="-2"/>
          <w:sz w:val="24"/>
        </w:rPr>
        <w:t> </w:t>
      </w:r>
      <w:r>
        <w:rPr>
          <w:sz w:val="24"/>
        </w:rPr>
        <w:t>(o</w:t>
      </w:r>
      <w:r>
        <w:rPr>
          <w:spacing w:val="-1"/>
          <w:sz w:val="24"/>
        </w:rPr>
        <w:t> </w:t>
      </w:r>
      <w:r>
        <w:rPr>
          <w:sz w:val="24"/>
        </w:rPr>
        <w:t>mWatts/Hz)</w:t>
      </w:r>
    </w:p>
    <w:p>
      <w:pPr>
        <w:pStyle w:val="Heading2"/>
        <w:spacing w:before="179"/>
      </w:pPr>
      <w:r>
        <w:rPr/>
        <w:t>Eb/No:</w:t>
      </w:r>
      <w:r>
        <w:rPr>
          <w:spacing w:val="-2"/>
        </w:rPr>
        <w:t> </w:t>
      </w:r>
      <w:r>
        <w:rPr/>
        <w:t>Densidad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energía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ruido</w:t>
      </w:r>
      <w:r>
        <w:rPr>
          <w:spacing w:val="-1"/>
        </w:rPr>
        <w:t> </w:t>
      </w:r>
      <w:r>
        <w:rPr/>
        <w:t>espectral.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4" w:after="0"/>
        <w:ind w:left="980" w:right="0" w:hanging="361"/>
        <w:jc w:val="left"/>
        <w:rPr>
          <w:b/>
          <w:sz w:val="24"/>
        </w:rPr>
      </w:pPr>
      <w:r>
        <w:rPr>
          <w:b/>
          <w:sz w:val="24"/>
        </w:rPr>
        <w:t>Unidad: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dB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126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pStyle w:val="Heading2"/>
        <w:spacing w:before="0"/>
      </w:pPr>
      <w:r>
        <w:rPr/>
        <w:t>Donde:</w:t>
      </w:r>
    </w:p>
    <w:p>
      <w:pPr>
        <w:pStyle w:val="BodyText"/>
        <w:spacing w:before="154"/>
        <w:ind w:left="270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𝑬𝒃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260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6.1pt;height:.85pt;mso-position-horizontal-relative:char;mso-position-vertical-relative:line" coordorigin="0,0" coordsize="322,17">
            <v:rect style="position:absolute;left:0;top:0;width:32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60"/>
        <w:rPr>
          <w:rFonts w:ascii="Cambria Math" w:eastAsia="Cambria Math"/>
        </w:rPr>
      </w:pPr>
      <w:r>
        <w:rPr>
          <w:rFonts w:ascii="Cambria Math" w:eastAsia="Cambria Math"/>
        </w:rPr>
        <w:t>𝑵𝒐</w:t>
      </w:r>
    </w:p>
    <w:p>
      <w:pPr>
        <w:pStyle w:val="BodyText"/>
        <w:spacing w:before="8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pStyle w:val="BodyText"/>
        <w:ind w:left="80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𝑆𝑁𝑅</w:t>
      </w:r>
      <w:r>
        <w:rPr>
          <w:rFonts w:ascii="Cambria Math" w:hAnsi="Cambria Math" w:eastAsia="Cambria Math"/>
          <w:spacing w:val="59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54"/>
        </w:rPr>
        <w:t> </w:t>
      </w:r>
      <w:r>
        <w:rPr>
          <w:rFonts w:ascii="Cambria Math" w:hAnsi="Cambria Math" w:eastAsia="Cambria Math"/>
        </w:rPr>
        <w:t>𝐵</w:t>
      </w:r>
      <w:r>
        <w:rPr>
          <w:rFonts w:ascii="Cambria Math" w:hAnsi="Cambria Math" w:eastAsia="Cambria Math"/>
          <w:spacing w:val="58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54"/>
        </w:rPr>
        <w:t> </w:t>
      </w:r>
      <w:r>
        <w:rPr>
          <w:rFonts w:ascii="Cambria Math" w:hAnsi="Cambria Math" w:eastAsia="Cambria Math"/>
        </w:rPr>
        <w:t>𝑇𝑏</w:t>
      </w:r>
      <w:r>
        <w:rPr>
          <w:rFonts w:ascii="Cambria Math" w:hAnsi="Cambria Math" w:eastAsia="Cambria Math"/>
          <w:spacing w:val="69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68"/>
        </w:rPr>
        <w:t> </w:t>
      </w:r>
      <w:r>
        <w:rPr>
          <w:rFonts w:ascii="Cambria Math" w:hAnsi="Cambria Math" w:eastAsia="Cambria Math"/>
        </w:rPr>
        <w:t>𝑆𝑁𝑅</w:t>
      </w:r>
      <w:r>
        <w:rPr>
          <w:rFonts w:ascii="Cambria Math" w:hAnsi="Cambria Math" w:eastAsia="Cambria Math"/>
          <w:spacing w:val="59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54"/>
        </w:rPr>
        <w:t> </w:t>
      </w:r>
      <w:r>
        <w:rPr>
          <w:rFonts w:ascii="Cambria Math" w:hAnsi="Cambria Math" w:eastAsia="Cambria Math"/>
        </w:rPr>
        <w:t>𝐵/𝑅</w:t>
      </w:r>
    </w:p>
    <w:p>
      <w:pPr>
        <w:spacing w:after="0"/>
        <w:rPr>
          <w:rFonts w:ascii="Cambria Math" w:hAnsi="Cambria Math" w:eastAsia="Cambria Math"/>
        </w:rPr>
        <w:sectPr>
          <w:type w:val="continuous"/>
          <w:pgSz w:w="11910" w:h="16840"/>
          <w:pgMar w:top="1360" w:bottom="280" w:left="1180" w:right="1260"/>
          <w:cols w:num="3" w:equalWidth="0">
            <w:col w:w="1048" w:space="1489"/>
            <w:col w:w="582" w:space="40"/>
            <w:col w:w="6311"/>
          </w:cols>
        </w:sectPr>
      </w:pP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2" w:after="0"/>
        <w:ind w:left="980" w:right="0" w:hanging="361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𝐵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sz w:val="24"/>
        </w:rPr>
        <w:t>Ancho de</w:t>
      </w:r>
      <w:r>
        <w:rPr>
          <w:spacing w:val="-1"/>
          <w:sz w:val="24"/>
        </w:rPr>
        <w:t> </w:t>
      </w:r>
      <w:r>
        <w:rPr>
          <w:sz w:val="24"/>
        </w:rPr>
        <w:t>banda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señal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2" w:after="0"/>
        <w:ind w:left="980" w:right="0" w:hanging="361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𝑇𝑏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Tiempo requerido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transferencia de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2"/>
          <w:sz w:val="24"/>
        </w:rPr>
        <w:t> </w:t>
      </w:r>
      <w:r>
        <w:rPr>
          <w:sz w:val="24"/>
        </w:rPr>
        <w:t>bit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rFonts w:ascii="Cambria Math" w:hAnsi="Cambria Math" w:eastAsia="Cambria Math"/>
          <w:sz w:val="24"/>
        </w:rPr>
        <w:t>𝑇𝑏</w:t>
      </w:r>
      <w:r>
        <w:rPr>
          <w:rFonts w:ascii="Cambria Math" w:hAnsi="Cambria Math" w:eastAsia="Cambria Math"/>
          <w:spacing w:val="6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1/</w:t>
      </w:r>
      <w:r>
        <w:rPr>
          <w:rFonts w:ascii="Cambria Math" w:hAnsi="Cambria Math" w:eastAsia="Cambria Math"/>
          <w:sz w:val="24"/>
        </w:rPr>
        <w:t>𝑅</w:t>
      </w:r>
      <w:r>
        <w:rPr>
          <w:sz w:val="24"/>
        </w:rPr>
        <w:t>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2" w:after="0"/>
        <w:ind w:left="980" w:right="0" w:hanging="361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𝑺𝑵𝑹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sz w:val="24"/>
        </w:rPr>
        <w:t>Relación</w:t>
      </w:r>
      <w:r>
        <w:rPr>
          <w:spacing w:val="-1"/>
          <w:sz w:val="24"/>
        </w:rPr>
        <w:t> </w:t>
      </w:r>
      <w:r>
        <w:rPr>
          <w:sz w:val="24"/>
        </w:rPr>
        <w:t>señal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ruido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2" w:after="0"/>
        <w:ind w:left="980" w:right="0" w:hanging="361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𝑅</w:t>
      </w:r>
      <w:r>
        <w:rPr>
          <w:b/>
          <w:sz w:val="24"/>
        </w:rPr>
        <w:t>:</w:t>
      </w:r>
      <w:r>
        <w:rPr>
          <w:b/>
          <w:spacing w:val="58"/>
          <w:sz w:val="24"/>
        </w:rPr>
        <w:t> </w:t>
      </w:r>
      <w:r>
        <w:rPr>
          <w:sz w:val="24"/>
        </w:rPr>
        <w:t>Tasa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transmisión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datos</w:t>
      </w:r>
      <w:r>
        <w:rPr>
          <w:spacing w:val="2"/>
          <w:sz w:val="24"/>
        </w:rPr>
        <w:t> </w:t>
      </w:r>
      <w:r>
        <w:rPr>
          <w:sz w:val="24"/>
        </w:rPr>
        <w:t>[3]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spacing w:before="0"/>
        <w:jc w:val="both"/>
      </w:pPr>
      <w:r>
        <w:rPr/>
        <w:t>PRESUPUESTO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POTENCIA</w:t>
      </w:r>
      <w:r>
        <w:rPr>
          <w:spacing w:val="-1"/>
        </w:rPr>
        <w:t> </w:t>
      </w:r>
      <w:r>
        <w:rPr/>
        <w:t>(LINK</w:t>
      </w:r>
      <w:r>
        <w:rPr>
          <w:spacing w:val="-2"/>
        </w:rPr>
        <w:t> </w:t>
      </w:r>
      <w:r>
        <w:rPr/>
        <w:t>BUDGET)</w:t>
      </w:r>
    </w:p>
    <w:p>
      <w:pPr>
        <w:pStyle w:val="BodyText"/>
        <w:spacing w:line="259" w:lineRule="auto" w:before="182"/>
        <w:ind w:left="260" w:right="177"/>
        <w:jc w:val="both"/>
      </w:pPr>
      <w:r>
        <w:rPr/>
        <w:t>El presupuesto de potencia hace referencia a la cantidad de pérdida que un enlace de datos</w:t>
      </w:r>
      <w:r>
        <w:rPr>
          <w:spacing w:val="1"/>
        </w:rPr>
        <w:t> </w:t>
      </w:r>
      <w:r>
        <w:rPr/>
        <w:t>(transmisor a receptor) puede tolerar. En ciertas ocasiones el presupuesto de potencia tiene un</w:t>
      </w:r>
      <w:r>
        <w:rPr>
          <w:spacing w:val="-57"/>
        </w:rPr>
        <w:t> </w:t>
      </w:r>
      <w:r>
        <w:rPr/>
        <w:t>valor máximo y un valor mínimo, lo que significa que necesita al menos un valor mínimo de</w:t>
      </w:r>
      <w:r>
        <w:rPr>
          <w:spacing w:val="1"/>
        </w:rPr>
        <w:t> </w:t>
      </w:r>
      <w:r>
        <w:rPr/>
        <w:t>pérdida para que no se sobrecargue el receptor y un valor máximo de pérdida para garantizar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el receptor tenga</w:t>
      </w:r>
      <w:r>
        <w:rPr>
          <w:spacing w:val="-1"/>
        </w:rPr>
        <w:t> </w:t>
      </w:r>
      <w:r>
        <w:rPr/>
        <w:t>suficiente</w:t>
      </w:r>
      <w:r>
        <w:rPr>
          <w:spacing w:val="-1"/>
        </w:rPr>
        <w:t> </w:t>
      </w:r>
      <w:r>
        <w:rPr/>
        <w:t>señal para funcionar</w:t>
      </w:r>
      <w:r>
        <w:rPr>
          <w:spacing w:val="-1"/>
        </w:rPr>
        <w:t> </w:t>
      </w:r>
      <w:r>
        <w:rPr/>
        <w:t>correctamente.</w:t>
      </w:r>
      <w:r>
        <w:rPr>
          <w:spacing w:val="3"/>
        </w:rPr>
        <w:t> </w:t>
      </w:r>
      <w:r>
        <w:rPr/>
        <w:t>[5]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100992</wp:posOffset>
            </wp:positionV>
            <wp:extent cx="5639071" cy="3809047"/>
            <wp:effectExtent l="0" t="0" r="0" b="0"/>
            <wp:wrapTopAndBottom/>
            <wp:docPr id="5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71" cy="380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TÉCNICAS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ACCESO</w:t>
      </w:r>
      <w:r>
        <w:rPr>
          <w:spacing w:val="-1"/>
        </w:rPr>
        <w:t> </w:t>
      </w:r>
      <w:r>
        <w:rPr/>
        <w:t>MÚLTIPLE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116854</wp:posOffset>
            </wp:positionV>
            <wp:extent cx="5756296" cy="2079307"/>
            <wp:effectExtent l="0" t="0" r="0" b="0"/>
            <wp:wrapTopAndBottom/>
            <wp:docPr id="61" name="image47.jpeg" descr="multiple access techniques tdma fdma cdma | talvindersingh19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96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FREQUENCY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DIVISION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MULTIPLE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(FDMA)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4" w:after="0"/>
        <w:ind w:left="980" w:right="0" w:hanging="361"/>
        <w:jc w:val="left"/>
        <w:rPr>
          <w:sz w:val="24"/>
        </w:rPr>
      </w:pP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usuario por</w:t>
      </w:r>
      <w:r>
        <w:rPr>
          <w:spacing w:val="-2"/>
          <w:sz w:val="24"/>
        </w:rPr>
        <w:t> </w:t>
      </w:r>
      <w:r>
        <w:rPr>
          <w:sz w:val="24"/>
        </w:rPr>
        <w:t>frecuencia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varias</w:t>
      </w:r>
      <w:r>
        <w:rPr>
          <w:spacing w:val="-1"/>
          <w:sz w:val="24"/>
        </w:rPr>
        <w:t> </w:t>
      </w:r>
      <w:r>
        <w:rPr>
          <w:sz w:val="24"/>
        </w:rPr>
        <w:t>subportadoras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usuario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1" w:after="0"/>
        <w:ind w:left="980" w:right="0" w:hanging="361"/>
        <w:jc w:val="left"/>
        <w:rPr>
          <w:sz w:val="24"/>
        </w:rPr>
      </w:pPr>
      <w:r>
        <w:rPr>
          <w:sz w:val="24"/>
        </w:rPr>
        <w:t>Exige</w:t>
      </w:r>
      <w:r>
        <w:rPr>
          <w:spacing w:val="-3"/>
          <w:sz w:val="24"/>
        </w:rPr>
        <w:t> </w:t>
      </w:r>
      <w:r>
        <w:rPr>
          <w:sz w:val="24"/>
        </w:rPr>
        <w:t>sincronización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frecuencia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22" w:after="0"/>
        <w:ind w:left="980" w:right="314" w:hanging="360"/>
        <w:jc w:val="left"/>
        <w:rPr>
          <w:sz w:val="24"/>
        </w:rPr>
      </w:pPr>
      <w:r>
        <w:rPr>
          <w:sz w:val="24"/>
        </w:rPr>
        <w:t>Robustez al multitrayecto o la eliminación de una costosa ecualización en el dominio</w:t>
      </w:r>
      <w:r>
        <w:rPr>
          <w:spacing w:val="-57"/>
          <w:sz w:val="24"/>
        </w:rPr>
        <w:t> </w:t>
      </w:r>
      <w:r>
        <w:rPr>
          <w:sz w:val="24"/>
        </w:rPr>
        <w:t>del tiempo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2030274</wp:posOffset>
            </wp:positionH>
            <wp:positionV relativeFrom="paragraph">
              <wp:posOffset>240194</wp:posOffset>
            </wp:positionV>
            <wp:extent cx="3403324" cy="3581019"/>
            <wp:effectExtent l="0" t="0" r="0" b="0"/>
            <wp:wrapTopAndBottom/>
            <wp:docPr id="63" name="image48.png" descr="The difference between FDMA and TDMA | Tait Radio Academ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324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TIME</w:t>
      </w:r>
      <w:r>
        <w:rPr>
          <w:spacing w:val="-2"/>
        </w:rPr>
        <w:t> </w:t>
      </w:r>
      <w:r>
        <w:rPr/>
        <w:t>DIVISION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(TDMA)</w:t>
      </w:r>
    </w:p>
    <w:p>
      <w:pPr>
        <w:pStyle w:val="BodyText"/>
        <w:spacing w:before="183"/>
        <w:ind w:left="260"/>
      </w:pPr>
      <w:r>
        <w:rPr/>
        <w:t>Se</w:t>
      </w:r>
      <w:r>
        <w:rPr>
          <w:spacing w:val="-2"/>
        </w:rPr>
        <w:t> </w:t>
      </w:r>
      <w:r>
        <w:rPr/>
        <w:t>asigna un</w:t>
      </w:r>
      <w:r>
        <w:rPr>
          <w:spacing w:val="-1"/>
        </w:rPr>
        <w:t> </w:t>
      </w:r>
      <w:r>
        <w:rPr/>
        <w:t>instante de</w:t>
      </w:r>
      <w:r>
        <w:rPr>
          <w:spacing w:val="-3"/>
        </w:rPr>
        <w:t> </w:t>
      </w:r>
      <w:r>
        <w:rPr/>
        <w:t>tiempo para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transmita</w:t>
      </w:r>
      <w:r>
        <w:rPr>
          <w:spacing w:val="1"/>
        </w:rPr>
        <w:t> </w:t>
      </w:r>
      <w:r>
        <w:rPr/>
        <w:t>cada</w:t>
      </w:r>
      <w:r>
        <w:rPr>
          <w:spacing w:val="-2"/>
        </w:rPr>
        <w:t> </w:t>
      </w:r>
      <w:r>
        <w:rPr/>
        <w:t>usuario en</w:t>
      </w:r>
      <w:r>
        <w:rPr>
          <w:spacing w:val="-1"/>
        </w:rPr>
        <w:t> </w:t>
      </w:r>
      <w:r>
        <w:rPr/>
        <w:t>la misma</w:t>
      </w:r>
      <w:r>
        <w:rPr>
          <w:spacing w:val="-1"/>
        </w:rPr>
        <w:t> </w:t>
      </w:r>
      <w:r>
        <w:rPr/>
        <w:t>frecuencia</w:t>
      </w:r>
      <w:r>
        <w:rPr>
          <w:spacing w:val="4"/>
        </w:rPr>
        <w:t> </w:t>
      </w:r>
      <w:r>
        <w:rPr/>
        <w:t>[1]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2327872</wp:posOffset>
            </wp:positionH>
            <wp:positionV relativeFrom="paragraph">
              <wp:posOffset>116488</wp:posOffset>
            </wp:positionV>
            <wp:extent cx="2968483" cy="3214687"/>
            <wp:effectExtent l="0" t="0" r="0" b="0"/>
            <wp:wrapTopAndBottom/>
            <wp:docPr id="65" name="image49.png" descr="The difference between FDMA and TDMA | Tait Radio Academ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483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7"/>
      </w:pPr>
      <w:r>
        <w:rPr/>
        <w:t>Code</w:t>
      </w:r>
      <w:r>
        <w:rPr>
          <w:spacing w:val="-2"/>
        </w:rPr>
        <w:t> </w:t>
      </w:r>
      <w:r>
        <w:rPr/>
        <w:t>Division</w:t>
      </w:r>
      <w:r>
        <w:rPr>
          <w:spacing w:val="-1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Access (CDMA)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6" w:lineRule="auto" w:before="182" w:after="0"/>
        <w:ind w:left="980" w:right="771" w:hanging="360"/>
        <w:jc w:val="left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asigna</w:t>
      </w:r>
      <w:r>
        <w:rPr>
          <w:spacing w:val="-1"/>
          <w:sz w:val="24"/>
        </w:rPr>
        <w:t> </w:t>
      </w:r>
      <w:r>
        <w:rPr>
          <w:sz w:val="24"/>
        </w:rPr>
        <w:t>un código</w:t>
      </w:r>
      <w:r>
        <w:rPr>
          <w:spacing w:val="-1"/>
          <w:sz w:val="24"/>
        </w:rPr>
        <w:t> </w:t>
      </w:r>
      <w:r>
        <w:rPr>
          <w:sz w:val="24"/>
        </w:rPr>
        <w:t>para que</w:t>
      </w:r>
      <w:r>
        <w:rPr>
          <w:spacing w:val="-1"/>
          <w:sz w:val="24"/>
        </w:rPr>
        <w:t> </w:t>
      </w:r>
      <w:r>
        <w:rPr>
          <w:sz w:val="24"/>
        </w:rPr>
        <w:t>transmita</w:t>
      </w:r>
      <w:r>
        <w:rPr>
          <w:spacing w:val="-1"/>
          <w:sz w:val="24"/>
        </w:rPr>
        <w:t> </w:t>
      </w:r>
      <w:r>
        <w:rPr>
          <w:sz w:val="24"/>
        </w:rPr>
        <w:t>cada</w:t>
      </w:r>
      <w:r>
        <w:rPr>
          <w:spacing w:val="-2"/>
          <w:sz w:val="24"/>
        </w:rPr>
        <w:t> </w:t>
      </w:r>
      <w:r>
        <w:rPr>
          <w:sz w:val="24"/>
        </w:rPr>
        <w:t>usuario 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misma</w:t>
      </w:r>
      <w:r>
        <w:rPr>
          <w:spacing w:val="-1"/>
          <w:sz w:val="24"/>
        </w:rPr>
        <w:t> </w:t>
      </w:r>
      <w:r>
        <w:rPr>
          <w:sz w:val="24"/>
        </w:rPr>
        <w:t>frecuencia</w:t>
      </w:r>
      <w:r>
        <w:rPr>
          <w:spacing w:val="-2"/>
          <w:sz w:val="24"/>
        </w:rPr>
        <w:t> </w:t>
      </w:r>
      <w:r>
        <w:rPr>
          <w:sz w:val="24"/>
        </w:rPr>
        <w:t>y al</w:t>
      </w:r>
      <w:r>
        <w:rPr>
          <w:spacing w:val="-57"/>
          <w:sz w:val="24"/>
        </w:rPr>
        <w:t> </w:t>
      </w:r>
      <w:r>
        <w:rPr>
          <w:sz w:val="24"/>
        </w:rPr>
        <w:t>mismo tiempo.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5" w:after="0"/>
        <w:ind w:left="980" w:right="1410" w:hanging="360"/>
        <w:jc w:val="left"/>
        <w:rPr>
          <w:sz w:val="24"/>
        </w:rPr>
      </w:pPr>
      <w:r>
        <w:rPr>
          <w:sz w:val="24"/>
        </w:rPr>
        <w:t>Cada usuario es una secuencia PN pseudoaleatoria que multiplica la señal</w:t>
      </w:r>
      <w:r>
        <w:rPr>
          <w:spacing w:val="-58"/>
          <w:sz w:val="24"/>
        </w:rPr>
        <w:t> </w:t>
      </w:r>
      <w:r>
        <w:rPr>
          <w:sz w:val="24"/>
        </w:rPr>
        <w:t>correspondiente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un símbolo</w:t>
      </w:r>
      <w:r>
        <w:rPr>
          <w:spacing w:val="2"/>
          <w:sz w:val="24"/>
        </w:rPr>
        <w:t> </w:t>
      </w:r>
      <w:r>
        <w:rPr>
          <w:sz w:val="24"/>
        </w:rPr>
        <w:t>y usuario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4" w:lineRule="auto" w:before="7" w:after="0"/>
        <w:ind w:left="980" w:right="372" w:hanging="360"/>
        <w:jc w:val="left"/>
        <w:rPr>
          <w:sz w:val="24"/>
        </w:rPr>
      </w:pPr>
      <w:r>
        <w:rPr>
          <w:sz w:val="24"/>
        </w:rPr>
        <w:t>La secuencia de divide en chips cuya duración es mucho menor que la del tiempo de</w:t>
      </w:r>
      <w:r>
        <w:rPr>
          <w:spacing w:val="-57"/>
          <w:sz w:val="24"/>
        </w:rPr>
        <w:t> </w:t>
      </w:r>
      <w:r>
        <w:rPr>
          <w:sz w:val="24"/>
        </w:rPr>
        <w:t>símbolo [1]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1875154</wp:posOffset>
            </wp:positionH>
            <wp:positionV relativeFrom="paragraph">
              <wp:posOffset>106288</wp:posOffset>
            </wp:positionV>
            <wp:extent cx="3785602" cy="3113532"/>
            <wp:effectExtent l="0" t="0" r="0" b="0"/>
            <wp:wrapTopAndBottom/>
            <wp:docPr id="67" name="image50.jpeg" descr="MÉTODOS DE ACCESO (FDMA, TDMA, CDMA). – news. idet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602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60" w:bottom="280" w:left="1180" w:right="1260"/>
        </w:sectPr>
      </w:pPr>
    </w:p>
    <w:p>
      <w:pPr>
        <w:pStyle w:val="Heading2"/>
      </w:pPr>
      <w:r>
        <w:rPr/>
        <w:t>DUPLEXING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COMUNICACIÓN</w:t>
      </w:r>
      <w:r>
        <w:rPr>
          <w:spacing w:val="-2"/>
        </w:rPr>
        <w:t> </w:t>
      </w:r>
      <w:r>
        <w:rPr/>
        <w:t>FULL</w:t>
      </w:r>
      <w:r>
        <w:rPr>
          <w:spacing w:val="-1"/>
        </w:rPr>
        <w:t> </w:t>
      </w:r>
      <w:r>
        <w:rPr/>
        <w:t>DUPLEX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b/>
          <w:sz w:val="24"/>
        </w:rPr>
      </w:pPr>
      <w:r>
        <w:rPr>
          <w:b/>
          <w:sz w:val="24"/>
        </w:rPr>
        <w:t>FDD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(Frecuency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Division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Duplexing)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0" w:lineRule="auto" w:before="19" w:after="0"/>
        <w:ind w:left="1700" w:right="389" w:hanging="360"/>
        <w:jc w:val="left"/>
        <w:rPr>
          <w:sz w:val="24"/>
        </w:rPr>
      </w:pPr>
      <w:r>
        <w:rPr>
          <w:sz w:val="24"/>
        </w:rPr>
        <w:t>Permite la transmisión de enlace ascendente y descendente al mismo tiempo,</w:t>
      </w:r>
      <w:r>
        <w:rPr>
          <w:spacing w:val="-57"/>
          <w:sz w:val="24"/>
        </w:rPr>
        <w:t> </w:t>
      </w:r>
      <w:r>
        <w:rPr>
          <w:sz w:val="24"/>
        </w:rPr>
        <w:t>pero</w:t>
      </w:r>
      <w:r>
        <w:rPr>
          <w:spacing w:val="-1"/>
          <w:sz w:val="24"/>
        </w:rPr>
        <w:t> </w:t>
      </w:r>
      <w:r>
        <w:rPr>
          <w:sz w:val="24"/>
        </w:rPr>
        <w:t>en diferentes bandas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frecuencia.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0" w:lineRule="auto" w:before="23" w:after="0"/>
        <w:ind w:left="1700" w:right="0" w:hanging="361"/>
        <w:jc w:val="left"/>
        <w:rPr>
          <w:sz w:val="24"/>
        </w:rPr>
      </w:pPr>
      <w:r>
        <w:rPr>
          <w:sz w:val="24"/>
        </w:rPr>
        <w:t>Bandas</w:t>
      </w:r>
      <w:r>
        <w:rPr>
          <w:spacing w:val="-2"/>
          <w:sz w:val="24"/>
        </w:rPr>
        <w:t> </w:t>
      </w:r>
      <w:r>
        <w:rPr>
          <w:sz w:val="24"/>
        </w:rPr>
        <w:t>separadas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un gran</w:t>
      </w:r>
      <w:r>
        <w:rPr>
          <w:spacing w:val="-1"/>
          <w:sz w:val="24"/>
        </w:rPr>
        <w:t> </w:t>
      </w:r>
      <w:r>
        <w:rPr>
          <w:sz w:val="24"/>
        </w:rPr>
        <w:t>margen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evitar fugas.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0" w:lineRule="auto" w:before="1" w:after="0"/>
        <w:ind w:left="1700" w:right="205" w:hanging="360"/>
        <w:jc w:val="left"/>
        <w:rPr>
          <w:sz w:val="24"/>
        </w:rPr>
      </w:pPr>
      <w:r>
        <w:rPr>
          <w:sz w:val="24"/>
        </w:rPr>
        <w:t>FDD crea un canal que está siempre disponible y, por lo tanto, no sufre ningún</w:t>
      </w:r>
      <w:r>
        <w:rPr>
          <w:spacing w:val="-57"/>
          <w:sz w:val="24"/>
        </w:rPr>
        <w:t> </w:t>
      </w:r>
      <w:r>
        <w:rPr>
          <w:sz w:val="24"/>
        </w:rPr>
        <w:t>retraso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0" w:lineRule="auto" w:before="26" w:after="0"/>
        <w:ind w:left="1700" w:right="0" w:hanging="361"/>
        <w:jc w:val="left"/>
        <w:rPr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nodos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estar</w:t>
      </w:r>
      <w:r>
        <w:rPr>
          <w:spacing w:val="-1"/>
          <w:sz w:val="24"/>
        </w:rPr>
        <w:t> </w:t>
      </w:r>
      <w:r>
        <w:rPr>
          <w:sz w:val="24"/>
        </w:rPr>
        <w:t>equipados con</w:t>
      </w:r>
      <w:r>
        <w:rPr>
          <w:spacing w:val="-1"/>
          <w:sz w:val="24"/>
        </w:rPr>
        <w:t> </w:t>
      </w:r>
      <w:r>
        <w:rPr>
          <w:sz w:val="24"/>
        </w:rPr>
        <w:t>filtros</w:t>
      </w:r>
      <w:r>
        <w:rPr>
          <w:spacing w:val="-1"/>
          <w:sz w:val="24"/>
        </w:rPr>
        <w:t> </w:t>
      </w:r>
      <w:r>
        <w:rPr>
          <w:sz w:val="24"/>
        </w:rPr>
        <w:t>dedicados</w:t>
      </w:r>
      <w:r>
        <w:rPr>
          <w:spacing w:val="1"/>
          <w:sz w:val="24"/>
        </w:rPr>
        <w:t> </w:t>
      </w:r>
      <w:r>
        <w:rPr>
          <w:sz w:val="24"/>
        </w:rPr>
        <w:t>[1]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2857917</wp:posOffset>
            </wp:positionH>
            <wp:positionV relativeFrom="paragraph">
              <wp:posOffset>102297</wp:posOffset>
            </wp:positionV>
            <wp:extent cx="2334621" cy="743807"/>
            <wp:effectExtent l="0" t="0" r="0" b="0"/>
            <wp:wrapTopAndBottom/>
            <wp:docPr id="6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621" cy="74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0" w:hanging="361"/>
        <w:jc w:val="left"/>
      </w:pPr>
      <w:r>
        <w:rPr/>
        <w:t>TDD</w:t>
      </w:r>
      <w:r>
        <w:rPr>
          <w:spacing w:val="-1"/>
        </w:rPr>
        <w:t> </w:t>
      </w:r>
      <w:r>
        <w:rPr/>
        <w:t>(Time</w:t>
      </w:r>
      <w:r>
        <w:rPr>
          <w:spacing w:val="-1"/>
        </w:rPr>
        <w:t> </w:t>
      </w:r>
      <w:r>
        <w:rPr/>
        <w:t>Division</w:t>
      </w:r>
      <w:r>
        <w:rPr>
          <w:spacing w:val="1"/>
        </w:rPr>
        <w:t> </w:t>
      </w:r>
      <w:r>
        <w:rPr/>
        <w:t>Duplexing)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0" w:lineRule="auto" w:before="18" w:after="0"/>
        <w:ind w:left="1700" w:right="775" w:hanging="360"/>
        <w:jc w:val="left"/>
        <w:rPr>
          <w:sz w:val="24"/>
        </w:rPr>
      </w:pPr>
      <w:r>
        <w:rPr>
          <w:sz w:val="24"/>
        </w:rPr>
        <w:t>Permite que el enlace ascendente y el enlace descendente utilicen todo el</w:t>
      </w:r>
      <w:r>
        <w:rPr>
          <w:spacing w:val="-57"/>
          <w:sz w:val="24"/>
        </w:rPr>
        <w:t> </w:t>
      </w:r>
      <w:r>
        <w:rPr>
          <w:sz w:val="24"/>
        </w:rPr>
        <w:t>espectro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frecuencias, pero en diferentes</w:t>
      </w:r>
      <w:r>
        <w:rPr>
          <w:spacing w:val="-1"/>
          <w:sz w:val="24"/>
        </w:rPr>
        <w:t> </w:t>
      </w:r>
      <w:r>
        <w:rPr>
          <w:sz w:val="24"/>
        </w:rPr>
        <w:t>intervalos de</w:t>
      </w:r>
      <w:r>
        <w:rPr>
          <w:spacing w:val="-1"/>
          <w:sz w:val="24"/>
        </w:rPr>
        <w:t> </w:t>
      </w:r>
      <w:r>
        <w:rPr>
          <w:sz w:val="24"/>
        </w:rPr>
        <w:t>tiempo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9" w:lineRule="auto" w:before="24" w:after="0"/>
        <w:ind w:left="1700" w:right="827" w:hanging="360"/>
        <w:jc w:val="left"/>
        <w:rPr>
          <w:sz w:val="24"/>
        </w:rPr>
      </w:pPr>
      <w:r>
        <w:rPr>
          <w:sz w:val="24"/>
        </w:rPr>
        <w:t>El tiempo se divide en intervalos cortos y algunos están designados para</w:t>
      </w:r>
      <w:r>
        <w:rPr>
          <w:spacing w:val="-57"/>
          <w:sz w:val="24"/>
        </w:rPr>
        <w:t> </w:t>
      </w:r>
      <w:r>
        <w:rPr>
          <w:sz w:val="24"/>
        </w:rPr>
        <w:t>enlace ascendente, mientras que otros están designados para enlace</w:t>
      </w:r>
      <w:r>
        <w:rPr>
          <w:spacing w:val="1"/>
          <w:sz w:val="24"/>
        </w:rPr>
        <w:t> </w:t>
      </w:r>
      <w:r>
        <w:rPr>
          <w:sz w:val="24"/>
        </w:rPr>
        <w:t>descendente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0" w:lineRule="auto" w:before="14" w:after="0"/>
        <w:ind w:left="1700" w:right="1262" w:hanging="360"/>
        <w:jc w:val="left"/>
        <w:rPr>
          <w:sz w:val="24"/>
        </w:rPr>
      </w:pPr>
      <w:r>
        <w:rPr>
          <w:sz w:val="24"/>
        </w:rPr>
        <w:t>Permite el tráfico asimétrico y las demandas de enlace ascendente y</w:t>
      </w:r>
      <w:r>
        <w:rPr>
          <w:spacing w:val="-57"/>
          <w:sz w:val="24"/>
        </w:rPr>
        <w:t> </w:t>
      </w:r>
      <w:r>
        <w:rPr>
          <w:sz w:val="24"/>
        </w:rPr>
        <w:t>descendente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varían en el tiempo</w:t>
      </w:r>
    </w:p>
    <w:p>
      <w:pPr>
        <w:pStyle w:val="ListParagraph"/>
        <w:numPr>
          <w:ilvl w:val="1"/>
          <w:numId w:val="4"/>
        </w:numPr>
        <w:tabs>
          <w:tab w:pos="1701" w:val="left" w:leader="none"/>
        </w:tabs>
        <w:spacing w:line="240" w:lineRule="auto" w:before="23" w:after="0"/>
        <w:ind w:left="1700" w:right="0" w:hanging="361"/>
        <w:jc w:val="left"/>
        <w:rPr>
          <w:sz w:val="24"/>
        </w:rPr>
      </w:pPr>
      <w:r>
        <w:rPr>
          <w:sz w:val="24"/>
        </w:rPr>
        <w:t>Tiene</w:t>
      </w:r>
      <w:r>
        <w:rPr>
          <w:spacing w:val="-2"/>
          <w:sz w:val="24"/>
        </w:rPr>
        <w:t> </w:t>
      </w:r>
      <w:r>
        <w:rPr>
          <w:sz w:val="24"/>
        </w:rPr>
        <w:t>problemas de</w:t>
      </w:r>
      <w:r>
        <w:rPr>
          <w:spacing w:val="-1"/>
          <w:sz w:val="24"/>
        </w:rPr>
        <w:t> </w:t>
      </w:r>
      <w:r>
        <w:rPr>
          <w:sz w:val="24"/>
        </w:rPr>
        <w:t>latencia [1]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2397810</wp:posOffset>
            </wp:positionH>
            <wp:positionV relativeFrom="paragraph">
              <wp:posOffset>142512</wp:posOffset>
            </wp:positionV>
            <wp:extent cx="2907992" cy="926496"/>
            <wp:effectExtent l="0" t="0" r="0" b="0"/>
            <wp:wrapTopAndBottom/>
            <wp:docPr id="7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992" cy="92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47"/>
      </w:pPr>
      <w:r>
        <w:rPr/>
        <w:t>COMPARACIÓN</w:t>
      </w: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1946529</wp:posOffset>
            </wp:positionH>
            <wp:positionV relativeFrom="paragraph">
              <wp:posOffset>119192</wp:posOffset>
            </wp:positionV>
            <wp:extent cx="3471998" cy="2614612"/>
            <wp:effectExtent l="0" t="0" r="0" b="0"/>
            <wp:wrapTopAndBottom/>
            <wp:docPr id="73" name="image53.png" descr="Schematic descriptions of Time Division Duplex (TDD), Frequency... |  Download Scientific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998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180" w:right="1260"/>
        </w:sectPr>
      </w:pPr>
    </w:p>
    <w:p>
      <w:pPr>
        <w:spacing w:before="60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TÉCNICAS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MODULACIÓN</w:t>
      </w:r>
    </w:p>
    <w:p>
      <w:pPr>
        <w:pStyle w:val="Heading2"/>
        <w:spacing w:before="183"/>
      </w:pPr>
      <w:r>
        <w:rPr/>
        <w:t>Modulación</w:t>
      </w:r>
      <w:r>
        <w:rPr>
          <w:spacing w:val="-2"/>
        </w:rPr>
        <w:t> </w:t>
      </w:r>
      <w:r>
        <w:rPr/>
        <w:t>BPSK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5" w:after="0"/>
        <w:ind w:left="980" w:right="0" w:hanging="361"/>
        <w:jc w:val="left"/>
        <w:rPr>
          <w:sz w:val="24"/>
        </w:rPr>
      </w:pPr>
      <w:r>
        <w:rPr>
          <w:sz w:val="24"/>
        </w:rPr>
        <w:t>Emplear</w:t>
      </w:r>
      <w:r>
        <w:rPr>
          <w:spacing w:val="-1"/>
          <w:sz w:val="24"/>
        </w:rPr>
        <w:t> </w:t>
      </w:r>
      <w:r>
        <w:rPr>
          <w:sz w:val="24"/>
        </w:rPr>
        <w:t>solo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símbolos, con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bit de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1"/>
          <w:sz w:val="24"/>
        </w:rPr>
        <w:t> </w:t>
      </w:r>
      <w:r>
        <w:rPr>
          <w:sz w:val="24"/>
        </w:rPr>
        <w:t>cada</w:t>
      </w:r>
      <w:r>
        <w:rPr>
          <w:spacing w:val="-2"/>
          <w:sz w:val="24"/>
        </w:rPr>
        <w:t> </w:t>
      </w:r>
      <w:r>
        <w:rPr>
          <w:sz w:val="24"/>
        </w:rPr>
        <w:t>uno.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símbolos suelen tener un valor de</w:t>
      </w:r>
      <w:r>
        <w:rPr>
          <w:spacing w:val="-3"/>
          <w:sz w:val="24"/>
        </w:rPr>
        <w:t> </w:t>
      </w:r>
      <w:r>
        <w:rPr>
          <w:sz w:val="24"/>
        </w:rPr>
        <w:t>salto de</w:t>
      </w:r>
      <w:r>
        <w:rPr>
          <w:spacing w:val="-1"/>
          <w:sz w:val="24"/>
        </w:rPr>
        <w:t> </w:t>
      </w:r>
      <w:r>
        <w:rPr>
          <w:sz w:val="24"/>
        </w:rPr>
        <w:t>fase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0º para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1 y 180º para</w:t>
      </w:r>
      <w:r>
        <w:rPr>
          <w:spacing w:val="-2"/>
          <w:sz w:val="24"/>
        </w:rPr>
        <w:t> </w:t>
      </w:r>
      <w:r>
        <w:rPr>
          <w:sz w:val="24"/>
        </w:rPr>
        <w:t>el 0</w:t>
      </w:r>
      <w:r>
        <w:rPr>
          <w:spacing w:val="2"/>
          <w:sz w:val="24"/>
        </w:rPr>
        <w:t> </w:t>
      </w:r>
      <w:r>
        <w:rPr>
          <w:sz w:val="24"/>
        </w:rPr>
        <w:t>(-1)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velocidad de</w:t>
      </w:r>
      <w:r>
        <w:rPr>
          <w:spacing w:val="-2"/>
          <w:sz w:val="24"/>
        </w:rPr>
        <w:t> </w:t>
      </w:r>
      <w:r>
        <w:rPr>
          <w:sz w:val="24"/>
        </w:rPr>
        <w:t>transmisión es la</w:t>
      </w:r>
      <w:r>
        <w:rPr>
          <w:spacing w:val="-2"/>
          <w:sz w:val="24"/>
        </w:rPr>
        <w:t> </w:t>
      </w:r>
      <w:r>
        <w:rPr>
          <w:sz w:val="24"/>
        </w:rPr>
        <w:t>más baja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 modulaciones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fase.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935989</wp:posOffset>
            </wp:positionH>
            <wp:positionV relativeFrom="paragraph">
              <wp:posOffset>206984</wp:posOffset>
            </wp:positionV>
            <wp:extent cx="3175012" cy="2116264"/>
            <wp:effectExtent l="0" t="0" r="0" b="0"/>
            <wp:wrapTopAndBottom/>
            <wp:docPr id="7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12" cy="2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4392929</wp:posOffset>
            </wp:positionH>
            <wp:positionV relativeFrom="paragraph">
              <wp:posOffset>1033377</wp:posOffset>
            </wp:positionV>
            <wp:extent cx="2164573" cy="1285875"/>
            <wp:effectExtent l="0" t="0" r="0" b="0"/>
            <wp:wrapTopAndBottom/>
            <wp:docPr id="77" name="image55.png" descr="Modulación BPSK /pmf – Procesos Estocástico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573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2"/>
        <w:spacing w:before="0"/>
      </w:pPr>
      <w:r>
        <w:rPr/>
        <w:t>Modulación</w:t>
      </w:r>
      <w:r>
        <w:rPr>
          <w:spacing w:val="-1"/>
        </w:rPr>
        <w:t> </w:t>
      </w:r>
      <w:r>
        <w:rPr/>
        <w:t>QPSK</w:t>
      </w:r>
    </w:p>
    <w:p>
      <w:pPr>
        <w:pStyle w:val="BodyText"/>
        <w:spacing w:before="183"/>
        <w:ind w:left="260"/>
      </w:pPr>
      <w:r>
        <w:rPr/>
        <w:t>QPSK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modulación</w:t>
      </w:r>
      <w:r>
        <w:rPr>
          <w:spacing w:val="-1"/>
        </w:rPr>
        <w:t> </w:t>
      </w:r>
      <w:r>
        <w:rPr/>
        <w:t>muy</w:t>
      </w:r>
      <w:r>
        <w:rPr>
          <w:spacing w:val="-1"/>
        </w:rPr>
        <w:t> </w:t>
      </w:r>
      <w:r>
        <w:rPr/>
        <w:t>utilizada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sistemas no</w:t>
      </w:r>
      <w:r>
        <w:rPr>
          <w:spacing w:val="-1"/>
        </w:rPr>
        <w:t> </w:t>
      </w:r>
      <w:r>
        <w:rPr/>
        <w:t>guiados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4" w:after="0"/>
        <w:ind w:left="980" w:right="0" w:hanging="361"/>
        <w:jc w:val="left"/>
        <w:rPr>
          <w:sz w:val="24"/>
        </w:rPr>
      </w:pPr>
      <w:r>
        <w:rPr>
          <w:sz w:val="24"/>
        </w:rPr>
        <w:t>Desfase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45º:</w:t>
      </w:r>
      <w:r>
        <w:rPr>
          <w:spacing w:val="-1"/>
          <w:sz w:val="24"/>
        </w:rPr>
        <w:t> </w:t>
      </w:r>
      <w:r>
        <w:rPr>
          <w:sz w:val="24"/>
        </w:rPr>
        <w:t>Codifica la</w:t>
      </w:r>
      <w:r>
        <w:rPr>
          <w:spacing w:val="-1"/>
          <w:sz w:val="24"/>
        </w:rPr>
        <w:t> </w:t>
      </w:r>
      <w:r>
        <w:rPr>
          <w:sz w:val="24"/>
        </w:rPr>
        <w:t>secuencia</w:t>
      </w:r>
      <w:r>
        <w:rPr>
          <w:spacing w:val="-1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"00".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1" w:after="0"/>
        <w:ind w:left="980" w:right="0" w:hanging="361"/>
        <w:jc w:val="left"/>
        <w:rPr>
          <w:sz w:val="24"/>
        </w:rPr>
      </w:pPr>
      <w:r>
        <w:rPr>
          <w:sz w:val="24"/>
        </w:rPr>
        <w:t>Desfase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135º:</w:t>
      </w:r>
      <w:r>
        <w:rPr>
          <w:spacing w:val="-1"/>
          <w:sz w:val="24"/>
        </w:rPr>
        <w:t> </w:t>
      </w:r>
      <w:r>
        <w:rPr>
          <w:sz w:val="24"/>
        </w:rPr>
        <w:t>Codifica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secuencia digital</w:t>
      </w:r>
      <w:r>
        <w:rPr>
          <w:spacing w:val="-1"/>
          <w:sz w:val="24"/>
        </w:rPr>
        <w:t> </w:t>
      </w:r>
      <w:r>
        <w:rPr>
          <w:sz w:val="24"/>
        </w:rPr>
        <w:t>"10".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Desfase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225º: Codifica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secuencia digital</w:t>
      </w:r>
      <w:r>
        <w:rPr>
          <w:spacing w:val="-1"/>
          <w:sz w:val="24"/>
        </w:rPr>
        <w:t> </w:t>
      </w:r>
      <w:r>
        <w:rPr>
          <w:sz w:val="24"/>
        </w:rPr>
        <w:t>"11".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3" w:after="0"/>
        <w:ind w:left="980" w:right="0" w:hanging="361"/>
        <w:jc w:val="left"/>
        <w:rPr>
          <w:sz w:val="24"/>
        </w:rPr>
      </w:pPr>
      <w:r>
        <w:rPr>
          <w:sz w:val="24"/>
        </w:rPr>
        <w:t>Desfase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315º:</w:t>
      </w:r>
      <w:r>
        <w:rPr>
          <w:spacing w:val="-1"/>
          <w:sz w:val="24"/>
        </w:rPr>
        <w:t> </w:t>
      </w:r>
      <w:r>
        <w:rPr>
          <w:sz w:val="24"/>
        </w:rPr>
        <w:t>Codifica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secuencia digital</w:t>
      </w:r>
      <w:r>
        <w:rPr>
          <w:spacing w:val="-1"/>
          <w:sz w:val="24"/>
        </w:rPr>
        <w:t> </w:t>
      </w:r>
      <w:r>
        <w:rPr>
          <w:sz w:val="24"/>
        </w:rPr>
        <w:t>"01".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1437005</wp:posOffset>
            </wp:positionH>
            <wp:positionV relativeFrom="paragraph">
              <wp:posOffset>113742</wp:posOffset>
            </wp:positionV>
            <wp:extent cx="4923444" cy="1557147"/>
            <wp:effectExtent l="0" t="0" r="0" b="0"/>
            <wp:wrapTopAndBottom/>
            <wp:docPr id="79" name="image56.jpeg" descr="TRANSMISION POR DESPLAZAMIENTO DE FASE CUATERNARI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444" cy="155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951230</wp:posOffset>
            </wp:positionH>
            <wp:positionV relativeFrom="paragraph">
              <wp:posOffset>1809567</wp:posOffset>
            </wp:positionV>
            <wp:extent cx="5593031" cy="1725644"/>
            <wp:effectExtent l="0" t="0" r="0" b="0"/>
            <wp:wrapTopAndBottom/>
            <wp:docPr id="81" name="image57.jpeg" descr="Modulación por desplazamiento de fase - Wikipedia, la enciclopedia lib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31" cy="1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360" w:bottom="280" w:left="1180" w:right="1260"/>
        </w:sectPr>
      </w:pPr>
    </w:p>
    <w:p>
      <w:pPr>
        <w:pStyle w:val="BodyText"/>
        <w:ind w:left="2568"/>
        <w:rPr>
          <w:sz w:val="20"/>
        </w:rPr>
      </w:pPr>
      <w:r>
        <w:rPr>
          <w:sz w:val="20"/>
        </w:rPr>
        <w:drawing>
          <wp:inline distT="0" distB="0" distL="0" distR="0">
            <wp:extent cx="2720326" cy="2206942"/>
            <wp:effectExtent l="0" t="0" r="0" b="0"/>
            <wp:docPr id="8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26" cy="22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Heading2"/>
        <w:spacing w:before="90"/>
      </w:pPr>
      <w:r>
        <w:rPr/>
        <w:t>Modulación</w:t>
      </w:r>
      <w:r>
        <w:rPr>
          <w:spacing w:val="-1"/>
        </w:rPr>
        <w:t> </w:t>
      </w:r>
      <w:r>
        <w:rPr/>
        <w:t>π/4</w:t>
      </w:r>
      <w:r>
        <w:rPr>
          <w:spacing w:val="-2"/>
        </w:rPr>
        <w:t> </w:t>
      </w:r>
      <w:r>
        <w:rPr/>
        <w:t>DQPSK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184" w:after="0"/>
        <w:ind w:left="980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tiene</w:t>
      </w:r>
      <w:r>
        <w:rPr>
          <w:spacing w:val="-2"/>
          <w:sz w:val="24"/>
        </w:rPr>
        <w:t> </w:t>
      </w:r>
      <w:r>
        <w:rPr>
          <w:sz w:val="24"/>
        </w:rPr>
        <w:t>desplazamiento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fase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180 grados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56" w:lineRule="auto" w:before="21" w:after="0"/>
        <w:ind w:left="980" w:right="469" w:hanging="360"/>
        <w:jc w:val="left"/>
        <w:rPr>
          <w:sz w:val="24"/>
        </w:rPr>
      </w:pPr>
      <w:r>
        <w:rPr>
          <w:sz w:val="24"/>
        </w:rPr>
        <w:t>Se puede demodular de forma diferencial para reducir el efecto de desvanecimiento</w:t>
      </w:r>
      <w:r>
        <w:rPr>
          <w:spacing w:val="-57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canal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4" w:after="0"/>
        <w:ind w:left="980" w:right="0" w:hanging="361"/>
        <w:jc w:val="left"/>
        <w:rPr>
          <w:sz w:val="24"/>
        </w:rPr>
      </w:pPr>
      <w:r>
        <w:rPr>
          <w:sz w:val="24"/>
        </w:rPr>
        <w:t>Utilizado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comunicaciones</w:t>
      </w:r>
      <w:r>
        <w:rPr>
          <w:spacing w:val="-1"/>
          <w:sz w:val="24"/>
        </w:rPr>
        <w:t> </w:t>
      </w:r>
      <w:r>
        <w:rPr>
          <w:sz w:val="24"/>
        </w:rPr>
        <w:t>móviles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compatible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comunicación</w:t>
      </w:r>
      <w:r>
        <w:rPr>
          <w:spacing w:val="-1"/>
          <w:sz w:val="24"/>
        </w:rPr>
        <w:t> </w:t>
      </w:r>
      <w:r>
        <w:rPr>
          <w:sz w:val="24"/>
        </w:rPr>
        <w:t>satelitales</w:t>
      </w:r>
      <w:r>
        <w:rPr>
          <w:spacing w:val="3"/>
          <w:sz w:val="24"/>
        </w:rPr>
        <w:t> </w:t>
      </w:r>
      <w:r>
        <w:rPr>
          <w:sz w:val="24"/>
        </w:rPr>
        <w:t>[3]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2016760</wp:posOffset>
            </wp:positionH>
            <wp:positionV relativeFrom="paragraph">
              <wp:posOffset>114100</wp:posOffset>
            </wp:positionV>
            <wp:extent cx="3514743" cy="3501580"/>
            <wp:effectExtent l="0" t="0" r="0" b="0"/>
            <wp:wrapTopAndBottom/>
            <wp:docPr id="85" name="image59.png" descr="Component Signal - an overview | ScienceDirect Topic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43" cy="350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74"/>
      </w:pPr>
      <w:r>
        <w:rPr/>
        <w:t>Modulación</w:t>
      </w:r>
      <w:r>
        <w:rPr>
          <w:spacing w:val="-2"/>
        </w:rPr>
        <w:t> </w:t>
      </w:r>
      <w:r>
        <w:rPr/>
        <w:t>SS</w:t>
      </w:r>
      <w:r>
        <w:rPr>
          <w:spacing w:val="-2"/>
        </w:rPr>
        <w:t> </w:t>
      </w:r>
      <w:r>
        <w:rPr/>
        <w:t>(Spread</w:t>
      </w:r>
      <w:r>
        <w:rPr>
          <w:spacing w:val="-4"/>
        </w:rPr>
        <w:t> </w:t>
      </w:r>
      <w:r>
        <w:rPr/>
        <w:t>Spectrum)</w:t>
      </w:r>
    </w:p>
    <w:p>
      <w:pPr>
        <w:pStyle w:val="ListParagraph"/>
        <w:numPr>
          <w:ilvl w:val="0"/>
          <w:numId w:val="7"/>
        </w:numPr>
        <w:tabs>
          <w:tab w:pos="1328" w:val="left" w:leader="none"/>
          <w:tab w:pos="1329" w:val="left" w:leader="none"/>
        </w:tabs>
        <w:spacing w:line="256" w:lineRule="auto" w:before="182" w:after="0"/>
        <w:ind w:left="1328" w:right="400" w:hanging="360"/>
        <w:jc w:val="left"/>
        <w:rPr>
          <w:sz w:val="24"/>
        </w:rPr>
      </w:pPr>
      <w:r>
        <w:rPr>
          <w:sz w:val="24"/>
        </w:rPr>
        <w:t>Consiste en la transformación reversible de una señal de forma que su energía se</w:t>
      </w:r>
      <w:r>
        <w:rPr>
          <w:spacing w:val="-57"/>
          <w:sz w:val="24"/>
        </w:rPr>
        <w:t> </w:t>
      </w:r>
      <w:r>
        <w:rPr>
          <w:sz w:val="24"/>
        </w:rPr>
        <w:t>disperse</w:t>
      </w:r>
      <w:r>
        <w:rPr>
          <w:spacing w:val="-1"/>
          <w:sz w:val="24"/>
        </w:rPr>
        <w:t> </w:t>
      </w:r>
      <w:r>
        <w:rPr>
          <w:sz w:val="24"/>
        </w:rPr>
        <w:t>entre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banda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frecuencia mayor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la que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ocupa</w:t>
      </w:r>
      <w:r>
        <w:rPr>
          <w:spacing w:val="-1"/>
          <w:sz w:val="24"/>
        </w:rPr>
        <w:t> </w:t>
      </w:r>
      <w:r>
        <w:rPr>
          <w:sz w:val="24"/>
        </w:rPr>
        <w:t>originalmente</w:t>
      </w:r>
    </w:p>
    <w:p>
      <w:pPr>
        <w:pStyle w:val="ListParagraph"/>
        <w:numPr>
          <w:ilvl w:val="0"/>
          <w:numId w:val="7"/>
        </w:numPr>
        <w:tabs>
          <w:tab w:pos="1328" w:val="left" w:leader="none"/>
          <w:tab w:pos="1329" w:val="left" w:leader="none"/>
        </w:tabs>
        <w:spacing w:line="240" w:lineRule="auto" w:before="5" w:after="0"/>
        <w:ind w:left="1328" w:right="0" w:hanging="361"/>
        <w:jc w:val="left"/>
        <w:rPr>
          <w:sz w:val="24"/>
        </w:rPr>
      </w:pPr>
      <w:r>
        <w:rPr>
          <w:sz w:val="24"/>
        </w:rPr>
        <w:t>Inmunidad 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Interferencia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posibilidades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encriptación</w:t>
      </w:r>
    </w:p>
    <w:p>
      <w:pPr>
        <w:pStyle w:val="ListParagraph"/>
        <w:numPr>
          <w:ilvl w:val="0"/>
          <w:numId w:val="7"/>
        </w:numPr>
        <w:tabs>
          <w:tab w:pos="1328" w:val="left" w:leader="none"/>
          <w:tab w:pos="1329" w:val="left" w:leader="none"/>
        </w:tabs>
        <w:spacing w:line="254" w:lineRule="auto" w:before="20" w:after="0"/>
        <w:ind w:left="1328" w:right="1053" w:hanging="360"/>
        <w:jc w:val="left"/>
        <w:rPr>
          <w:sz w:val="24"/>
        </w:rPr>
      </w:pPr>
      <w:r>
        <w:rPr>
          <w:sz w:val="24"/>
        </w:rPr>
        <w:t>Una señal SS es propagada con un ancho de banda grande para que pueda</w:t>
      </w:r>
      <w:r>
        <w:rPr>
          <w:spacing w:val="-57"/>
          <w:sz w:val="24"/>
        </w:rPr>
        <w:t> </w:t>
      </w:r>
      <w:r>
        <w:rPr>
          <w:sz w:val="24"/>
        </w:rPr>
        <w:t>coexistir</w:t>
      </w:r>
      <w:r>
        <w:rPr>
          <w:spacing w:val="-1"/>
          <w:sz w:val="24"/>
        </w:rPr>
        <w:t> </w:t>
      </w:r>
      <w:r>
        <w:rPr>
          <w:sz w:val="24"/>
        </w:rPr>
        <w:t>con señales de</w:t>
      </w:r>
      <w:r>
        <w:rPr>
          <w:spacing w:val="-1"/>
          <w:sz w:val="24"/>
        </w:rPr>
        <w:t> </w:t>
      </w:r>
      <w:r>
        <w:rPr>
          <w:sz w:val="24"/>
        </w:rPr>
        <w:t>banda</w:t>
      </w:r>
      <w:r>
        <w:rPr>
          <w:spacing w:val="-1"/>
          <w:sz w:val="24"/>
        </w:rPr>
        <w:t> </w:t>
      </w:r>
      <w:r>
        <w:rPr>
          <w:sz w:val="24"/>
        </w:rPr>
        <w:t>estrecha</w:t>
      </w:r>
    </w:p>
    <w:p>
      <w:pPr>
        <w:pStyle w:val="ListParagraph"/>
        <w:numPr>
          <w:ilvl w:val="0"/>
          <w:numId w:val="7"/>
        </w:numPr>
        <w:tabs>
          <w:tab w:pos="1328" w:val="left" w:leader="none"/>
          <w:tab w:pos="1329" w:val="left" w:leader="none"/>
        </w:tabs>
        <w:spacing w:line="256" w:lineRule="auto" w:before="8" w:after="0"/>
        <w:ind w:left="1328" w:right="316" w:hanging="360"/>
        <w:jc w:val="left"/>
        <w:rPr>
          <w:sz w:val="24"/>
        </w:rPr>
      </w:pPr>
      <w:r>
        <w:rPr>
          <w:sz w:val="24"/>
        </w:rPr>
        <w:t>Ligero incremento de ruido de fondo, detectable por receptores de banda estrecha</w:t>
      </w:r>
      <w:r>
        <w:rPr>
          <w:spacing w:val="-58"/>
          <w:sz w:val="24"/>
        </w:rPr>
        <w:t> </w:t>
      </w:r>
      <w:r>
        <w:rPr>
          <w:sz w:val="24"/>
        </w:rPr>
        <w:t>[4]</w:t>
      </w:r>
    </w:p>
    <w:p>
      <w:pPr>
        <w:spacing w:after="0" w:line="256" w:lineRule="auto"/>
        <w:jc w:val="left"/>
        <w:rPr>
          <w:sz w:val="24"/>
        </w:rPr>
        <w:sectPr>
          <w:pgSz w:w="11910" w:h="16840"/>
          <w:pgMar w:top="1420" w:bottom="280" w:left="1180" w:right="1260"/>
        </w:sectPr>
      </w:pPr>
    </w:p>
    <w:p>
      <w:pPr>
        <w:pStyle w:val="BodyText"/>
        <w:ind w:left="1458"/>
        <w:rPr>
          <w:sz w:val="20"/>
        </w:rPr>
      </w:pPr>
      <w:r>
        <w:rPr>
          <w:sz w:val="20"/>
        </w:rPr>
        <w:drawing>
          <wp:inline distT="0" distB="0" distL="0" distR="0">
            <wp:extent cx="4153640" cy="2264949"/>
            <wp:effectExtent l="0" t="0" r="0" b="0"/>
            <wp:docPr id="87" name="image60.jpeg" descr="Descripción general de la plataforma LoRa | DigiKe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640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9"/>
        </w:rPr>
      </w:pPr>
    </w:p>
    <w:p>
      <w:pPr>
        <w:pStyle w:val="Heading2"/>
        <w:spacing w:before="90"/>
      </w:pPr>
      <w:r>
        <w:rPr/>
        <w:t>Método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acceso CDMA</w:t>
      </w: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1168620</wp:posOffset>
            </wp:positionH>
            <wp:positionV relativeFrom="paragraph">
              <wp:posOffset>149966</wp:posOffset>
            </wp:positionV>
            <wp:extent cx="5375491" cy="3760470"/>
            <wp:effectExtent l="0" t="0" r="0" b="0"/>
            <wp:wrapTopAndBottom/>
            <wp:docPr id="8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491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Principio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esparcimiento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CDMA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1587464</wp:posOffset>
            </wp:positionH>
            <wp:positionV relativeFrom="paragraph">
              <wp:posOffset>115917</wp:posOffset>
            </wp:positionV>
            <wp:extent cx="4286320" cy="1840230"/>
            <wp:effectExtent l="0" t="0" r="0" b="0"/>
            <wp:wrapTopAndBottom/>
            <wp:docPr id="9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1180" w:right="1260"/>
        </w:sectPr>
      </w:pP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83" w:after="0"/>
        <w:ind w:left="980" w:right="0" w:hanging="361"/>
        <w:jc w:val="left"/>
        <w:rPr>
          <w:sz w:val="24"/>
        </w:rPr>
      </w:pPr>
      <w:r>
        <w:rPr>
          <w:b/>
          <w:sz w:val="24"/>
        </w:rPr>
        <w:t>Mcps:</w:t>
      </w:r>
      <w:r>
        <w:rPr>
          <w:b/>
          <w:spacing w:val="-2"/>
          <w:sz w:val="24"/>
        </w:rPr>
        <w:t> </w:t>
      </w:r>
      <w:r>
        <w:rPr>
          <w:sz w:val="24"/>
        </w:rPr>
        <w:t>Megachips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segundo</w:t>
      </w:r>
    </w:p>
    <w:p>
      <w:pPr>
        <w:pStyle w:val="ListParagraph"/>
        <w:numPr>
          <w:ilvl w:val="0"/>
          <w:numId w:val="4"/>
        </w:numPr>
        <w:tabs>
          <w:tab w:pos="980" w:val="left" w:leader="none"/>
          <w:tab w:pos="981" w:val="left" w:leader="none"/>
        </w:tabs>
        <w:spacing w:line="240" w:lineRule="auto" w:before="20" w:after="0"/>
        <w:ind w:left="980" w:right="0" w:hanging="361"/>
        <w:jc w:val="left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término</w:t>
      </w:r>
      <w:r>
        <w:rPr>
          <w:spacing w:val="-1"/>
          <w:sz w:val="24"/>
        </w:rPr>
        <w:t> </w:t>
      </w:r>
      <w:r>
        <w:rPr>
          <w:sz w:val="24"/>
        </w:rPr>
        <w:t>Chip se</w:t>
      </w:r>
      <w:r>
        <w:rPr>
          <w:spacing w:val="-1"/>
          <w:sz w:val="24"/>
        </w:rPr>
        <w:t> </w:t>
      </w:r>
      <w:r>
        <w:rPr>
          <w:sz w:val="24"/>
        </w:rPr>
        <w:t>utiliza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distinguir</w:t>
      </w:r>
      <w:r>
        <w:rPr>
          <w:spacing w:val="-1"/>
          <w:sz w:val="24"/>
        </w:rPr>
        <w:t> </w:t>
      </w:r>
      <w:r>
        <w:rPr>
          <w:sz w:val="24"/>
        </w:rPr>
        <w:t>de entre</w:t>
      </w:r>
      <w:r>
        <w:rPr>
          <w:spacing w:val="-1"/>
          <w:sz w:val="24"/>
        </w:rPr>
        <w:t> </w:t>
      </w:r>
      <w:r>
        <w:rPr>
          <w:sz w:val="24"/>
        </w:rPr>
        <w:t>otros</w:t>
      </w:r>
      <w:r>
        <w:rPr>
          <w:spacing w:val="-1"/>
          <w:sz w:val="24"/>
        </w:rPr>
        <w:t> </w:t>
      </w:r>
      <w:r>
        <w:rPr>
          <w:sz w:val="24"/>
        </w:rPr>
        <w:t>tipos de</w:t>
      </w:r>
      <w:r>
        <w:rPr>
          <w:spacing w:val="-2"/>
          <w:sz w:val="24"/>
        </w:rPr>
        <w:t> </w:t>
      </w:r>
      <w:r>
        <w:rPr>
          <w:sz w:val="24"/>
        </w:rPr>
        <w:t>información.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4"/>
        </w:rPr>
      </w:pPr>
    </w:p>
    <w:p>
      <w:pPr>
        <w:pStyle w:val="Heading2"/>
        <w:spacing w:before="0"/>
      </w:pPr>
      <w:r>
        <w:rPr/>
        <w:t>BIBLIOGRAFÍA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5"/>
        <w:gridCol w:w="8697"/>
      </w:tblGrid>
      <w:tr>
        <w:trPr>
          <w:trHeight w:val="392" w:hRule="atLeast"/>
        </w:trPr>
        <w:tc>
          <w:tcPr>
            <w:tcW w:w="545" w:type="dxa"/>
          </w:tcPr>
          <w:p>
            <w:pPr>
              <w:pStyle w:val="TableParagraph"/>
              <w:spacing w:line="266" w:lineRule="exact" w:before="0"/>
              <w:jc w:val="right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8697" w:type="dxa"/>
          </w:tcPr>
          <w:p>
            <w:pPr>
              <w:pStyle w:val="TableParagraph"/>
              <w:spacing w:line="266" w:lineRule="exact" w:before="0"/>
              <w:ind w:left="65" w:right="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Hernandez,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Moviles GSM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GPRS,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2015.</w:t>
            </w:r>
          </w:p>
        </w:tc>
      </w:tr>
      <w:tr>
        <w:trPr>
          <w:trHeight w:val="815" w:hRule="atLeast"/>
        </w:trPr>
        <w:tc>
          <w:tcPr>
            <w:tcW w:w="545" w:type="dxa"/>
          </w:tcPr>
          <w:p>
            <w:pPr>
              <w:pStyle w:val="TableParagraph"/>
              <w:spacing w:before="116"/>
              <w:jc w:val="right"/>
              <w:rPr>
                <w:sz w:val="24"/>
              </w:rPr>
            </w:pPr>
            <w:r>
              <w:rPr>
                <w:sz w:val="24"/>
              </w:rPr>
              <w:t>[2]</w:t>
            </w:r>
          </w:p>
        </w:tc>
        <w:tc>
          <w:tcPr>
            <w:tcW w:w="8697" w:type="dxa"/>
          </w:tcPr>
          <w:p>
            <w:pPr>
              <w:pStyle w:val="TableParagraph"/>
              <w:spacing w:line="259" w:lineRule="auto" w:before="116"/>
              <w:ind w:left="65" w:right="554"/>
              <w:rPr>
                <w:sz w:val="24"/>
              </w:rPr>
            </w:pPr>
            <w:r>
              <w:rPr>
                <w:sz w:val="24"/>
              </w:rPr>
              <w:t>Á.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Pinto,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Torres,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García, N.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Pérez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Uzcátegui, «Modelo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Estimación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Pérdidas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Propagación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Televisión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 Abierta,»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2016.</w:t>
            </w:r>
          </w:p>
        </w:tc>
      </w:tr>
      <w:tr>
        <w:trPr>
          <w:trHeight w:val="815" w:hRule="atLeast"/>
        </w:trPr>
        <w:tc>
          <w:tcPr>
            <w:tcW w:w="545" w:type="dxa"/>
          </w:tcPr>
          <w:p>
            <w:pPr>
              <w:pStyle w:val="TableParagraph"/>
              <w:spacing w:before="116"/>
              <w:jc w:val="right"/>
              <w:rPr>
                <w:sz w:val="24"/>
              </w:rPr>
            </w:pPr>
            <w:r>
              <w:rPr>
                <w:sz w:val="24"/>
              </w:rPr>
              <w:t>[3]</w:t>
            </w:r>
          </w:p>
        </w:tc>
        <w:tc>
          <w:tcPr>
            <w:tcW w:w="8697" w:type="dxa"/>
          </w:tcPr>
          <w:p>
            <w:pPr>
              <w:pStyle w:val="TableParagraph"/>
              <w:spacing w:line="259" w:lineRule="auto" w:before="116"/>
              <w:ind w:left="65" w:right="2196"/>
              <w:rPr>
                <w:sz w:val="24"/>
              </w:rPr>
            </w:pPr>
            <w:r>
              <w:rPr>
                <w:sz w:val="24"/>
              </w:rPr>
              <w:t>P. Yanez, «EPN,» Febrero 2009. [En línea]. Available: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https://bibdigital.epn.edu.ec/bitstream/15000/1455/1/CD-2729.pdf.</w:t>
            </w:r>
          </w:p>
        </w:tc>
      </w:tr>
      <w:tr>
        <w:trPr>
          <w:trHeight w:val="1113" w:hRule="atLeast"/>
        </w:trPr>
        <w:tc>
          <w:tcPr>
            <w:tcW w:w="545" w:type="dxa"/>
          </w:tcPr>
          <w:p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[4]</w:t>
            </w:r>
          </w:p>
        </w:tc>
        <w:tc>
          <w:tcPr>
            <w:tcW w:w="8697" w:type="dxa"/>
          </w:tcPr>
          <w:p>
            <w:pPr>
              <w:pStyle w:val="TableParagraph"/>
              <w:spacing w:line="259" w:lineRule="auto"/>
              <w:ind w:left="65" w:right="721"/>
              <w:rPr>
                <w:sz w:val="24"/>
              </w:rPr>
            </w:pPr>
            <w:r>
              <w:rPr>
                <w:sz w:val="24"/>
              </w:rPr>
              <w:t>GSMA, «GSMA,» Julio 2012. [En línea]. Available: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https:/</w:t>
            </w:r>
            <w:hyperlink r:id="rId67">
              <w:r>
                <w:rPr>
                  <w:sz w:val="24"/>
                </w:rPr>
                <w:t>/www.gsm</w:t>
              </w:r>
            </w:hyperlink>
            <w:r>
              <w:rPr>
                <w:sz w:val="24"/>
              </w:rPr>
              <w:t>a</w:t>
            </w:r>
            <w:hyperlink r:id="rId67">
              <w:r>
                <w:rPr>
                  <w:sz w:val="24"/>
                </w:rPr>
                <w:t>.com/latinamerica/wp-content/uploads/2012/08/GSMA-Mobile-</w:t>
              </w:r>
            </w:hyperlink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roaming-web-Spanish.pdf.</w:t>
            </w:r>
          </w:p>
        </w:tc>
      </w:tr>
      <w:tr>
        <w:trPr>
          <w:trHeight w:val="1411" w:hRule="atLeast"/>
        </w:trPr>
        <w:tc>
          <w:tcPr>
            <w:tcW w:w="545" w:type="dxa"/>
          </w:tcPr>
          <w:p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[5]</w:t>
            </w:r>
          </w:p>
        </w:tc>
        <w:tc>
          <w:tcPr>
            <w:tcW w:w="8697" w:type="dxa"/>
          </w:tcPr>
          <w:p>
            <w:pPr>
              <w:pStyle w:val="TableParagraph"/>
              <w:spacing w:line="259" w:lineRule="auto"/>
              <w:ind w:left="65" w:right="198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Veleastegui, «BIBING,» 2014. [En línea].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Available:</w:t>
            </w:r>
            <w:r>
              <w:rPr>
                <w:spacing w:val="1"/>
                <w:sz w:val="24"/>
              </w:rPr>
              <w:t> </w:t>
            </w:r>
            <w:hyperlink r:id="rId68">
              <w:r>
                <w:rPr>
                  <w:sz w:val="24"/>
                </w:rPr>
                <w:t>http://bibing.us.es/proyectos/abreproy/12081/fichero/OFDMA+y+SC-</w:t>
              </w:r>
            </w:hyperlink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FDMA+en+la+Interfaz+Radio+de+LTE%252F4.+T%C3%A9cnicas+de+acceso+m%C</w:t>
            </w:r>
            <w:r>
              <w:rPr>
                <w:sz w:val="24"/>
              </w:rPr>
              <w:t> 3%BAltiple.+OFDMA+y+SC-FDMA.pdf.</w:t>
            </w:r>
          </w:p>
        </w:tc>
      </w:tr>
      <w:tr>
        <w:trPr>
          <w:trHeight w:val="390" w:hRule="atLeast"/>
        </w:trPr>
        <w:tc>
          <w:tcPr>
            <w:tcW w:w="545" w:type="dxa"/>
          </w:tcPr>
          <w:p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r>
              <w:rPr>
                <w:sz w:val="24"/>
              </w:rPr>
              <w:t>[6]</w:t>
            </w:r>
          </w:p>
        </w:tc>
        <w:tc>
          <w:tcPr>
            <w:tcW w:w="8697" w:type="dxa"/>
          </w:tcPr>
          <w:p>
            <w:pPr>
              <w:pStyle w:val="TableParagraph"/>
              <w:spacing w:line="256" w:lineRule="exact"/>
              <w:ind w:left="65" w:right="0"/>
              <w:rPr>
                <w:sz w:val="24"/>
              </w:rPr>
            </w:pPr>
            <w:r>
              <w:rPr>
                <w:sz w:val="24"/>
              </w:rPr>
              <w:t>L.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 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R. Hsing,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Handbook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Communications, 1995.</w:t>
            </w:r>
          </w:p>
        </w:tc>
      </w:tr>
    </w:tbl>
    <w:sectPr>
      <w:pgSz w:w="11910" w:h="16840"/>
      <w:pgMar w:top="1340" w:bottom="280" w:left="11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"/>
      <w:lvlJc w:val="left"/>
      <w:pPr>
        <w:ind w:left="13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0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80" w:hanging="180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3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6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9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2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5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38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8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24" w:hanging="18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836" w:hanging="180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47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55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6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71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879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8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095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703" w:hanging="18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8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170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2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1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72" w:hanging="272"/>
      </w:pPr>
      <w:rPr>
        <w:rFonts w:hint="default" w:ascii="Calibri" w:hAnsi="Calibri" w:eastAsia="Calibri" w:cs="Calibri"/>
        <w:w w:val="99"/>
        <w:sz w:val="32"/>
        <w:szCs w:val="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0" w:hanging="2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1" w:hanging="2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62" w:hanging="2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23" w:hanging="2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84" w:hanging="2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5" w:hanging="2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6" w:hanging="2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67" w:hanging="272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71" w:hanging="272"/>
      </w:pPr>
      <w:rPr>
        <w:rFonts w:hint="default" w:ascii="Calibri" w:hAnsi="Calibri" w:eastAsia="Calibri" w:cs="Calibri"/>
        <w:w w:val="99"/>
        <w:sz w:val="32"/>
        <w:szCs w:val="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2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2" w:hanging="2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63" w:hanging="2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24" w:hanging="2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85" w:hanging="2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6" w:hanging="2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7" w:hanging="2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69" w:hanging="272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870" w:hanging="272"/>
      </w:pPr>
      <w:rPr>
        <w:rFonts w:hint="default" w:ascii="Calibri" w:hAnsi="Calibri" w:eastAsia="Calibri" w:cs="Calibri"/>
        <w:w w:val="99"/>
        <w:sz w:val="32"/>
        <w:szCs w:val="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2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2" w:hanging="2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63" w:hanging="2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24" w:hanging="2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85" w:hanging="2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6" w:hanging="2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07" w:hanging="2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68" w:hanging="272"/>
      </w:pPr>
      <w:rPr>
        <w:rFonts w:hint="default"/>
        <w:lang w:val="es-E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86"/>
      <w:ind w:left="768" w:right="-3" w:hanging="96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2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20"/>
      <w:ind w:left="980" w:hanging="361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5"/>
      <w:ind w:right="63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hyperlink" Target="http://www.gsma.com/latinamerica/wp-content/uploads/2012/08/GSMA-Mobile-" TargetMode="External"/><Relationship Id="rId68" Type="http://schemas.openxmlformats.org/officeDocument/2006/relationships/hyperlink" Target="http://bibing.us.es/proyectos/abreproy/12081/fichero/OFDMA%2By%2BSC-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Elvis Oñate</dc:creator>
  <dcterms:created xsi:type="dcterms:W3CDTF">2023-02-06T21:57:31Z</dcterms:created>
  <dcterms:modified xsi:type="dcterms:W3CDTF">2023-02-06T21:57:31Z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2023-02-06T00:00:00Z</vt:filetime>
  </property>
</Properties>
</file>