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D5A27"/>
          <w:sz w:val="72"/>
        </w:rPr>
        <w:t>HEALF ITALIAN EXPANSION</w:t>
      </w:r>
    </w:p>
    <w:p>
      <w:pPr>
        <w:jc w:val="center"/>
      </w:pPr>
      <w:r>
        <w:rPr>
          <w:b/>
          <w:color w:val="555555"/>
          <w:sz w:val="44"/>
        </w:rPr>
        <w:t>Competitive &amp; Market Analysis</w:t>
      </w:r>
    </w:p>
    <w:p>
      <w:pPr>
        <w:jc w:val="center"/>
      </w:pPr>
      <w:r>
        <w:rPr>
          <w:i/>
          <w:color w:val="777777"/>
          <w:sz w:val="28"/>
        </w:rPr>
        <w:t>A Wellness Marketplace Launch Strategy</w:t>
      </w:r>
    </w:p>
    <w:p>
      <w:pPr>
        <w:jc w:val="center"/>
      </w:pPr>
      <w:r>
        <w:rPr>
          <w:color w:val="777777"/>
          <w:sz w:val="22"/>
        </w:rPr>
        <w:t>March 2026</w:t>
      </w:r>
    </w:p>
    <w:p>
      <w:r>
        <w:br w:type="page"/>
      </w:r>
    </w:p>
    <w:p>
      <w:pPr>
        <w:pStyle w:val="Heading1"/>
      </w:pPr>
      <w:r>
        <w:rPr>
          <w:b/>
          <w:color w:val="2D5A27"/>
          <w:sz w:val="56"/>
        </w:rPr>
        <w:t>HEALF COMPETITIVE POSITIONING</w:t>
      </w:r>
    </w:p>
    <w:p>
      <w:r>
        <w:t>Healf stands as the leading curated wellness marketplace, fundamentally reimagining how consumers discover and purchase health products.</w:t>
      </w:r>
    </w:p>
    <w:p>
      <w:pPr>
        <w:pStyle w:val="Heading2"/>
      </w:pPr>
      <w:r>
        <w:rPr>
          <w:b/>
          <w:color w:val="2D5A27"/>
          <w:sz w:val="36"/>
        </w:rPr>
        <w:t>Healf's Unique Value Proposition</w:t>
      </w:r>
    </w:p>
    <w:p>
      <w:pPr>
        <w:pStyle w:val="ListBullet"/>
      </w:pPr>
      <w:r>
        <w:rPr>
          <w:sz w:val="22"/>
        </w:rPr>
        <w:t>Curated wellness marketplace with expert-validated products</w:t>
      </w:r>
    </w:p>
    <w:p>
      <w:pPr>
        <w:pStyle w:val="ListBullet"/>
      </w:pPr>
      <w:r>
        <w:rPr>
          <w:sz w:val="22"/>
        </w:rPr>
        <w:t>Named #1 fastest-growing company in UK &amp; Ireland by Sifted (2026)</w:t>
      </w:r>
    </w:p>
    <w:p>
      <w:pPr>
        <w:pStyle w:val="ListBullet"/>
      </w:pPr>
      <w:r>
        <w:rPr>
          <w:sz w:val="22"/>
        </w:rPr>
        <w:t>Exceptional growth: 1,403% 2-year revenue CAGR with £100M+ annual revenue</w:t>
      </w:r>
    </w:p>
    <w:p>
      <w:pPr>
        <w:pStyle w:val="ListBullet"/>
      </w:pPr>
      <w:r>
        <w:rPr>
          <w:sz w:val="22"/>
        </w:rPr>
        <w:t>Scale: 550,000+ customers, 400+ premium brands, 5,000+ SKUs</w:t>
      </w:r>
    </w:p>
    <w:p>
      <w:pPr>
        <w:pStyle w:val="Heading2"/>
      </w:pPr>
      <w:r>
        <w:rPr>
          <w:b/>
          <w:color w:val="2D5A27"/>
          <w:sz w:val="36"/>
        </w:rPr>
        <w:t>Key Differentiators vs Competitors</w:t>
      </w:r>
    </w:p>
    <w:p>
      <w:pPr>
        <w:pStyle w:val="ListBullet"/>
      </w:pPr>
      <w:r>
        <w:rPr>
          <w:sz w:val="22"/>
        </w:rPr>
        <w:t>The Healf Curation Process™ — A rigorous 3-step vetting system ensuring only top-tier products reach customers</w:t>
      </w:r>
    </w:p>
    <w:p>
      <w:pPr>
        <w:pStyle w:val="ListBullet"/>
      </w:pPr>
      <w:r>
        <w:rPr>
          <w:sz w:val="22"/>
        </w:rPr>
        <w:t>The Four Pillars™ Framework — Organized around EAT, MOVE, MIND, SLEEP for holistic wellness</w:t>
      </w:r>
    </w:p>
    <w:p>
      <w:pPr>
        <w:pStyle w:val="ListBullet"/>
      </w:pPr>
      <w:r>
        <w:rPr>
          <w:sz w:val="22"/>
        </w:rPr>
        <w:t>Healf Zone — Innovative blood testing combined with personalized product recommendations based on individual biomarkers</w:t>
      </w:r>
    </w:p>
    <w:p>
      <w:pPr>
        <w:pStyle w:val="ListBullet"/>
      </w:pPr>
      <w:r>
        <w:rPr>
          <w:sz w:val="22"/>
        </w:rPr>
        <w:t>Celebrity Backing — Investor and ambassador relationships with Claudia Schiffer, Calvin Harris, and other influential figures</w:t>
      </w:r>
    </w:p>
    <w:p>
      <w:pPr>
        <w:pStyle w:val="ListBullet"/>
      </w:pPr>
      <w:r>
        <w:rPr>
          <w:sz w:val="22"/>
        </w:rPr>
        <w:t>"Ask Helix" AI Chatbot — Personalized guidance and product recommendations powered by artificial intelligence</w:t>
      </w:r>
    </w:p>
    <w:p>
      <w:r>
        <w:br w:type="page"/>
      </w:r>
    </w:p>
    <w:p>
      <w:pPr>
        <w:pStyle w:val="Heading1"/>
      </w:pPr>
      <w:r>
        <w:rPr>
          <w:b/>
          <w:color w:val="2D5A27"/>
          <w:sz w:val="56"/>
        </w:rPr>
        <w:t>UK WELLNESS E-COMMERCE LANDSCAPE</w:t>
      </w:r>
    </w:p>
    <w:p>
      <w:r>
        <w:t>To understand Healf's market dominance and prepare for Italian expansion, we analyze key UK competitors:</w:t>
      </w:r>
    </w:p>
    <w:p>
      <w:pPr>
        <w:pStyle w:val="Heading2"/>
      </w:pPr>
      <w:r>
        <w:rPr>
          <w:b/>
          <w:color w:val="2D5A27"/>
          <w:sz w:val="36"/>
        </w:rPr>
        <w:t>Competitive Landscape Overview</w:t>
      </w:r>
    </w:p>
    <w:p>
      <w:pPr>
        <w:pStyle w:val="ListBullet"/>
      </w:pPr>
      <w:r>
        <w:rPr>
          <w:sz w:val="22"/>
        </w:rPr>
        <w:t>Holland &amp; Barrett — Legacy health retailer with emphasis on own-brand products; less curated, broader but less focused selection</w:t>
      </w:r>
    </w:p>
    <w:p>
      <w:pPr>
        <w:pStyle w:val="ListBullet"/>
      </w:pPr>
      <w:r>
        <w:rPr>
          <w:sz w:val="22"/>
        </w:rPr>
        <w:t>Boots — Mass market pharmacy chain; extensive range but pharmacy-oriented rather than wellness-focused</w:t>
      </w:r>
    </w:p>
    <w:p>
      <w:pPr>
        <w:pStyle w:val="ListBullet"/>
      </w:pPr>
      <w:r>
        <w:rPr>
          <w:sz w:val="22"/>
        </w:rPr>
        <w:t>The Nue Co — Premium direct-to-consumer supplements with clean positioning; limited product range and high price point</w:t>
      </w:r>
    </w:p>
    <w:p>
      <w:pPr>
        <w:pStyle w:val="ListBullet"/>
      </w:pPr>
      <w:r>
        <w:rPr>
          <w:sz w:val="22"/>
        </w:rPr>
        <w:t>Wild Nutrition — UK-based supplement brand; premium positioning with functional focus</w:t>
      </w:r>
    </w:p>
    <w:p>
      <w:pPr>
        <w:pStyle w:val="ListBullet"/>
      </w:pPr>
      <w:r>
        <w:rPr>
          <w:sz w:val="22"/>
        </w:rPr>
        <w:t>Planet Organic — Strong in organic food category; less tech-forward, offline-heavy strategy</w:t>
      </w:r>
    </w:p>
    <w:p>
      <w:pPr>
        <w:pStyle w:val="Heading2"/>
      </w:pPr>
      <w:r>
        <w:rPr>
          <w:b/>
          <w:color w:val="2D5A27"/>
          <w:sz w:val="36"/>
        </w:rPr>
        <w:t>Healf's Competitive Advantage</w:t>
      </w:r>
    </w:p>
    <w:p>
      <w:r>
        <w:t>Healf succeeds by aggregating the best global brands under one expertly curated roof, combining quality curation with premium brand selection that competitors cannot match. The platform transcends traditional health retail by positioning wellness as a lifestyle choice supported by science and expert validation.</w:t>
      </w:r>
    </w:p>
    <w:p>
      <w:r>
        <w:br w:type="page"/>
      </w:r>
    </w:p>
    <w:p>
      <w:pPr>
        <w:pStyle w:val="Heading1"/>
      </w:pPr>
      <w:r>
        <w:rPr>
          <w:b/>
          <w:color w:val="2D5A27"/>
          <w:sz w:val="56"/>
        </w:rPr>
        <w:t>ITALIAN MARKET OPPORTUNITY</w:t>
      </w:r>
    </w:p>
    <w:p>
      <w:r>
        <w:t>Italy presents a compelling expansion market with deep cultural alignment to wellness, established trust structures, and growing consumer demand for premium health products.</w:t>
      </w:r>
    </w:p>
    <w:p>
      <w:pPr>
        <w:pStyle w:val="Heading2"/>
      </w:pPr>
      <w:r>
        <w:rPr>
          <w:b/>
          <w:color w:val="2D5A27"/>
          <w:sz w:val="36"/>
        </w:rPr>
        <w:t>Italian Wellness Culture &amp; Growth Drivers</w:t>
      </w:r>
    </w:p>
    <w:p>
      <w:pPr>
        <w:pStyle w:val="ListBullet"/>
      </w:pPr>
      <w:r>
        <w:rPr>
          <w:sz w:val="22"/>
        </w:rPr>
        <w:t>Strong Wellness Lifestyle — Italy has a historic culture of valuing health, fitness, and preventive wellness practices</w:t>
      </w:r>
    </w:p>
    <w:p>
      <w:pPr>
        <w:pStyle w:val="ListBullet"/>
      </w:pPr>
      <w:r>
        <w:rPr>
          <w:sz w:val="22"/>
        </w:rPr>
        <w:t>Growing Supplement Adoption — Increasing consumer interest in biohacking, supplementation, and preventive health optimization</w:t>
      </w:r>
    </w:p>
    <w:p>
      <w:pPr>
        <w:pStyle w:val="ListBullet"/>
      </w:pPr>
      <w:r>
        <w:rPr>
          <w:sz w:val="22"/>
        </w:rPr>
        <w:t>Fitness Community Expansion — Rapid growth in CrossFit, functional training, yoga, and running communities across major cities</w:t>
      </w:r>
    </w:p>
    <w:p>
      <w:pPr>
        <w:pStyle w:val="ListBullet"/>
      </w:pPr>
      <w:r>
        <w:rPr>
          <w:sz w:val="22"/>
        </w:rPr>
        <w:t>Mental Health Awareness — Post-pandemic spike in consumer focus on mental wellbeing, stress management, and meditation practices</w:t>
      </w:r>
    </w:p>
    <w:p>
      <w:pPr>
        <w:pStyle w:val="ListBullet"/>
      </w:pPr>
      <w:r>
        <w:rPr>
          <w:sz w:val="22"/>
        </w:rPr>
        <w:t>Sleep Optimization Trend — Growing interest in sleep technology, sleep supplements, and sleep hygiene optimization</w:t>
      </w:r>
    </w:p>
    <w:p>
      <w:pPr>
        <w:pStyle w:val="Heading2"/>
      </w:pPr>
      <w:r>
        <w:rPr>
          <w:b/>
          <w:color w:val="2D5A27"/>
          <w:sz w:val="36"/>
        </w:rPr>
        <w:t>Key Italian Market Factors</w:t>
      </w:r>
    </w:p>
    <w:p>
      <w:pPr>
        <w:pStyle w:val="ListBullet"/>
      </w:pPr>
      <w:r>
        <w:rPr>
          <w:sz w:val="22"/>
        </w:rPr>
        <w:t>Farmacia Culture — Italians place high trust in pharmacists; opportunity to position Healf as a premium alternative to traditional farmacia</w:t>
      </w:r>
    </w:p>
    <w:p>
      <w:pPr>
        <w:pStyle w:val="ListBullet"/>
      </w:pPr>
      <w:r>
        <w:rPr>
          <w:sz w:val="22"/>
        </w:rPr>
        <w:t>Food-First Wellness — Italy's deeply rooted food culture aligns perfectly with the "EAT" pillar of the Four Pillars Framework</w:t>
      </w:r>
    </w:p>
    <w:p>
      <w:pPr>
        <w:pStyle w:val="ListBullet"/>
      </w:pPr>
      <w:r>
        <w:rPr>
          <w:sz w:val="22"/>
        </w:rPr>
        <w:t>Premium Positioning Acceptance — Italian consumers value quality, craftsmanship, and expert curation across all categories</w:t>
      </w:r>
    </w:p>
    <w:p>
      <w:pPr>
        <w:pStyle w:val="ListBullet"/>
      </w:pPr>
      <w:r>
        <w:rPr>
          <w:sz w:val="22"/>
        </w:rPr>
        <w:t>EU Market Access — Single regulatory framework enables efficient product sourcing and distribution across European Union</w:t>
      </w:r>
    </w:p>
    <w:p>
      <w:pPr>
        <w:pStyle w:val="Heading2"/>
      </w:pPr>
      <w:r>
        <w:rPr>
          <w:b/>
          <w:color w:val="2D5A27"/>
          <w:sz w:val="36"/>
        </w:rPr>
        <w:t>Competitive Landscape in Italy</w:t>
      </w:r>
    </w:p>
    <w:p>
      <w:pPr>
        <w:pStyle w:val="ListBullet"/>
      </w:pPr>
      <w:r>
        <w:rPr>
          <w:sz w:val="22"/>
        </w:rPr>
        <w:t>Farmacia Online Platforms — Digital pharmacies with extensive product ranges but limited curation or lifestyle positioning</w:t>
      </w:r>
    </w:p>
    <w:p>
      <w:pPr>
        <w:pStyle w:val="ListBullet"/>
      </w:pPr>
      <w:r>
        <w:rPr>
          <w:sz w:val="22"/>
        </w:rPr>
        <w:t>Macrolibrarsi — Natural products retailer with strong brand recognition; less focused on science-backed curation</w:t>
      </w:r>
    </w:p>
    <w:p>
      <w:pPr>
        <w:pStyle w:val="ListBullet"/>
      </w:pPr>
      <w:r>
        <w:rPr>
          <w:sz w:val="22"/>
        </w:rPr>
        <w:t>Greenweez Italia — Organic and eco-friendly products; lifestyle positioning but smaller product ecosystem</w:t>
      </w:r>
    </w:p>
    <w:p>
      <w:pPr>
        <w:pStyle w:val="ListBullet"/>
      </w:pPr>
      <w:r>
        <w:rPr>
          <w:sz w:val="22"/>
        </w:rPr>
        <w:t>iHerb — International shipping option; lacks local expertise, customer support, and cultural adaptation</w:t>
      </w:r>
    </w:p>
    <w:p>
      <w:pPr>
        <w:pStyle w:val="Heading2"/>
      </w:pPr>
      <w:r>
        <w:rPr>
          <w:b/>
          <w:color w:val="2D5A27"/>
          <w:sz w:val="36"/>
        </w:rPr>
        <w:t>Regulatory &amp; Operational Considerations</w:t>
      </w:r>
    </w:p>
    <w:p>
      <w:pPr>
        <w:pStyle w:val="ListBullet"/>
      </w:pPr>
      <w:r>
        <w:rPr>
          <w:sz w:val="22"/>
        </w:rPr>
        <w:t>EU Regulatory Framework — Supplements and health products must comply with EU Regulation 1925/2006 and Italian health authority standards</w:t>
      </w:r>
    </w:p>
    <w:p>
      <w:pPr>
        <w:pStyle w:val="ListBullet"/>
      </w:pPr>
      <w:r>
        <w:rPr>
          <w:sz w:val="22"/>
        </w:rPr>
        <w:t>Language Localization — Italian content, customer support, and expert panels featuring Italian health professionals are essential</w:t>
      </w:r>
    </w:p>
    <w:p>
      <w:pPr>
        <w:pStyle w:val="ListBullet"/>
      </w:pPr>
      <w:r>
        <w:rPr>
          <w:sz w:val="22"/>
        </w:rPr>
        <w:t>VAT &amp; Pricing — Cross-border EU pricing considerations and 22% VAT standard rate in Italy affect margin structure</w:t>
      </w:r>
    </w:p>
    <w:p>
      <w:pPr>
        <w:pStyle w:val="ListBullet"/>
      </w:pPr>
      <w:r>
        <w:rPr>
          <w:sz w:val="22"/>
        </w:rPr>
        <w:t>Distribution Logistics — Italian and EU warehouse infrastructure required for competitive delivery times and cost efficiency</w:t>
      </w:r>
    </w:p>
    <w:p>
      <w:r>
        <w:br w:type="page"/>
      </w:r>
    </w:p>
    <w:p>
      <w:pPr>
        <w:pStyle w:val="Heading1"/>
      </w:pPr>
      <w:r>
        <w:rPr>
          <w:b/>
          <w:color w:val="2D5A27"/>
          <w:sz w:val="56"/>
        </w:rPr>
        <w:t>REPLICATION STRATEGY FOR ITALY</w:t>
      </w:r>
    </w:p>
    <w:p>
      <w:r>
        <w:t>A phased approach maximizes success while managing operational complexity and market risk:</w:t>
      </w:r>
    </w:p>
    <w:p>
      <w:pPr>
        <w:pStyle w:val="Heading2"/>
      </w:pPr>
      <w:r>
        <w:rPr>
          <w:b/>
          <w:color w:val="2D5A27"/>
          <w:sz w:val="36"/>
        </w:rPr>
        <w:t>Phase 1: Launch (Months 1-3)</w:t>
      </w:r>
    </w:p>
    <w:p>
      <w:pPr>
        <w:pStyle w:val="ListBullet"/>
      </w:pPr>
      <w:r>
        <w:rPr>
          <w:sz w:val="22"/>
        </w:rPr>
        <w:t>Curated Selection — Launch with 60-80 international brands already available in EU supply chain</w:t>
      </w:r>
    </w:p>
    <w:p>
      <w:pPr>
        <w:pStyle w:val="ListBullet"/>
      </w:pPr>
      <w:r>
        <w:rPr>
          <w:sz w:val="22"/>
        </w:rPr>
        <w:t>Platform Setup — Deploy Shopify-based marketplace with Italian language and EUR currency</w:t>
      </w:r>
    </w:p>
    <w:p>
      <w:pPr>
        <w:pStyle w:val="ListBullet"/>
      </w:pPr>
      <w:r>
        <w:rPr>
          <w:sz w:val="22"/>
        </w:rPr>
        <w:t>Content Localization — Translate key Healf content and create Italy-specific brand positioning</w:t>
      </w:r>
    </w:p>
    <w:p>
      <w:pPr>
        <w:pStyle w:val="ListBullet"/>
      </w:pPr>
      <w:r>
        <w:rPr>
          <w:sz w:val="22"/>
        </w:rPr>
        <w:t>Legal Foundation — Establish Italian entity, secure necessary health regulatory approvals</w:t>
      </w:r>
    </w:p>
    <w:p>
      <w:pPr>
        <w:pStyle w:val="Heading2"/>
      </w:pPr>
      <w:r>
        <w:rPr>
          <w:b/>
          <w:color w:val="2D5A27"/>
          <w:sz w:val="36"/>
        </w:rPr>
        <w:t>Phase 2: Local Expansion (Months 4-9)</w:t>
      </w:r>
    </w:p>
    <w:p>
      <w:pPr>
        <w:pStyle w:val="ListBullet"/>
      </w:pPr>
      <w:r>
        <w:rPr>
          <w:sz w:val="22"/>
        </w:rPr>
        <w:t>Italian Brands — Add premium Italian wellness brands and local artisan health products</w:t>
      </w:r>
    </w:p>
    <w:p>
      <w:pPr>
        <w:pStyle w:val="ListBullet"/>
      </w:pPr>
      <w:r>
        <w:rPr>
          <w:sz w:val="22"/>
        </w:rPr>
        <w:t>Expert Advisory Board — Build panel of 5-10 Italian doctors, nutritionists, and wellness influencers</w:t>
      </w:r>
    </w:p>
    <w:p>
      <w:pPr>
        <w:pStyle w:val="ListBullet"/>
      </w:pPr>
      <w:r>
        <w:rPr>
          <w:sz w:val="22"/>
        </w:rPr>
        <w:t>Content Strategy — Launch Italian-language health journal ("The Healf Source — Italian Edition")</w:t>
      </w:r>
    </w:p>
    <w:p>
      <w:pPr>
        <w:pStyle w:val="ListBullet"/>
      </w:pPr>
      <w:r>
        <w:rPr>
          <w:sz w:val="22"/>
        </w:rPr>
        <w:t>Influencer Partnerships — Engage Italian wellness and fitness influencers for social proof and market penetration</w:t>
      </w:r>
    </w:p>
    <w:p>
      <w:pPr>
        <w:pStyle w:val="Heading2"/>
      </w:pPr>
      <w:r>
        <w:rPr>
          <w:b/>
          <w:color w:val="2D5A27"/>
          <w:sz w:val="36"/>
        </w:rPr>
        <w:t>Phase 3: Platform Enhancement (Months 10+)</w:t>
      </w:r>
    </w:p>
    <w:p>
      <w:pPr>
        <w:pStyle w:val="ListBullet"/>
      </w:pPr>
      <w:r>
        <w:rPr>
          <w:sz w:val="22"/>
        </w:rPr>
        <w:t>Healf Zone Italy — Launch blood testing service with partnerships to Italian laboratories</w:t>
      </w:r>
    </w:p>
    <w:p>
      <w:pPr>
        <w:pStyle w:val="ListBullet"/>
      </w:pPr>
      <w:r>
        <w:rPr>
          <w:sz w:val="22"/>
        </w:rPr>
        <w:t>Personalization Engine — Implement Italian-specific health insights and product recommendations</w:t>
      </w:r>
    </w:p>
    <w:p>
      <w:pPr>
        <w:pStyle w:val="ListBullet"/>
      </w:pPr>
      <w:r>
        <w:rPr>
          <w:sz w:val="22"/>
        </w:rPr>
        <w:t>Community Building — Develop Italian wellness community features, user-generated content, and expert forums</w:t>
      </w:r>
    </w:p>
    <w:p>
      <w:pPr>
        <w:pStyle w:val="Heading2"/>
      </w:pPr>
      <w:r>
        <w:rPr>
          <w:b/>
          <w:color w:val="2D5A27"/>
          <w:sz w:val="36"/>
        </w:rPr>
        <w:t>Recommended Italian Four Pillars Adaptation</w:t>
      </w:r>
    </w:p>
    <w:p>
      <w:pPr>
        <w:pStyle w:val="ListBullet"/>
      </w:pPr>
      <w:r>
        <w:rPr>
          <w:sz w:val="22"/>
        </w:rPr>
        <w:t>MANGIARE (Eat) — Italian culinary wellness focus</w:t>
      </w:r>
    </w:p>
    <w:p>
      <w:pPr>
        <w:pStyle w:val="ListBullet"/>
      </w:pPr>
      <w:r>
        <w:rPr>
          <w:sz w:val="22"/>
        </w:rPr>
        <w:t>MUOVERSI (Move) — Fitness and physical vitality</w:t>
      </w:r>
    </w:p>
    <w:p>
      <w:pPr>
        <w:pStyle w:val="ListBullet"/>
      </w:pPr>
      <w:r>
        <w:rPr>
          <w:sz w:val="22"/>
        </w:rPr>
        <w:t>MENTE (Mind) — Mental health and emotional wellbeing</w:t>
      </w:r>
    </w:p>
    <w:p>
      <w:pPr>
        <w:pStyle w:val="ListBullet"/>
      </w:pPr>
      <w:r>
        <w:rPr>
          <w:sz w:val="22"/>
        </w:rPr>
        <w:t>DORMIRE (Sleep) — Sleep optimization and recovery</w:t>
      </w:r>
    </w:p>
    <w:p>
      <w:pPr>
        <w:pStyle w:val="Heading2"/>
      </w:pPr>
      <w:r>
        <w:rPr>
          <w:b/>
          <w:color w:val="2D5A27"/>
          <w:sz w:val="36"/>
        </w:rPr>
        <w:t>Technology Stack Recommendation</w:t>
      </w:r>
    </w:p>
    <w:p>
      <w:r>
        <w:t>Leverage the proven Healf tech architecture:</w:t>
      </w:r>
    </w:p>
    <w:p>
      <w:pPr>
        <w:pStyle w:val="ListBullet"/>
      </w:pPr>
      <w:r>
        <w:rPr>
          <w:sz w:val="22"/>
        </w:rPr>
        <w:t>E-Commerce: Shopify with Italian storefront customization</w:t>
      </w:r>
    </w:p>
    <w:p>
      <w:pPr>
        <w:pStyle w:val="ListBullet"/>
      </w:pPr>
      <w:r>
        <w:rPr>
          <w:sz w:val="22"/>
        </w:rPr>
        <w:t>Frontend: Headless commerce architecture for brand flexibility</w:t>
      </w:r>
    </w:p>
    <w:p>
      <w:pPr>
        <w:pStyle w:val="ListBullet"/>
      </w:pPr>
      <w:r>
        <w:rPr>
          <w:sz w:val="22"/>
        </w:rPr>
        <w:t>Subscription Management: Recharge for recurring revenue optimization</w:t>
      </w:r>
    </w:p>
    <w:p>
      <w:pPr>
        <w:pStyle w:val="ListBullet"/>
      </w:pPr>
      <w:r>
        <w:rPr>
          <w:sz w:val="22"/>
        </w:rPr>
        <w:t>Email &amp; Marketing: Klaviyo for Italian language customer journeys</w:t>
      </w:r>
    </w:p>
    <w:p>
      <w:pPr>
        <w:pStyle w:val="ListBullet"/>
      </w:pPr>
      <w:r>
        <w:rPr>
          <w:sz w:val="22"/>
        </w:rPr>
        <w:t>Analytics: Integrated business intelligence for market tracking</w:t>
      </w:r>
    </w:p>
    <w:p>
      <w:r>
        <w:br w:type="page"/>
      </w:r>
    </w:p>
    <w:p>
      <w:pPr>
        <w:pStyle w:val="Heading1"/>
      </w:pPr>
      <w:r>
        <w:rPr>
          <w:b/>
          <w:color w:val="2D5A27"/>
          <w:sz w:val="56"/>
        </w:rPr>
        <w:t>KEY BRANDS TO APPROACH</w:t>
      </w:r>
    </w:p>
    <w:p>
      <w:r>
        <w:t>The following international brands from Healf's catalog represent high-priority partnership opportunities for Italian launch:</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color="auto" w:fill="2D5A27"/>
          </w:tcPr>
          <w:p>
            <w:r>
              <w:rPr>
                <w:b/>
                <w:color w:val="FFFFFF"/>
                <w:sz w:val="22"/>
              </w:rPr>
              <w:t>Brand Name</w:t>
            </w:r>
          </w:p>
        </w:tc>
        <w:tc>
          <w:tcPr>
            <w:tcW w:type="dxa" w:w="3120"/>
            <w:shd w:val="clear" w:color="auto" w:fill="2D5A27"/>
          </w:tcPr>
          <w:p>
            <w:r>
              <w:rPr>
                <w:b/>
                <w:color w:val="FFFFFF"/>
                <w:sz w:val="22"/>
              </w:rPr>
              <w:t>Category</w:t>
            </w:r>
          </w:p>
        </w:tc>
        <w:tc>
          <w:tcPr>
            <w:tcW w:type="dxa" w:w="3120"/>
            <w:shd w:val="clear" w:color="auto" w:fill="2D5A27"/>
          </w:tcPr>
          <w:p>
            <w:r>
              <w:rPr>
                <w:b/>
                <w:color w:val="FFFFFF"/>
                <w:sz w:val="22"/>
              </w:rPr>
              <w:t>Strategic Notes</w:t>
            </w:r>
          </w:p>
        </w:tc>
      </w:tr>
      <w:tr>
        <w:tc>
          <w:tcPr>
            <w:tcW w:type="dxa" w:w="3120"/>
          </w:tcPr>
          <w:p>
            <w:r>
              <w:rPr>
                <w:sz w:val="20"/>
              </w:rPr>
              <w:t>Thorne</w:t>
            </w:r>
          </w:p>
        </w:tc>
        <w:tc>
          <w:tcPr>
            <w:tcW w:type="dxa" w:w="3120"/>
          </w:tcPr>
          <w:p>
            <w:r>
              <w:rPr>
                <w:sz w:val="20"/>
              </w:rPr>
              <w:t>Supplements</w:t>
            </w:r>
          </w:p>
        </w:tc>
        <w:tc>
          <w:tcPr>
            <w:tcW w:type="dxa" w:w="3120"/>
          </w:tcPr>
          <w:p>
            <w:r>
              <w:rPr>
                <w:sz w:val="20"/>
              </w:rPr>
              <w:t>Market leader in practitioner-grade supplements; trusted by healthcare professionals</w:t>
            </w:r>
          </w:p>
        </w:tc>
      </w:tr>
      <w:tr>
        <w:tc>
          <w:tcPr>
            <w:tcW w:type="dxa" w:w="3120"/>
          </w:tcPr>
          <w:p>
            <w:r>
              <w:rPr>
                <w:sz w:val="20"/>
              </w:rPr>
              <w:t>Cymbiotika</w:t>
            </w:r>
          </w:p>
        </w:tc>
        <w:tc>
          <w:tcPr>
            <w:tcW w:type="dxa" w:w="3120"/>
          </w:tcPr>
          <w:p>
            <w:r>
              <w:rPr>
                <w:sz w:val="20"/>
              </w:rPr>
              <w:t>Supplements</w:t>
            </w:r>
          </w:p>
        </w:tc>
        <w:tc>
          <w:tcPr>
            <w:tcW w:type="dxa" w:w="3120"/>
          </w:tcPr>
          <w:p>
            <w:r>
              <w:rPr>
                <w:sz w:val="20"/>
              </w:rPr>
              <w:t>Premium liposomal delivery technology; aligns with luxury positioning</w:t>
            </w:r>
          </w:p>
        </w:tc>
      </w:tr>
      <w:tr>
        <w:tc>
          <w:tcPr>
            <w:tcW w:type="dxa" w:w="3120"/>
          </w:tcPr>
          <w:p>
            <w:r>
              <w:rPr>
                <w:sz w:val="20"/>
              </w:rPr>
              <w:t>Pure Encapsulations</w:t>
            </w:r>
          </w:p>
        </w:tc>
        <w:tc>
          <w:tcPr>
            <w:tcW w:type="dxa" w:w="3120"/>
          </w:tcPr>
          <w:p>
            <w:r>
              <w:rPr>
                <w:sz w:val="20"/>
              </w:rPr>
              <w:t>Supplements</w:t>
            </w:r>
          </w:p>
        </w:tc>
        <w:tc>
          <w:tcPr>
            <w:tcW w:type="dxa" w:w="3120"/>
          </w:tcPr>
          <w:p>
            <w:r>
              <w:rPr>
                <w:sz w:val="20"/>
              </w:rPr>
              <w:t>Hypoallergenic formulations; science-backed efficacy resonates with Italian consumers</w:t>
            </w:r>
          </w:p>
        </w:tc>
      </w:tr>
      <w:tr>
        <w:tc>
          <w:tcPr>
            <w:tcW w:type="dxa" w:w="3120"/>
          </w:tcPr>
          <w:p>
            <w:r>
              <w:rPr>
                <w:sz w:val="20"/>
              </w:rPr>
              <w:t>ARMRA</w:t>
            </w:r>
          </w:p>
        </w:tc>
        <w:tc>
          <w:tcPr>
            <w:tcW w:type="dxa" w:w="3120"/>
          </w:tcPr>
          <w:p>
            <w:r>
              <w:rPr>
                <w:sz w:val="20"/>
              </w:rPr>
              <w:t>Colostrum</w:t>
            </w:r>
          </w:p>
        </w:tc>
        <w:tc>
          <w:tcPr>
            <w:tcW w:type="dxa" w:w="3120"/>
          </w:tcPr>
          <w:p>
            <w:r>
              <w:rPr>
                <w:sz w:val="20"/>
              </w:rPr>
              <w:t>Trending bioactive supplement; premium positioning and strong market momentum</w:t>
            </w:r>
          </w:p>
        </w:tc>
      </w:tr>
      <w:tr>
        <w:tc>
          <w:tcPr>
            <w:tcW w:type="dxa" w:w="3120"/>
          </w:tcPr>
          <w:p>
            <w:r>
              <w:rPr>
                <w:sz w:val="20"/>
              </w:rPr>
              <w:t>Pique</w:t>
            </w:r>
          </w:p>
        </w:tc>
        <w:tc>
          <w:tcPr>
            <w:tcW w:type="dxa" w:w="3120"/>
          </w:tcPr>
          <w:p>
            <w:r>
              <w:rPr>
                <w:sz w:val="20"/>
              </w:rPr>
              <w:t>Tea &amp; Supplements</w:t>
            </w:r>
          </w:p>
        </w:tc>
        <w:tc>
          <w:tcPr>
            <w:tcW w:type="dxa" w:w="3120"/>
          </w:tcPr>
          <w:p>
            <w:r>
              <w:rPr>
                <w:sz w:val="20"/>
              </w:rPr>
              <w:t>Premium matcha and functional teas; aligns with food-first Italian wellness culture</w:t>
            </w:r>
          </w:p>
        </w:tc>
      </w:tr>
      <w:tr>
        <w:tc>
          <w:tcPr>
            <w:tcW w:type="dxa" w:w="3120"/>
          </w:tcPr>
          <w:p>
            <w:r>
              <w:rPr>
                <w:sz w:val="20"/>
              </w:rPr>
              <w:t>Nurosym</w:t>
            </w:r>
          </w:p>
        </w:tc>
        <w:tc>
          <w:tcPr>
            <w:tcW w:type="dxa" w:w="3120"/>
          </w:tcPr>
          <w:p>
            <w:r>
              <w:rPr>
                <w:sz w:val="20"/>
              </w:rPr>
              <w:t>Tech</w:t>
            </w:r>
          </w:p>
        </w:tc>
        <w:tc>
          <w:tcPr>
            <w:tcW w:type="dxa" w:w="3120"/>
          </w:tcPr>
          <w:p>
            <w:r>
              <w:rPr>
                <w:sz w:val="20"/>
              </w:rPr>
              <w:t>Vagus nerve stimulation device; cutting-edge biohacking technology</w:t>
            </w:r>
          </w:p>
        </w:tc>
      </w:tr>
      <w:tr>
        <w:tc>
          <w:tcPr>
            <w:tcW w:type="dxa" w:w="3120"/>
          </w:tcPr>
          <w:p>
            <w:r>
              <w:rPr>
                <w:sz w:val="20"/>
              </w:rPr>
              <w:t>BON CHARGE</w:t>
            </w:r>
          </w:p>
        </w:tc>
        <w:tc>
          <w:tcPr>
            <w:tcW w:type="dxa" w:w="3120"/>
          </w:tcPr>
          <w:p>
            <w:r>
              <w:rPr>
                <w:sz w:val="20"/>
              </w:rPr>
              <w:t>Tech</w:t>
            </w:r>
          </w:p>
        </w:tc>
        <w:tc>
          <w:tcPr>
            <w:tcW w:type="dxa" w:w="3120"/>
          </w:tcPr>
          <w:p>
            <w:r>
              <w:rPr>
                <w:sz w:val="20"/>
              </w:rPr>
              <w:t>Red light therapy devices; premium wellness technology with proven results</w:t>
            </w:r>
          </w:p>
        </w:tc>
      </w:tr>
      <w:tr>
        <w:tc>
          <w:tcPr>
            <w:tcW w:type="dxa" w:w="3120"/>
          </w:tcPr>
          <w:p>
            <w:r>
              <w:rPr>
                <w:sz w:val="20"/>
              </w:rPr>
              <w:t>Caraway</w:t>
            </w:r>
          </w:p>
        </w:tc>
        <w:tc>
          <w:tcPr>
            <w:tcW w:type="dxa" w:w="3120"/>
          </w:tcPr>
          <w:p>
            <w:r>
              <w:rPr>
                <w:sz w:val="20"/>
              </w:rPr>
              <w:t>Kitchen</w:t>
            </w:r>
          </w:p>
        </w:tc>
        <w:tc>
          <w:tcPr>
            <w:tcW w:type="dxa" w:w="3120"/>
          </w:tcPr>
          <w:p>
            <w:r>
              <w:rPr>
                <w:sz w:val="20"/>
              </w:rPr>
              <w:t>Non-toxic cookware; supports "MANGIARE" pillar and Italian cooking culture</w:t>
            </w:r>
          </w:p>
        </w:tc>
      </w:tr>
      <w:tr>
        <w:tc>
          <w:tcPr>
            <w:tcW w:type="dxa" w:w="3120"/>
          </w:tcPr>
          <w:p>
            <w:r>
              <w:rPr>
                <w:sz w:val="20"/>
              </w:rPr>
              <w:t>Eight Sleep</w:t>
            </w:r>
          </w:p>
        </w:tc>
        <w:tc>
          <w:tcPr>
            <w:tcW w:type="dxa" w:w="3120"/>
          </w:tcPr>
          <w:p>
            <w:r>
              <w:rPr>
                <w:sz w:val="20"/>
              </w:rPr>
              <w:t>Sleep</w:t>
            </w:r>
          </w:p>
        </w:tc>
        <w:tc>
          <w:tcPr>
            <w:tcW w:type="dxa" w:w="3120"/>
          </w:tcPr>
          <w:p>
            <w:r>
              <w:rPr>
                <w:sz w:val="20"/>
              </w:rPr>
              <w:t>Smart mattress cover; premium sleep optimization aligns with DORMIRE pillar</w:t>
            </w:r>
          </w:p>
        </w:tc>
      </w:tr>
      <w:tr>
        <w:tc>
          <w:tcPr>
            <w:tcW w:type="dxa" w:w="3120"/>
          </w:tcPr>
          <w:p>
            <w:r>
              <w:rPr>
                <w:sz w:val="20"/>
              </w:rPr>
              <w:t>Oura</w:t>
            </w:r>
          </w:p>
        </w:tc>
        <w:tc>
          <w:tcPr>
            <w:tcW w:type="dxa" w:w="3120"/>
          </w:tcPr>
          <w:p>
            <w:r>
              <w:rPr>
                <w:sz w:val="20"/>
              </w:rPr>
              <w:t>Tech</w:t>
            </w:r>
          </w:p>
        </w:tc>
        <w:tc>
          <w:tcPr>
            <w:tcW w:type="dxa" w:w="3120"/>
          </w:tcPr>
          <w:p>
            <w:r>
              <w:rPr>
                <w:sz w:val="20"/>
              </w:rPr>
              <w:t>Smart ring for continuous health tracking; trusted by biohackers and fitness enthusiasts</w:t>
            </w:r>
          </w:p>
        </w:tc>
      </w:tr>
      <w:tr>
        <w:tc>
          <w:tcPr>
            <w:tcW w:type="dxa" w:w="3120"/>
          </w:tcPr>
          <w:p>
            <w:r>
              <w:rPr>
                <w:sz w:val="20"/>
              </w:rPr>
              <w:t>WHOOP</w:t>
            </w:r>
          </w:p>
        </w:tc>
        <w:tc>
          <w:tcPr>
            <w:tcW w:type="dxa" w:w="3120"/>
          </w:tcPr>
          <w:p>
            <w:r>
              <w:rPr>
                <w:sz w:val="20"/>
              </w:rPr>
              <w:t>Tech</w:t>
            </w:r>
          </w:p>
        </w:tc>
        <w:tc>
          <w:tcPr>
            <w:tcW w:type="dxa" w:w="3120"/>
          </w:tcPr>
          <w:p>
            <w:r>
              <w:rPr>
                <w:sz w:val="20"/>
              </w:rPr>
              <w:t>Fitness and recovery wearable; appeals to growing functional fitness community</w:t>
            </w:r>
          </w:p>
        </w:tc>
      </w:tr>
      <w:tr>
        <w:tc>
          <w:tcPr>
            <w:tcW w:type="dxa" w:w="3120"/>
          </w:tcPr>
          <w:p>
            <w:r>
              <w:rPr>
                <w:sz w:val="20"/>
              </w:rPr>
              <w:t>Momentous</w:t>
            </w:r>
          </w:p>
        </w:tc>
        <w:tc>
          <w:tcPr>
            <w:tcW w:type="dxa" w:w="3120"/>
          </w:tcPr>
          <w:p>
            <w:r>
              <w:rPr>
                <w:sz w:val="20"/>
              </w:rPr>
              <w:t>Supplements</w:t>
            </w:r>
          </w:p>
        </w:tc>
        <w:tc>
          <w:tcPr>
            <w:tcW w:type="dxa" w:w="3120"/>
          </w:tcPr>
          <w:p>
            <w:r>
              <w:rPr>
                <w:sz w:val="20"/>
              </w:rPr>
              <w:t>Performance-focused supplements; targets fitness and athletic optimization segment</w:t>
            </w:r>
          </w:p>
        </w:tc>
      </w:tr>
      <w:tr>
        <w:tc>
          <w:tcPr>
            <w:tcW w:type="dxa" w:w="3120"/>
          </w:tcPr>
          <w:p>
            <w:r>
              <w:rPr>
                <w:sz w:val="20"/>
              </w:rPr>
              <w:t>Ancestral Supplements</w:t>
            </w:r>
          </w:p>
        </w:tc>
        <w:tc>
          <w:tcPr>
            <w:tcW w:type="dxa" w:w="3120"/>
          </w:tcPr>
          <w:p>
            <w:r>
              <w:rPr>
                <w:sz w:val="20"/>
              </w:rPr>
              <w:t>Supplements</w:t>
            </w:r>
          </w:p>
        </w:tc>
        <w:tc>
          <w:tcPr>
            <w:tcW w:type="dxa" w:w="3120"/>
          </w:tcPr>
          <w:p>
            <w:r>
              <w:rPr>
                <w:sz w:val="20"/>
              </w:rPr>
              <w:t>Organ meat supplements; resonates with paleo and traditional wellness movements</w:t>
            </w:r>
          </w:p>
        </w:tc>
      </w:tr>
      <w:tr>
        <w:tc>
          <w:tcPr>
            <w:tcW w:type="dxa" w:w="3120"/>
          </w:tcPr>
          <w:p>
            <w:r>
              <w:rPr>
                <w:sz w:val="20"/>
              </w:rPr>
              <w:t>LMNT</w:t>
            </w:r>
          </w:p>
        </w:tc>
        <w:tc>
          <w:tcPr>
            <w:tcW w:type="dxa" w:w="3120"/>
          </w:tcPr>
          <w:p>
            <w:r>
              <w:rPr>
                <w:sz w:val="20"/>
              </w:rPr>
              <w:t>Electrolytes</w:t>
            </w:r>
          </w:p>
        </w:tc>
        <w:tc>
          <w:tcPr>
            <w:tcW w:type="dxa" w:w="3120"/>
          </w:tcPr>
          <w:p>
            <w:r>
              <w:rPr>
                <w:sz w:val="20"/>
              </w:rPr>
              <w:t>Clean electrolyte drink mix; supports fitness and metabolic wellness focus</w:t>
            </w:r>
          </w:p>
        </w:tc>
      </w:tr>
      <w:tr>
        <w:tc>
          <w:tcPr>
            <w:tcW w:type="dxa" w:w="3120"/>
          </w:tcPr>
          <w:p>
            <w:r>
              <w:rPr>
                <w:sz w:val="20"/>
              </w:rPr>
              <w:t>Paleovalley</w:t>
            </w:r>
          </w:p>
        </w:tc>
        <w:tc>
          <w:tcPr>
            <w:tcW w:type="dxa" w:w="3120"/>
          </w:tcPr>
          <w:p>
            <w:r>
              <w:rPr>
                <w:sz w:val="20"/>
              </w:rPr>
              <w:t>Snacks &amp; Supplements</w:t>
            </w:r>
          </w:p>
        </w:tc>
        <w:tc>
          <w:tcPr>
            <w:tcW w:type="dxa" w:w="3120"/>
          </w:tcPr>
          <w:p>
            <w:r>
              <w:rPr>
                <w:sz w:val="20"/>
              </w:rPr>
              <w:t>Grass-fed and organic products; premium positioning with ethical sourcing</w:t>
            </w:r>
          </w:p>
        </w:tc>
      </w:tr>
      <w:tr>
        <w:tc>
          <w:tcPr>
            <w:tcW w:type="dxa" w:w="3120"/>
          </w:tcPr>
          <w:p>
            <w:r>
              <w:rPr>
                <w:sz w:val="20"/>
              </w:rPr>
              <w:t>Designs for Health</w:t>
            </w:r>
          </w:p>
        </w:tc>
        <w:tc>
          <w:tcPr>
            <w:tcW w:type="dxa" w:w="3120"/>
          </w:tcPr>
          <w:p>
            <w:r>
              <w:rPr>
                <w:sz w:val="20"/>
              </w:rPr>
              <w:t>Supplements</w:t>
            </w:r>
          </w:p>
        </w:tc>
        <w:tc>
          <w:tcPr>
            <w:tcW w:type="dxa" w:w="3120"/>
          </w:tcPr>
          <w:p>
            <w:r>
              <w:rPr>
                <w:sz w:val="20"/>
              </w:rPr>
              <w:t>Practitioner-grade formulations; appeals to professional health advisors</w:t>
            </w:r>
          </w:p>
        </w:tc>
      </w:tr>
      <w:tr>
        <w:tc>
          <w:tcPr>
            <w:tcW w:type="dxa" w:w="3120"/>
          </w:tcPr>
          <w:p>
            <w:r>
              <w:rPr>
                <w:sz w:val="20"/>
              </w:rPr>
              <w:t>H2Tab</w:t>
            </w:r>
          </w:p>
        </w:tc>
        <w:tc>
          <w:tcPr>
            <w:tcW w:type="dxa" w:w="3120"/>
          </w:tcPr>
          <w:p>
            <w:r>
              <w:rPr>
                <w:sz w:val="20"/>
              </w:rPr>
              <w:t>Hydrogen Water</w:t>
            </w:r>
          </w:p>
        </w:tc>
        <w:tc>
          <w:tcPr>
            <w:tcW w:type="dxa" w:w="3120"/>
          </w:tcPr>
          <w:p>
            <w:r>
              <w:rPr>
                <w:sz w:val="20"/>
              </w:rPr>
              <w:t>Hydrogen water tablets; premium biohacking product with growing market interest</w:t>
            </w:r>
          </w:p>
        </w:tc>
      </w:tr>
      <w:tr>
        <w:tc>
          <w:tcPr>
            <w:tcW w:type="dxa" w:w="3120"/>
          </w:tcPr>
          <w:p>
            <w:r>
              <w:rPr>
                <w:sz w:val="20"/>
              </w:rPr>
              <w:t>BodyHealth</w:t>
            </w:r>
          </w:p>
        </w:tc>
        <w:tc>
          <w:tcPr>
            <w:tcW w:type="dxa" w:w="3120"/>
          </w:tcPr>
          <w:p>
            <w:r>
              <w:rPr>
                <w:sz w:val="20"/>
              </w:rPr>
              <w:t>Amino Acids</w:t>
            </w:r>
          </w:p>
        </w:tc>
        <w:tc>
          <w:tcPr>
            <w:tcW w:type="dxa" w:w="3120"/>
          </w:tcPr>
          <w:p>
            <w:r>
              <w:rPr>
                <w:sz w:val="20"/>
              </w:rPr>
              <w:t>Science-backed amino acid formulations; supports fitness and recovery focus</w:t>
            </w:r>
          </w:p>
        </w:tc>
      </w:tr>
    </w:tbl>
    <w:p>
      <w:r>
        <w:br w:type="page"/>
      </w:r>
    </w:p>
    <w:p>
      <w:pPr>
        <w:pStyle w:val="Heading1"/>
      </w:pPr>
      <w:r>
        <w:rPr>
          <w:b/>
          <w:color w:val="2D5A27"/>
          <w:sz w:val="56"/>
        </w:rPr>
        <w:t>FINANCIAL MODEL BENCHMARKS</w:t>
      </w:r>
    </w:p>
    <w:p>
      <w:r>
        <w:t>Healf's remarkable growth trajectory provides clear benchmarks for Italian expansion financial modeling:</w:t>
      </w:r>
    </w:p>
    <w:p>
      <w:pPr>
        <w:pStyle w:val="Heading2"/>
      </w:pPr>
      <w:r>
        <w:rPr>
          <w:b/>
          <w:color w:val="2D5A27"/>
          <w:sz w:val="36"/>
        </w:rPr>
        <w:t>Growth Metrics</w:t>
      </w:r>
    </w:p>
    <w:p>
      <w:pPr>
        <w:pStyle w:val="ListBullet"/>
      </w:pPr>
      <w:r>
        <w:rPr>
          <w:sz w:val="22"/>
        </w:rPr>
        <w:t>Brand Ecosystem — Started with 40 brands, scaled to 400+ premium brands across 5-year period</w:t>
      </w:r>
    </w:p>
    <w:p>
      <w:pPr>
        <w:pStyle w:val="ListBullet"/>
      </w:pPr>
      <w:r>
        <w:rPr>
          <w:sz w:val="22"/>
        </w:rPr>
        <w:t>Revenue Growth — Achieved 3x revenue growth in single calendar year (2024)</w:t>
      </w:r>
    </w:p>
    <w:p>
      <w:pPr>
        <w:pStyle w:val="ListBullet"/>
      </w:pPr>
      <w:r>
        <w:rPr>
          <w:sz w:val="22"/>
        </w:rPr>
        <w:t>Team Scaling — Expanded from 7 employees to 100+ team members in 2-year period</w:t>
      </w:r>
    </w:p>
    <w:p>
      <w:pPr>
        <w:pStyle w:val="ListBullet"/>
      </w:pPr>
      <w:r>
        <w:rPr>
          <w:sz w:val="22"/>
        </w:rPr>
        <w:t>Customer Base — Grew to 550,000+ active customers with strong retention dynamics</w:t>
      </w:r>
    </w:p>
    <w:p>
      <w:pPr>
        <w:pStyle w:val="Heading2"/>
      </w:pPr>
      <w:r>
        <w:rPr>
          <w:b/>
          <w:color w:val="2D5A27"/>
          <w:sz w:val="36"/>
        </w:rPr>
        <w:t>Financial Indicators</w:t>
      </w:r>
    </w:p>
    <w:p>
      <w:pPr>
        <w:pStyle w:val="ListBullet"/>
      </w:pPr>
      <w:r>
        <w:rPr>
          <w:sz w:val="22"/>
        </w:rPr>
        <w:t>Funding History — Secured multiple institutional funding rounds from Verve Capital, Bray Capital, and Iris Ventures</w:t>
      </w:r>
    </w:p>
    <w:p>
      <w:pPr>
        <w:pStyle w:val="ListBullet"/>
      </w:pPr>
      <w:r>
        <w:rPr>
          <w:sz w:val="22"/>
        </w:rPr>
        <w:t>Revenue Model — Combination of marketplace commission (8-15%), subscription services, and Healf Zone testing fees</w:t>
      </w:r>
    </w:p>
    <w:p>
      <w:pPr>
        <w:pStyle w:val="ListBullet"/>
      </w:pPr>
      <w:r>
        <w:rPr>
          <w:sz w:val="22"/>
        </w:rPr>
        <w:t>Subscription Dominance — Subscription models drive 40-50% of revenue with predictable, recurring customer value</w:t>
      </w:r>
    </w:p>
    <w:p>
      <w:pPr>
        <w:pStyle w:val="ListBullet"/>
      </w:pPr>
      <w:r>
        <w:rPr>
          <w:sz w:val="22"/>
        </w:rPr>
        <w:t>Average Order Value — AOV trending upward as customers adopt multiple product categories</w:t>
      </w:r>
    </w:p>
    <w:p>
      <w:pPr>
        <w:pStyle w:val="Heading2"/>
      </w:pPr>
      <w:r>
        <w:rPr>
          <w:b/>
          <w:color w:val="2D5A27"/>
          <w:sz w:val="36"/>
        </w:rPr>
        <w:t>Critical Success Metrics for Italy Launch</w:t>
      </w:r>
    </w:p>
    <w:p>
      <w:pPr>
        <w:pStyle w:val="ListBullet"/>
      </w:pPr>
      <w:r>
        <w:rPr>
          <w:sz w:val="22"/>
        </w:rPr>
        <w:t>Customer Acquisition Cost (CAC) — Target CAC &lt;€35 through organic and influencer channels</w:t>
      </w:r>
    </w:p>
    <w:p>
      <w:pPr>
        <w:pStyle w:val="ListBullet"/>
      </w:pPr>
      <w:r>
        <w:rPr>
          <w:sz w:val="22"/>
        </w:rPr>
        <w:t>Lifetime Value (LTV) — Target minimum LTV of €500+ through multi-year customer relationships</w:t>
      </w:r>
    </w:p>
    <w:p>
      <w:pPr>
        <w:pStyle w:val="ListBullet"/>
      </w:pPr>
      <w:r>
        <w:rPr>
          <w:sz w:val="22"/>
        </w:rPr>
        <w:t>LTV/CAC Ratio — Target minimum 15:1 ratio for sustainable unit economics</w:t>
      </w:r>
    </w:p>
    <w:p>
      <w:pPr>
        <w:pStyle w:val="ListBullet"/>
      </w:pPr>
      <w:r>
        <w:rPr>
          <w:sz w:val="22"/>
        </w:rPr>
        <w:t>Subscription Retention Rate — Target 75%+ annual retention for subscription cohorts</w:t>
      </w:r>
    </w:p>
    <w:p>
      <w:pPr>
        <w:pStyle w:val="ListBullet"/>
      </w:pPr>
      <w:r>
        <w:rPr>
          <w:sz w:val="22"/>
        </w:rPr>
        <w:t>AOV Growth — Increase AOV from first order through cross-sell and upsell initiatives</w:t>
      </w:r>
    </w:p>
    <w:p>
      <w:r>
        <w:br w:type="page"/>
      </w:r>
    </w:p>
    <w:p>
      <w:pPr>
        <w:pStyle w:val="Heading1"/>
      </w:pPr>
      <w:r>
        <w:rPr>
          <w:b/>
          <w:color w:val="2D5A27"/>
          <w:sz w:val="56"/>
        </w:rPr>
        <w:t>RECOMMENDED NEXT STEPS</w:t>
      </w:r>
    </w:p>
    <w:p>
      <w:r>
        <w:t>A structured 90-day roadmap for Italian market entry:</w:t>
      </w:r>
    </w:p>
    <w:p>
      <w:pPr>
        <w:pStyle w:val="Heading2"/>
      </w:pPr>
      <w:r>
        <w:rPr>
          <w:b/>
          <w:color w:val="2D5A27"/>
          <w:sz w:val="36"/>
        </w:rPr>
        <w:t>Month 1: Market Research &amp; Validation</w:t>
      </w:r>
    </w:p>
    <w:p>
      <w:pPr>
        <w:pStyle w:val="ListBullet"/>
      </w:pPr>
      <w:r>
        <w:rPr>
          <w:sz w:val="22"/>
        </w:rPr>
        <w:t>Consumer Survey — Survey 500+ Italian consumers on wellness shopping habits, supplement usage, and purchasing preferences</w:t>
      </w:r>
    </w:p>
    <w:p>
      <w:pPr>
        <w:pStyle w:val="ListBullet"/>
      </w:pPr>
      <w:r>
        <w:rPr>
          <w:sz w:val="22"/>
        </w:rPr>
        <w:t>Competitive Deep Dive — Analyze top 10 Italian and European wellness retailers in detail</w:t>
      </w:r>
    </w:p>
    <w:p>
      <w:pPr>
        <w:pStyle w:val="ListBullet"/>
      </w:pPr>
      <w:r>
        <w:rPr>
          <w:sz w:val="22"/>
        </w:rPr>
        <w:t>Brand Availability Audit — Map availability of target international brands in Italian market</w:t>
      </w:r>
    </w:p>
    <w:p>
      <w:pPr>
        <w:pStyle w:val="ListBullet"/>
      </w:pPr>
      <w:r>
        <w:rPr>
          <w:sz w:val="22"/>
        </w:rPr>
        <w:t>Regulatory Consultation — Engage Italian legal experts on supplement regulations and health claim requirements</w:t>
      </w:r>
    </w:p>
    <w:p>
      <w:pPr>
        <w:pStyle w:val="Heading2"/>
      </w:pPr>
      <w:r>
        <w:rPr>
          <w:b/>
          <w:color w:val="2D5A27"/>
          <w:sz w:val="36"/>
        </w:rPr>
        <w:t>Month 2: Strategic Partnerships &amp; Operations Setup</w:t>
      </w:r>
    </w:p>
    <w:p>
      <w:pPr>
        <w:pStyle w:val="ListBullet"/>
      </w:pPr>
      <w:r>
        <w:rPr>
          <w:sz w:val="22"/>
        </w:rPr>
        <w:t>Brand Outreach — Contact and negotiate exclusivity with 10-15 key international brands for Italian distribution</w:t>
      </w:r>
    </w:p>
    <w:p>
      <w:pPr>
        <w:pStyle w:val="ListBullet"/>
      </w:pPr>
      <w:r>
        <w:rPr>
          <w:sz w:val="22"/>
        </w:rPr>
        <w:t>Tech Infrastructure — Configure Shopify store with Italian language, EUR currency, and local payment methods</w:t>
      </w:r>
    </w:p>
    <w:p>
      <w:pPr>
        <w:pStyle w:val="ListBullet"/>
      </w:pPr>
      <w:r>
        <w:rPr>
          <w:sz w:val="22"/>
        </w:rPr>
        <w:t>Regulatory Approval — Obtain necessary Italian health authority registrations and compliance certifications</w:t>
      </w:r>
    </w:p>
    <w:p>
      <w:pPr>
        <w:pStyle w:val="ListBullet"/>
      </w:pPr>
      <w:r>
        <w:rPr>
          <w:sz w:val="22"/>
        </w:rPr>
        <w:t>Logistics Partner — Secure warehouse and fulfillment partnerships for efficient Italian/EU distribution</w:t>
      </w:r>
    </w:p>
    <w:p>
      <w:pPr>
        <w:pStyle w:val="Heading2"/>
      </w:pPr>
      <w:r>
        <w:rPr>
          <w:b/>
          <w:color w:val="2D5A27"/>
          <w:sz w:val="36"/>
        </w:rPr>
        <w:t>Month 3: Content &amp; Market Positioning</w:t>
      </w:r>
    </w:p>
    <w:p>
      <w:pPr>
        <w:pStyle w:val="ListBullet"/>
      </w:pPr>
      <w:r>
        <w:rPr>
          <w:sz w:val="22"/>
        </w:rPr>
        <w:t>Expert Panel Recruitment — Identify and contract 5-10 Italian doctors, nutritionists, and wellness influencers as advisors</w:t>
      </w:r>
    </w:p>
    <w:p>
      <w:pPr>
        <w:pStyle w:val="ListBullet"/>
      </w:pPr>
      <w:r>
        <w:rPr>
          <w:sz w:val="22"/>
        </w:rPr>
        <w:t>Content Strategy — Plan initial 20 articles for Italian health journal launch with Italian health professionals</w:t>
      </w:r>
    </w:p>
    <w:p>
      <w:pPr>
        <w:pStyle w:val="ListBullet"/>
      </w:pPr>
      <w:r>
        <w:rPr>
          <w:sz w:val="22"/>
        </w:rPr>
        <w:t>Brand Positioning — Develop Italian-specific messaging, visual identity, and Four Pillars adaptations</w:t>
      </w:r>
    </w:p>
    <w:p>
      <w:pPr>
        <w:pStyle w:val="ListBullet"/>
      </w:pPr>
      <w:r>
        <w:rPr>
          <w:sz w:val="22"/>
        </w:rPr>
        <w:t>Funding Preparation — Prepare investor pitch deck leveraging Healf growth story and Italian market opportunity</w:t>
      </w:r>
    </w:p>
    <w:p>
      <w:r>
        <w:br w:type="page"/>
      </w:r>
    </w:p>
    <w:p>
      <w:pPr>
        <w:pStyle w:val="Heading1"/>
      </w:pPr>
      <w:r>
        <w:rPr>
          <w:b/>
          <w:color w:val="2D5A27"/>
          <w:sz w:val="56"/>
        </w:rPr>
        <w:t>MARKET ENTRY THESIS</w:t>
      </w:r>
    </w:p>
    <w:p>
      <w:r>
        <w:t>Italy represents a premium expansion opportunity for Healf's proven wellness marketplace model. The Italian market demonstrates:</w:t>
      </w:r>
    </w:p>
    <w:p>
      <w:pPr>
        <w:pStyle w:val="ListBullet"/>
      </w:pPr>
      <w:r>
        <w:rPr>
          <w:sz w:val="22"/>
        </w:rPr>
        <w:t>Strong cultural alignment with wellness, premium quality, and expert curation values</w:t>
      </w:r>
    </w:p>
    <w:p>
      <w:pPr>
        <w:pStyle w:val="ListBullet"/>
      </w:pPr>
      <w:r>
        <w:rPr>
          <w:sz w:val="22"/>
        </w:rPr>
        <w:t>Proven demand for supplement and health optimization products within affluent consumer segments</w:t>
      </w:r>
    </w:p>
    <w:p>
      <w:pPr>
        <w:pStyle w:val="ListBullet"/>
      </w:pPr>
      <w:r>
        <w:rPr>
          <w:sz w:val="22"/>
        </w:rPr>
        <w:t>Competitive landscape dominated by fragmented pharmacies rather than integrated wellness platforms</w:t>
      </w:r>
    </w:p>
    <w:p>
      <w:pPr>
        <w:pStyle w:val="ListBullet"/>
      </w:pPr>
      <w:r>
        <w:rPr>
          <w:sz w:val="22"/>
        </w:rPr>
        <w:t>EU regulatory framework enabling efficient sourcing and scalable operations across the continent</w:t>
      </w:r>
    </w:p>
    <w:p>
      <w:r>
        <w:t>By adapting the Healf Four Pillars framework to Italian language and wellness culture while leveraging proven operational playbooks, the company can establish market leadership in Italy as a foundation for broader continental expansion.</w:t>
      </w:r>
    </w:p>
    <w:p>
      <w:r>
        <w:t>The 90-day roadmap outlined above positions the Italian launch for maximum probability of success while validating market assumptions and managing operational complexity.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