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D9" w:rsidRPr="00CC52CD" w:rsidRDefault="00626B11" w:rsidP="00CC52CD">
      <w:pPr>
        <w:widowControl w:val="0"/>
        <w:tabs>
          <w:tab w:val="left" w:pos="8820"/>
        </w:tabs>
        <w:spacing w:after="0" w:line="240" w:lineRule="auto"/>
        <w:jc w:val="right"/>
        <w:rPr>
          <w:rFonts w:ascii="Arial" w:eastAsia="Arial" w:hAnsi="Arial" w:cs="Arial"/>
          <w:sz w:val="1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1.95pt;margin-top:-10.5pt;width:85.5pt;height:75.7pt;z-index:-251658752" filled="t">
            <v:imagedata r:id="rId7" o:title=""/>
            <o:lock v:ext="edit" aspectratio="f"/>
          </v:shape>
          <o:OLEObject Type="Embed" ProgID="StaticMetafile" ShapeID="_x0000_s1027" DrawAspect="Content" ObjectID="_1618590480" r:id="rId8"/>
        </w:object>
      </w:r>
    </w:p>
    <w:p w:rsidR="00B66D48" w:rsidRDefault="00B66D48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 xml:space="preserve"> Jardines del Valle, Zapopan Jal  </w:t>
      </w:r>
    </w:p>
    <w:p w:rsidR="00B66D48" w:rsidRDefault="00B66D48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>Cel. 044(33)-3441-3791 Casa: 10-86-49-81</w:t>
      </w:r>
    </w:p>
    <w:p w:rsidR="00B66D48" w:rsidRDefault="00356049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>Edad: 44</w:t>
      </w:r>
      <w:r w:rsidR="00B66D48">
        <w:rPr>
          <w:rFonts w:ascii="Arial" w:eastAsia="Arial" w:hAnsi="Arial" w:cs="Arial"/>
          <w:sz w:val="14"/>
        </w:rPr>
        <w:t xml:space="preserve"> años</w:t>
      </w:r>
    </w:p>
    <w:p w:rsidR="00B66D48" w:rsidRDefault="00B66D48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 xml:space="preserve">Correo electrónico: </w:t>
      </w:r>
      <w:hyperlink r:id="rId9" w:history="1">
        <w:r w:rsidR="00CC52CD" w:rsidRPr="00E52293">
          <w:rPr>
            <w:rStyle w:val="Hipervnculo"/>
            <w:rFonts w:ascii="Arial" w:eastAsia="Arial" w:hAnsi="Arial" w:cs="Arial"/>
            <w:sz w:val="14"/>
          </w:rPr>
          <w:t>carlosdiazdtoro@hotmail.com</w:t>
        </w:r>
      </w:hyperlink>
    </w:p>
    <w:p w:rsidR="00CC52CD" w:rsidRDefault="00CC52CD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</w:p>
    <w:p w:rsidR="00CC52CD" w:rsidRDefault="00CC52CD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</w:p>
    <w:p w:rsidR="00B66D48" w:rsidRPr="00B66D48" w:rsidRDefault="00B66D48" w:rsidP="00B66D48">
      <w:pPr>
        <w:widowControl w:val="0"/>
        <w:tabs>
          <w:tab w:val="left" w:pos="7230"/>
          <w:tab w:val="left" w:pos="7371"/>
        </w:tabs>
        <w:spacing w:after="0" w:line="240" w:lineRule="auto"/>
        <w:ind w:right="1467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14"/>
        </w:rPr>
        <w:t xml:space="preserve">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6615"/>
      </w:tblGrid>
      <w:tr w:rsidR="00F345D9" w:rsidTr="00371717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345D9" w:rsidRDefault="00185D4A" w:rsidP="007525CC">
            <w:pPr>
              <w:widowControl w:val="0"/>
              <w:tabs>
                <w:tab w:val="left" w:pos="8820"/>
              </w:tabs>
              <w:spacing w:after="0" w:line="240" w:lineRule="auto"/>
              <w:jc w:val="right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Puesto</w:t>
            </w: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345D9" w:rsidRDefault="00F345D9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040683" w:rsidTr="00371717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 xml:space="preserve">Experiencia </w:t>
            </w:r>
            <w:r>
              <w:rPr>
                <w:rFonts w:ascii="Arial Black" w:eastAsia="Arial Black" w:hAnsi="Arial Black" w:cs="Arial Black"/>
                <w:b/>
                <w:sz w:val="20"/>
              </w:rPr>
              <w:t>Profesional</w:t>
            </w: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683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Dic 2017</w:t>
            </w:r>
            <w:r w:rsidR="00040683">
              <w:rPr>
                <w:rFonts w:ascii="Arial" w:eastAsia="Arial" w:hAnsi="Arial" w:cs="Arial"/>
                <w:sz w:val="20"/>
              </w:rPr>
              <w:t xml:space="preserve">- A la fecha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Chapala Electrificaciones   </w:t>
            </w:r>
            <w:r w:rsidR="00040683">
              <w:rPr>
                <w:rFonts w:ascii="Arial" w:eastAsia="Arial" w:hAnsi="Arial" w:cs="Arial"/>
                <w:b/>
                <w:sz w:val="20"/>
              </w:rPr>
              <w:t xml:space="preserve"> Guadalajara</w:t>
            </w: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Finanzas y Administración</w:t>
            </w: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Wingdings" w:eastAsia="Wingdings" w:hAnsi="Wingdings" w:cs="Wingdings"/>
                <w:sz w:val="20"/>
              </w:rPr>
            </w:pP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 w:rsidR="00371717">
              <w:rPr>
                <w:rFonts w:ascii="Arial" w:eastAsia="Arial" w:hAnsi="Arial" w:cs="Arial"/>
                <w:sz w:val="20"/>
              </w:rPr>
              <w:t>Implementación y</w:t>
            </w:r>
            <w:r w:rsidR="000038AF">
              <w:rPr>
                <w:rFonts w:ascii="Arial" w:eastAsia="Arial" w:hAnsi="Arial" w:cs="Arial"/>
                <w:sz w:val="20"/>
              </w:rPr>
              <w:t xml:space="preserve"> análisis de flujos de efectivo y proyecciones.</w:t>
            </w:r>
          </w:p>
          <w:p w:rsidR="00371717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 y análisis de presupuestos de ingresos, egresos, análisis de márgenes de utilidad.</w:t>
            </w:r>
          </w:p>
          <w:p w:rsidR="00371717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 y análisis de razones financieras</w:t>
            </w:r>
            <w:r w:rsidR="00B07C71">
              <w:rPr>
                <w:rFonts w:ascii="Arial" w:eastAsia="Arial" w:hAnsi="Arial" w:cs="Arial"/>
                <w:sz w:val="20"/>
              </w:rPr>
              <w:t>.</w:t>
            </w:r>
          </w:p>
          <w:p w:rsidR="00371717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Pr="00E5719B" w:rsidRDefault="00371717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 w:rsidR="00BB36B4">
              <w:rPr>
                <w:rFonts w:ascii="Arial" w:eastAsia="Arial" w:hAnsi="Arial" w:cs="Arial"/>
                <w:sz w:val="20"/>
              </w:rPr>
              <w:t>Contratación</w:t>
            </w:r>
            <w:r w:rsidR="009B72B8">
              <w:rPr>
                <w:rFonts w:ascii="Arial" w:eastAsia="Arial" w:hAnsi="Arial" w:cs="Arial"/>
                <w:sz w:val="20"/>
              </w:rPr>
              <w:t xml:space="preserve"> y análisis de coberturas cambiarias, futuros y </w:t>
            </w:r>
            <w:proofErr w:type="spellStart"/>
            <w:r w:rsidR="009B72B8">
              <w:rPr>
                <w:rFonts w:ascii="Arial" w:eastAsia="Arial" w:hAnsi="Arial" w:cs="Arial"/>
                <w:sz w:val="20"/>
              </w:rPr>
              <w:t>forwars</w:t>
            </w:r>
            <w:proofErr w:type="spellEnd"/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A cargo del área administrativa, contable fiscal, así como de activos fijos, tesorería, cuentas por cobrar, compras (Nacionales e Internacionales), almacenes, mesa de control y recursos humanos.</w:t>
            </w: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Elaboración y análisis de estados financieros mensuales y trimestrales para</w:t>
            </w:r>
            <w:r w:rsidR="00D50ED9">
              <w:rPr>
                <w:rFonts w:ascii="Arial" w:eastAsia="Wingdings" w:hAnsi="Arial" w:cs="Arial"/>
                <w:sz w:val="20"/>
              </w:rPr>
              <w:t xml:space="preserve"> el consejo de administración y</w:t>
            </w:r>
            <w:r>
              <w:rPr>
                <w:rFonts w:ascii="Arial" w:eastAsia="Wingdings" w:hAnsi="Arial" w:cs="Arial"/>
                <w:sz w:val="20"/>
              </w:rPr>
              <w:t xml:space="preserve"> bancos.</w:t>
            </w: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 w:rsidR="00CE7661">
              <w:rPr>
                <w:rFonts w:ascii="Arial" w:eastAsia="Wingdings" w:hAnsi="Arial" w:cs="Arial"/>
                <w:sz w:val="20"/>
              </w:rPr>
              <w:t>Relació</w:t>
            </w:r>
            <w:r>
              <w:rPr>
                <w:rFonts w:ascii="Arial" w:eastAsia="Wingdings" w:hAnsi="Arial" w:cs="Arial"/>
                <w:sz w:val="20"/>
              </w:rPr>
              <w:t xml:space="preserve">n </w:t>
            </w:r>
            <w:r w:rsidR="00CE7661">
              <w:rPr>
                <w:rFonts w:ascii="Arial" w:eastAsia="Wingdings" w:hAnsi="Arial" w:cs="Arial"/>
                <w:sz w:val="20"/>
              </w:rPr>
              <w:t>y negociaciones con</w:t>
            </w:r>
            <w:r>
              <w:rPr>
                <w:rFonts w:ascii="Arial" w:eastAsia="Wingdings" w:hAnsi="Arial" w:cs="Arial"/>
                <w:sz w:val="20"/>
              </w:rPr>
              <w:t xml:space="preserve"> bancos para tramites de créditos, líneas de </w:t>
            </w:r>
            <w:r w:rsidR="0035629D">
              <w:rPr>
                <w:rFonts w:ascii="Arial" w:eastAsia="Wingdings" w:hAnsi="Arial" w:cs="Arial"/>
                <w:sz w:val="20"/>
              </w:rPr>
              <w:t>crédito</w:t>
            </w:r>
            <w:r>
              <w:rPr>
                <w:rFonts w:ascii="Arial" w:eastAsia="Wingdings" w:hAnsi="Arial" w:cs="Arial"/>
                <w:sz w:val="20"/>
              </w:rPr>
              <w:t xml:space="preserve"> y cartas crédito, créditos para importación y coberturas en cumplimientos (</w:t>
            </w:r>
            <w:proofErr w:type="spellStart"/>
            <w:r>
              <w:rPr>
                <w:rFonts w:ascii="Arial" w:eastAsia="Wingdings" w:hAnsi="Arial" w:cs="Arial"/>
                <w:sz w:val="20"/>
              </w:rPr>
              <w:t>Covenants</w:t>
            </w:r>
            <w:proofErr w:type="spellEnd"/>
            <w:r>
              <w:rPr>
                <w:rFonts w:ascii="Arial" w:eastAsia="Wingdings" w:hAnsi="Arial" w:cs="Arial"/>
                <w:sz w:val="20"/>
              </w:rPr>
              <w:t>).</w:t>
            </w:r>
          </w:p>
          <w:p w:rsidR="0050434F" w:rsidRDefault="0050434F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50434F" w:rsidRDefault="0050434F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>
              <w:rPr>
                <w:rFonts w:ascii="Arial" w:eastAsia="Wingdings" w:hAnsi="Arial" w:cs="Arial"/>
                <w:sz w:val="20"/>
              </w:rPr>
              <w:t>Implementación de ERP</w:t>
            </w:r>
            <w:r w:rsidR="00D50ED9">
              <w:rPr>
                <w:rFonts w:ascii="Arial" w:eastAsia="Wingdings" w:hAnsi="Arial" w:cs="Arial"/>
                <w:sz w:val="20"/>
              </w:rPr>
              <w:t>,</w:t>
            </w:r>
            <w:r w:rsidR="006C20D5">
              <w:rPr>
                <w:rFonts w:ascii="Arial" w:eastAsia="Wingdings" w:hAnsi="Arial" w:cs="Arial"/>
                <w:sz w:val="20"/>
              </w:rPr>
              <w:t xml:space="preserve"> Balance </w:t>
            </w:r>
            <w:proofErr w:type="spellStart"/>
            <w:r w:rsidR="006C20D5">
              <w:rPr>
                <w:rFonts w:ascii="Arial" w:eastAsia="Wingdings" w:hAnsi="Arial" w:cs="Arial"/>
                <w:sz w:val="20"/>
              </w:rPr>
              <w:t>ScoreCar</w:t>
            </w:r>
            <w:proofErr w:type="spellEnd"/>
            <w:r w:rsidR="00D50ED9">
              <w:rPr>
                <w:rFonts w:ascii="Arial" w:eastAsia="Wingdings" w:hAnsi="Arial" w:cs="Arial"/>
                <w:sz w:val="20"/>
              </w:rPr>
              <w:t xml:space="preserve"> e indicadores de desempeño</w:t>
            </w:r>
          </w:p>
          <w:p w:rsidR="00356049" w:rsidRDefault="00356049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56049" w:rsidRDefault="00356049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 w:rsidR="00D50ED9">
              <w:rPr>
                <w:rFonts w:ascii="Arial" w:eastAsia="Arial" w:hAnsi="Arial" w:cs="Arial"/>
                <w:sz w:val="20"/>
              </w:rPr>
              <w:t xml:space="preserve">Implementación y control presupuestal, </w:t>
            </w:r>
            <w:proofErr w:type="spellStart"/>
            <w:r w:rsidR="00D50ED9">
              <w:rPr>
                <w:rFonts w:ascii="Arial" w:eastAsia="Arial" w:hAnsi="Arial" w:cs="Arial"/>
                <w:sz w:val="20"/>
              </w:rPr>
              <w:t>asi</w:t>
            </w:r>
            <w:proofErr w:type="spellEnd"/>
            <w:r w:rsidR="00D50ED9">
              <w:rPr>
                <w:rFonts w:ascii="Arial" w:eastAsia="Arial" w:hAnsi="Arial" w:cs="Arial"/>
                <w:sz w:val="20"/>
              </w:rPr>
              <w:t xml:space="preserve"> como proyecciones a un año</w:t>
            </w:r>
          </w:p>
          <w:p w:rsidR="00040683" w:rsidRDefault="00040683" w:rsidP="00040683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Mzo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2016- Oct. 2017 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Digital PCS, S.A. de C.V.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Telcel Guadalajara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Finanzas y Administración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Wingdings" w:eastAsia="Wingdings" w:hAnsi="Wingdings" w:cs="Wingdings"/>
                <w:sz w:val="20"/>
              </w:rPr>
            </w:pPr>
          </w:p>
          <w:p w:rsidR="00371717" w:rsidRPr="00E5719B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 cargo los centros de atención a clientes a nivel nacional en la parte administrativa.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A cargo del área administrativa, contable fiscal, así como de activos fijos, tesorería, cuentas por cobrar, compras (Nacionales e Internacionales), almacenes, mesa de control y recursos humanos.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Elaboración y análisis de estados financieros mensuales y trimestrales para bancos.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Relación y negociaciones con bancos para tramites de créditos, líneas de crédito y cartas crédito, créditos para importación y coberturas en cumplimientos (</w:t>
            </w:r>
            <w:proofErr w:type="spellStart"/>
            <w:r>
              <w:rPr>
                <w:rFonts w:ascii="Arial" w:eastAsia="Wingdings" w:hAnsi="Arial" w:cs="Arial"/>
                <w:sz w:val="20"/>
              </w:rPr>
              <w:t>Covenants</w:t>
            </w:r>
            <w:proofErr w:type="spellEnd"/>
            <w:r>
              <w:rPr>
                <w:rFonts w:ascii="Arial" w:eastAsia="Wingdings" w:hAnsi="Arial" w:cs="Arial"/>
                <w:sz w:val="20"/>
              </w:rPr>
              <w:t>).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 xml:space="preserve">Implementación de presupuestos de ingresos y egresos, así como flujos de efectivo y análisis de los mismos de manera mensual y </w:t>
            </w:r>
            <w:r>
              <w:rPr>
                <w:rFonts w:ascii="Arial" w:eastAsia="Wingdings" w:hAnsi="Arial" w:cs="Arial"/>
                <w:sz w:val="20"/>
              </w:rPr>
              <w:lastRenderedPageBreak/>
              <w:t>trimestral.</w:t>
            </w: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Elaboración de políticas y procedimientos y elaboración de controles internos, así como sistema de revisión de auditoria interna</w:t>
            </w:r>
          </w:p>
          <w:p w:rsidR="00356049" w:rsidRPr="00EC33E6" w:rsidRDefault="00356049" w:rsidP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Wingdings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Equipo de trabajo de 14 personas</w:t>
            </w: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Jul. 2015- Nov. 2015  </w:t>
            </w:r>
            <w:r>
              <w:rPr>
                <w:rFonts w:ascii="Arial" w:eastAsia="Arial" w:hAnsi="Arial" w:cs="Arial"/>
                <w:b/>
                <w:sz w:val="20"/>
              </w:rPr>
              <w:t>Grupo Bajo Cero, S.A. de C.V.          Guadalajara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Contraloría Nacional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Wingdings" w:eastAsia="Wingdings" w:hAnsi="Wingdings" w:cs="Wingdings"/>
                <w:sz w:val="20"/>
              </w:rPr>
            </w:pPr>
          </w:p>
          <w:p w:rsidR="00371717" w:rsidRPr="00E5719B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 cargo de las plantas a nivel nacional, para la administración y controles internos en cada localidad.</w:t>
            </w: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A cargo del área administrativa, contable fiscal, así como de activos fijos y cuentas por pagar.</w:t>
            </w: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Elaboración y análisis de estados financieros, análisis de las cuentas de gastos, ingresos y costos.</w:t>
            </w: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 xml:space="preserve">Análisis de información financiera real contra Estado de pérdidas y ganancias (P&amp;L), </w:t>
            </w:r>
            <w:proofErr w:type="spellStart"/>
            <w:r>
              <w:rPr>
                <w:rFonts w:ascii="Arial" w:eastAsia="Wingdings" w:hAnsi="Arial" w:cs="Arial"/>
                <w:sz w:val="20"/>
              </w:rPr>
              <w:t>Forecast</w:t>
            </w:r>
            <w:proofErr w:type="spellEnd"/>
            <w:r>
              <w:rPr>
                <w:rFonts w:ascii="Arial" w:eastAsia="Wingdings" w:hAnsi="Arial" w:cs="Arial"/>
                <w:sz w:val="20"/>
              </w:rPr>
              <w:t xml:space="preserve"> y proyección a 20 años.</w:t>
            </w: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Estado de costos de producción y manejo de costo estándar.</w:t>
            </w: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Elaboración de políticas y procedimientos y elaboración de controles internos, así como sistema de revisión de auditoria interna.</w:t>
            </w:r>
          </w:p>
          <w:p w:rsidR="00356049" w:rsidRDefault="00356049" w:rsidP="006B0EE5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Equipos de trabajo de 27 personas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FF0A78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Ago. 2014 / Feb 2015  </w:t>
            </w:r>
            <w:r w:rsidRPr="0013286D">
              <w:rPr>
                <w:rFonts w:ascii="Arial" w:eastAsia="Arial" w:hAnsi="Arial" w:cs="Arial"/>
                <w:b/>
                <w:sz w:val="20"/>
              </w:rPr>
              <w:t>JA Del Rio y Asociados, S.C</w:t>
            </w:r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    Guadalajara</w:t>
            </w: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Administración y Finanzas</w:t>
            </w: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Pr="00E5719B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liderando el área financiera, Enlace entre el socio Director, la Administración y el área técnica operativa de la oficina Matriz en Guadalajara, monterrey y México D.F.</w:t>
            </w: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 w:rsidRPr="000F63CF">
              <w:rPr>
                <w:rFonts w:ascii="Arial" w:eastAsia="Wingdings" w:hAnsi="Arial" w:cs="Arial"/>
                <w:sz w:val="20"/>
              </w:rPr>
              <w:t>Administración de las tres oficinas</w:t>
            </w:r>
            <w:r>
              <w:rPr>
                <w:rFonts w:ascii="Arial" w:eastAsia="Wingdings" w:hAnsi="Arial" w:cs="Arial"/>
                <w:sz w:val="20"/>
              </w:rPr>
              <w:t>, dando servicios de sus necesidades en General.</w:t>
            </w:r>
          </w:p>
          <w:p w:rsidR="00371717" w:rsidRDefault="00371717" w:rsidP="00942F16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0F63C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A cargo de los departamentos de Gerencia de Administración, Contabilidad, tesorería, operaciones, Tecnología de Información, mantenimiento, archivo, asistentes y recepción.</w:t>
            </w:r>
          </w:p>
          <w:p w:rsidR="00371717" w:rsidRDefault="00371717" w:rsidP="000F63C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Elaboración del plan de crecimiento, plan de negocio, análisis de rentabilidad por unidad y decisión de negocio, proyección de ventas y gastos, estados financieros proforma, retorno de inversión, flujo de efectivo, corridas financieras, modelo financiero, valuación de empresas y activos e inventarios, punto de equilibrio, optimización de línea de negocio y rentabilidad de activos, razones financieras, estrategia fiscal y asesoría contable administrativa.</w:t>
            </w:r>
          </w:p>
          <w:p w:rsidR="00371717" w:rsidRDefault="00371717" w:rsidP="000F63C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0F63C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 w:rsidRPr="000F63CF">
              <w:rPr>
                <w:rFonts w:ascii="Wingdings" w:eastAsia="Wingdings" w:hAnsi="Wingdings" w:cs="Wingdings"/>
                <w:sz w:val="20"/>
              </w:rPr>
              <w:t></w:t>
            </w:r>
            <w:r w:rsidRPr="000F63CF"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Wingdings" w:hAnsi="Arial" w:cs="Arial"/>
                <w:sz w:val="20"/>
              </w:rPr>
              <w:t>Análisis de la situación financiera, control de flujos de efectivo, pagos a proveedores, recuperación de cartera, capital de trabajo, análisis de rentabilidad, situación fiscal y auditoria interna.</w:t>
            </w:r>
          </w:p>
          <w:p w:rsidR="00AC5AF2" w:rsidRDefault="00AC5AF2" w:rsidP="000F63C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Wingdings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Equipos de trabajo de 8 personas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Ene.2014 / Ago.2014 </w:t>
            </w:r>
            <w:r w:rsidRPr="0013286D">
              <w:rPr>
                <w:rFonts w:ascii="Arial" w:eastAsia="Arial" w:hAnsi="Arial" w:cs="Arial"/>
                <w:b/>
                <w:sz w:val="20"/>
              </w:rPr>
              <w:t>Alm</w:t>
            </w:r>
            <w:r>
              <w:rPr>
                <w:rFonts w:ascii="Arial" w:eastAsia="Arial" w:hAnsi="Arial" w:cs="Arial"/>
                <w:b/>
                <w:sz w:val="20"/>
              </w:rPr>
              <w:t>acenadora Mercader, S.A.            Guadalajara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Auditoria y Control Interno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Pr="00E5719B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Asignado en viajes nacional como representante de auditoría liderando el área financiera, Enlace entre el cliente  y desarrolladores para la definición de procesos de negocios.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Implementación, desarrollo y manejo de control interno, mejoras a procesos generales. Participación con la Dirección General en la revisión del control interno y apertura de nuevas sucursales y participación en la planeación de estrategias financieras y fiscales.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Revisión evaluación de controles generales, aspectos contables y fiscal control interno, manejo de inventarios, en Almacenes de Distribución y Sucursales.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Revisión evaluación de controles para el manejo ante la CNBV, en cuanto a los reportes generados para la aprobación de clientes.</w:t>
            </w:r>
          </w:p>
          <w:p w:rsidR="00371717" w:rsidRDefault="00371717" w:rsidP="0089674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spacing w:after="0" w:line="240" w:lineRule="auto"/>
              <w:rPr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Revisión evaluación de presupuestos, análisis de razones financieras, capital de trabajo flujos de efectivo.</w:t>
            </w: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Sep.2011/Jul-2013 </w:t>
            </w:r>
            <w:r w:rsidRPr="0013286D">
              <w:rPr>
                <w:rFonts w:ascii="Arial" w:eastAsia="Arial" w:hAnsi="Arial" w:cs="Arial"/>
                <w:b/>
                <w:sz w:val="20"/>
              </w:rPr>
              <w:t xml:space="preserve">Laboratorios </w:t>
            </w:r>
            <w:proofErr w:type="spellStart"/>
            <w:r w:rsidRPr="0013286D">
              <w:rPr>
                <w:rFonts w:ascii="Arial" w:eastAsia="Arial" w:hAnsi="Arial" w:cs="Arial"/>
                <w:b/>
                <w:sz w:val="20"/>
              </w:rPr>
              <w:t>Sophia</w:t>
            </w:r>
            <w:proofErr w:type="spellEnd"/>
            <w:r w:rsidRPr="0013286D">
              <w:rPr>
                <w:rFonts w:ascii="Arial" w:eastAsia="Arial" w:hAnsi="Arial" w:cs="Arial"/>
                <w:b/>
                <w:sz w:val="20"/>
              </w:rPr>
              <w:t>, S.A. de C.V.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 Guadalajara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Contraloría y Control Interno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Implementación, desarrollo y manejo de control interno, mejoras a procesos generales. Participación con la Dirección General en la revisión del control interno y apertura de nuevas sucursales y participación en la planeación de estrategias financieras y fiscales.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Revisión evaluación de controles generales, aspectos contables y fiscal control interno, manejo de inventarios, en Centros de Distribución y Sucursales.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Verificación de la aplicación de las normas NOM 059, FDA e ICH.</w:t>
            </w:r>
          </w:p>
          <w:p w:rsidR="00AC5AF2" w:rsidRDefault="00AC5AF2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Equipos de trabajo de 13 personas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b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Feb.2010 / Sep-2011 </w:t>
            </w:r>
            <w:r w:rsidRPr="0013286D">
              <w:rPr>
                <w:rFonts w:ascii="Arial" w:eastAsia="Arial" w:hAnsi="Arial" w:cs="Arial"/>
                <w:b/>
                <w:sz w:val="20"/>
              </w:rPr>
              <w:t xml:space="preserve">Corporativo </w:t>
            </w:r>
            <w:proofErr w:type="spellStart"/>
            <w:r w:rsidRPr="0013286D">
              <w:rPr>
                <w:rFonts w:ascii="Arial" w:eastAsia="Arial" w:hAnsi="Arial" w:cs="Arial"/>
                <w:b/>
                <w:sz w:val="20"/>
              </w:rPr>
              <w:t>Radec</w:t>
            </w:r>
            <w:proofErr w:type="spellEnd"/>
            <w:r w:rsidRPr="0013286D">
              <w:rPr>
                <w:rFonts w:ascii="Arial" w:eastAsia="Arial" w:hAnsi="Arial" w:cs="Arial"/>
                <w:b/>
                <w:sz w:val="20"/>
              </w:rPr>
              <w:t>, S.A. de C.V.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Guadalajara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Contraloría y Control Interno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Implementación, desarrollo y manejo de control interno, mejoras a procesos generales. Participación con la Dirección General en la revisión del control interno y apertura de nuevas sucursales y participación en la planeación de estrategias financieras y fiscales.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Revisión evaluación de controles generales, aspectos contables y fiscal control interno, manejo de inventarios, en Centros de Distribución y Sucursales.</w:t>
            </w:r>
          </w:p>
          <w:p w:rsidR="00371717" w:rsidRDefault="00371717" w:rsidP="00EE1BC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EE1BC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Elaboración y análisis de presupuestos, flujos de efectivo y capital de trabajo y planeación estratégica mediante el desarrollo e implementación de </w:t>
            </w:r>
            <w:hyperlink r:id="rId10">
              <w:r>
                <w:rPr>
                  <w:rFonts w:ascii="Arial" w:eastAsia="Arial" w:hAnsi="Arial" w:cs="Arial"/>
                  <w:sz w:val="20"/>
                </w:rPr>
                <w:t>planes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para alcanzar propósitos u objetivos a futuro</w:t>
            </w:r>
          </w:p>
          <w:p w:rsidR="00AC5AF2" w:rsidRDefault="00AC5AF2" w:rsidP="00EE1BC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lastRenderedPageBreak/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Equipo de trabajo de 19 personas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Abr.1999 /Feb-2010,(11,años)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KPMG Cárdenas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Dosal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, S.C. </w:t>
            </w:r>
            <w:r>
              <w:rPr>
                <w:rFonts w:ascii="Arial" w:eastAsia="Arial" w:hAnsi="Arial" w:cs="Arial"/>
                <w:sz w:val="20"/>
              </w:rPr>
              <w:t>Guadalajara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Gerente de Auditoria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Asignado en viajes nacional como representante de auditoría liderando el área financiera, Enlace entre el cliente  y desarrolladores para la definición de procesos de negocios.</w:t>
            </w:r>
          </w:p>
          <w:p w:rsidR="009E3573" w:rsidRDefault="009E3573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Elaboración y revisión de reportes</w:t>
            </w:r>
            <w:r w:rsidR="009E3573">
              <w:rPr>
                <w:rFonts w:ascii="Arial" w:eastAsia="Arial" w:hAnsi="Arial" w:cs="Arial"/>
                <w:sz w:val="20"/>
              </w:rPr>
              <w:t xml:space="preserve"> a la Bolsa Mexicana de Valores y de NY  como gerente a cargo de </w:t>
            </w:r>
            <w:r w:rsidR="009E3573" w:rsidRPr="009E3573">
              <w:rPr>
                <w:rFonts w:ascii="Arial" w:eastAsia="Arial" w:hAnsi="Arial" w:cs="Arial"/>
                <w:b/>
                <w:sz w:val="20"/>
                <w:u w:val="single"/>
              </w:rPr>
              <w:t>Coppel y Siemens</w:t>
            </w:r>
            <w:r w:rsidR="009E3573">
              <w:rPr>
                <w:rFonts w:ascii="Arial" w:eastAsia="Arial" w:hAnsi="Arial" w:cs="Arial"/>
                <w:sz w:val="20"/>
              </w:rPr>
              <w:t xml:space="preserve"> respectivamente. 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Análisis de instrumentos financieros y su valuación (Forwards, futuros).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Experiencia en auditoría. 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Manejo de Inventarios.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Manejo de personal a cargo.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Coordinación de Inventarios físicos.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Experiencia en procesos de estados financieros.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Experiencia en procesos de consolidación financiera.</w:t>
            </w:r>
          </w:p>
          <w:p w:rsidR="00371717" w:rsidRDefault="00371717" w:rsidP="00093AE9">
            <w:pPr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Experiencia en procesos de negocios de contabilidad general.</w:t>
            </w:r>
          </w:p>
          <w:p w:rsidR="00371717" w:rsidRDefault="00371717" w:rsidP="00093AE9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Elaboración de auditorías y estado finan. US GAAP y dictamen fiscal.</w:t>
            </w:r>
          </w:p>
          <w:p w:rsidR="00AC5AF2" w:rsidRDefault="00AC5AF2" w:rsidP="00093AE9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Equipos de trabajo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multidiciplinados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hasta de 20 a 30 personas</w:t>
            </w:r>
          </w:p>
          <w:p w:rsidR="00371717" w:rsidRPr="00EE1BC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Abr. 1998 / Abr.1999 </w:t>
            </w:r>
            <w:r w:rsidRPr="0013286D">
              <w:rPr>
                <w:rFonts w:ascii="Arial" w:eastAsia="Arial" w:hAnsi="Arial" w:cs="Arial"/>
                <w:b/>
                <w:sz w:val="20"/>
              </w:rPr>
              <w:t>Romero Quezada y Cía.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Guadalajara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 xml:space="preserve">Encargado de Auditoria.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 w:rsidP="00C310BF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Experiencia en auditoria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Coordinación de inventarios físicos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Apoyo en el área fiscal y contable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Pr="00EE1BC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1995-1998 </w:t>
            </w:r>
            <w:r w:rsidRPr="0013286D">
              <w:rPr>
                <w:rFonts w:ascii="Arial" w:eastAsia="Arial" w:hAnsi="Arial" w:cs="Arial"/>
                <w:b/>
                <w:sz w:val="20"/>
              </w:rPr>
              <w:t>IBM de México, S.A.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    Guadalajara </w:t>
            </w: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 xml:space="preserve">Analista Financiero.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Análisis y diseño de operaciones contables, y soporte en el desarrollo de nuevas aplicaciones financieras.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 xml:space="preserve">Supervisor de Cuentas por Pagar.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Wingdings" w:eastAsia="Wingdings" w:hAnsi="Wingdings" w:cs="Wingdings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Análisis control y supervisión del área de recepción de facturas y  pagos a proveedores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Implementación y mejora del sistema de pagos a proveedores y empleados.</w:t>
            </w: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  <w:r>
              <w:rPr>
                <w:rFonts w:ascii="Arial Black" w:eastAsia="Arial Black" w:hAnsi="Arial Black" w:cs="Arial Black"/>
                <w:sz w:val="20"/>
              </w:rPr>
              <w:t>Educación</w:t>
            </w: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                                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Guadalajara. 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b/>
                <w:sz w:val="20"/>
              </w:rPr>
              <w:t>Maestría en Administración de Negocios (MBA) y finanzas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Iteso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Contador público titulado </w:t>
            </w:r>
            <w:r w:rsidRPr="00093AE9"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 w:rsidRPr="00093AE9">
              <w:rPr>
                <w:rFonts w:ascii="Arial" w:eastAsia="Arial" w:hAnsi="Arial" w:cs="Arial"/>
                <w:b/>
                <w:sz w:val="20"/>
              </w:rPr>
              <w:t>UdeG</w:t>
            </w:r>
            <w:proofErr w:type="spellEnd"/>
            <w:r w:rsidRPr="00093AE9">
              <w:rPr>
                <w:rFonts w:ascii="Arial" w:eastAsia="Arial" w:hAnsi="Arial" w:cs="Arial"/>
                <w:b/>
                <w:sz w:val="20"/>
              </w:rPr>
              <w:t>)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Actualización fiscal de 1998 a</w:t>
            </w:r>
            <w:r w:rsidR="000038AF">
              <w:rPr>
                <w:rFonts w:ascii="Arial" w:eastAsia="Arial" w:hAnsi="Arial" w:cs="Arial"/>
                <w:sz w:val="20"/>
              </w:rPr>
              <w:t xml:space="preserve"> 2019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 w:rsidR="000038AF">
              <w:rPr>
                <w:rFonts w:ascii="Arial" w:eastAsia="Arial" w:hAnsi="Arial" w:cs="Arial"/>
                <w:sz w:val="20"/>
              </w:rPr>
              <w:t>Reformas fiscales de 1998 a 2019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Seguridad social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Generación de sociedades mercantiles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</w:t>
            </w:r>
            <w:r w:rsidR="000038AF">
              <w:rPr>
                <w:rFonts w:ascii="Arial" w:eastAsia="Arial" w:hAnsi="Arial" w:cs="Arial"/>
                <w:sz w:val="20"/>
              </w:rPr>
              <w:t>onciliación fiscal contable</w:t>
            </w:r>
            <w:r w:rsidR="00D11D49">
              <w:rPr>
                <w:rFonts w:ascii="Arial" w:eastAsia="Arial" w:hAnsi="Arial" w:cs="Arial"/>
                <w:sz w:val="20"/>
              </w:rPr>
              <w:t xml:space="preserve"> y todos sus derivados</w:t>
            </w:r>
            <w:bookmarkStart w:id="0" w:name="_GoBack"/>
            <w:bookmarkEnd w:id="0"/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lastRenderedPageBreak/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Impuesto al valor agregado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Código fiscal de la federación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Ingles 70 % (Actualmente estudiando)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Cursos SAP R/3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Curso US GAAP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>Curso actualización IFRS</w:t>
            </w:r>
          </w:p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Wingdings" w:eastAsia="Wingdings" w:hAnsi="Wingdings" w:cs="Wingdings"/>
                <w:sz w:val="20"/>
              </w:rPr>
              <w:t></w:t>
            </w:r>
            <w:r>
              <w:rPr>
                <w:rFonts w:ascii="Wingdings" w:eastAsia="Wingdings" w:hAnsi="Wingdings" w:cs="Wingdings"/>
                <w:sz w:val="20"/>
              </w:rPr>
              <w:t></w:t>
            </w:r>
            <w:r>
              <w:rPr>
                <w:rFonts w:ascii="Arial" w:eastAsia="Arial" w:hAnsi="Arial" w:cs="Arial"/>
                <w:sz w:val="20"/>
              </w:rPr>
              <w:t xml:space="preserve">Curso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404</w:t>
            </w:r>
          </w:p>
        </w:tc>
      </w:tr>
      <w:tr w:rsidR="00371717" w:rsidTr="00F97AE2">
        <w:tc>
          <w:tcPr>
            <w:tcW w:w="2125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rPr>
                <w:rFonts w:ascii="Arial Black" w:eastAsia="Arial Black" w:hAnsi="Arial Black" w:cs="Arial Black"/>
                <w:sz w:val="20"/>
              </w:rPr>
            </w:pPr>
          </w:p>
        </w:tc>
        <w:tc>
          <w:tcPr>
            <w:tcW w:w="6615" w:type="dxa"/>
            <w:tcBorders>
              <w:top w:val="single" w:sz="0" w:space="0" w:color="836967"/>
              <w:left w:val="single" w:sz="0" w:space="0" w:color="836967"/>
              <w:bottom w:val="single" w:sz="1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71717" w:rsidRDefault="00371717">
            <w:pPr>
              <w:widowControl w:val="0"/>
              <w:tabs>
                <w:tab w:val="left" w:pos="88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:rsidR="00F345D9" w:rsidRDefault="00F345D9">
      <w:pPr>
        <w:widowControl w:val="0"/>
        <w:tabs>
          <w:tab w:val="left" w:pos="8820"/>
        </w:tabs>
        <w:spacing w:after="0" w:line="240" w:lineRule="auto"/>
        <w:rPr>
          <w:rFonts w:ascii="Arial" w:eastAsia="Arial" w:hAnsi="Arial" w:cs="Arial"/>
          <w:sz w:val="20"/>
        </w:rPr>
      </w:pPr>
    </w:p>
    <w:sectPr w:rsidR="00F345D9" w:rsidSect="0099278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B11" w:rsidRDefault="00626B11" w:rsidP="00CC52CD">
      <w:pPr>
        <w:spacing w:after="0" w:line="240" w:lineRule="auto"/>
      </w:pPr>
      <w:r>
        <w:separator/>
      </w:r>
    </w:p>
  </w:endnote>
  <w:endnote w:type="continuationSeparator" w:id="0">
    <w:p w:rsidR="00626B11" w:rsidRDefault="00626B11" w:rsidP="00CC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B11" w:rsidRDefault="00626B11" w:rsidP="00CC52CD">
      <w:pPr>
        <w:spacing w:after="0" w:line="240" w:lineRule="auto"/>
      </w:pPr>
      <w:r>
        <w:separator/>
      </w:r>
    </w:p>
  </w:footnote>
  <w:footnote w:type="continuationSeparator" w:id="0">
    <w:p w:rsidR="00626B11" w:rsidRDefault="00626B11" w:rsidP="00CC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Black" w:eastAsia="Arial Black" w:hAnsi="Arial Black" w:cs="Arial Black"/>
        <w:sz w:val="24"/>
        <w:szCs w:val="24"/>
      </w:rPr>
      <w:alias w:val="Título"/>
      <w:id w:val="77738743"/>
      <w:placeholder>
        <w:docPart w:val="8240CDB5F7AE438F91EC351B2EC530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52CD" w:rsidRDefault="00CC52C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C52CD">
          <w:rPr>
            <w:rFonts w:ascii="Arial Black" w:eastAsia="Arial Black" w:hAnsi="Arial Black" w:cs="Arial Black"/>
            <w:sz w:val="24"/>
            <w:szCs w:val="24"/>
          </w:rPr>
          <w:t>MBA. Carlos Díaz Del Toro</w:t>
        </w:r>
      </w:p>
    </w:sdtContent>
  </w:sdt>
  <w:p w:rsidR="00CC52CD" w:rsidRDefault="00CC52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D9"/>
    <w:rsid w:val="000038AF"/>
    <w:rsid w:val="00040683"/>
    <w:rsid w:val="00042301"/>
    <w:rsid w:val="00093AE9"/>
    <w:rsid w:val="000A7F47"/>
    <w:rsid w:val="000D724A"/>
    <w:rsid w:val="000F63CF"/>
    <w:rsid w:val="0013286D"/>
    <w:rsid w:val="00185D4A"/>
    <w:rsid w:val="001864D2"/>
    <w:rsid w:val="002040A8"/>
    <w:rsid w:val="0023072D"/>
    <w:rsid w:val="00356049"/>
    <w:rsid w:val="0035629D"/>
    <w:rsid w:val="00371717"/>
    <w:rsid w:val="00486DF7"/>
    <w:rsid w:val="004927D7"/>
    <w:rsid w:val="00492ABC"/>
    <w:rsid w:val="00493B12"/>
    <w:rsid w:val="004B28E6"/>
    <w:rsid w:val="004C018E"/>
    <w:rsid w:val="0050434F"/>
    <w:rsid w:val="005175D7"/>
    <w:rsid w:val="00520AE4"/>
    <w:rsid w:val="005262EA"/>
    <w:rsid w:val="005D05E7"/>
    <w:rsid w:val="005D3614"/>
    <w:rsid w:val="005D42F4"/>
    <w:rsid w:val="00626B11"/>
    <w:rsid w:val="006559E4"/>
    <w:rsid w:val="00656E5E"/>
    <w:rsid w:val="006B0EE5"/>
    <w:rsid w:val="006C20D5"/>
    <w:rsid w:val="006C72F1"/>
    <w:rsid w:val="006F12E2"/>
    <w:rsid w:val="006F3E62"/>
    <w:rsid w:val="00745CAE"/>
    <w:rsid w:val="007506F0"/>
    <w:rsid w:val="007525CC"/>
    <w:rsid w:val="0077038C"/>
    <w:rsid w:val="007C6584"/>
    <w:rsid w:val="007D2A7F"/>
    <w:rsid w:val="007F086B"/>
    <w:rsid w:val="008062B6"/>
    <w:rsid w:val="008868A3"/>
    <w:rsid w:val="00896742"/>
    <w:rsid w:val="008C6696"/>
    <w:rsid w:val="00904DFE"/>
    <w:rsid w:val="00942F16"/>
    <w:rsid w:val="00961F70"/>
    <w:rsid w:val="00967AAA"/>
    <w:rsid w:val="00983DCB"/>
    <w:rsid w:val="00992785"/>
    <w:rsid w:val="009B72B8"/>
    <w:rsid w:val="009E3573"/>
    <w:rsid w:val="009E523A"/>
    <w:rsid w:val="00A13956"/>
    <w:rsid w:val="00A35FB3"/>
    <w:rsid w:val="00A404C4"/>
    <w:rsid w:val="00A51021"/>
    <w:rsid w:val="00A70636"/>
    <w:rsid w:val="00AC5AF2"/>
    <w:rsid w:val="00AD1024"/>
    <w:rsid w:val="00B01262"/>
    <w:rsid w:val="00B07C71"/>
    <w:rsid w:val="00B66D48"/>
    <w:rsid w:val="00B820DC"/>
    <w:rsid w:val="00B86552"/>
    <w:rsid w:val="00BB36B4"/>
    <w:rsid w:val="00BF3BF1"/>
    <w:rsid w:val="00C26929"/>
    <w:rsid w:val="00C310BF"/>
    <w:rsid w:val="00C712FD"/>
    <w:rsid w:val="00CC33CB"/>
    <w:rsid w:val="00CC52CD"/>
    <w:rsid w:val="00CE7661"/>
    <w:rsid w:val="00D11D49"/>
    <w:rsid w:val="00D171D6"/>
    <w:rsid w:val="00D50ED9"/>
    <w:rsid w:val="00D73DBD"/>
    <w:rsid w:val="00DF3966"/>
    <w:rsid w:val="00E44B89"/>
    <w:rsid w:val="00E5719B"/>
    <w:rsid w:val="00E93D72"/>
    <w:rsid w:val="00EC33E6"/>
    <w:rsid w:val="00EE1BC7"/>
    <w:rsid w:val="00F345D9"/>
    <w:rsid w:val="00F56258"/>
    <w:rsid w:val="00F57763"/>
    <w:rsid w:val="00F645D7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4EE7F45-059C-4C39-9466-5FF9BB5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2CD"/>
  </w:style>
  <w:style w:type="paragraph" w:styleId="Piedepgina">
    <w:name w:val="footer"/>
    <w:basedOn w:val="Normal"/>
    <w:link w:val="PiedepginaCar"/>
    <w:uiPriority w:val="99"/>
    <w:unhideWhenUsed/>
    <w:rsid w:val="00CC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2CD"/>
  </w:style>
  <w:style w:type="paragraph" w:styleId="Textodeglobo">
    <w:name w:val="Balloon Text"/>
    <w:basedOn w:val="Normal"/>
    <w:link w:val="TextodegloboCar"/>
    <w:uiPriority w:val="99"/>
    <w:semiHidden/>
    <w:unhideWhenUsed/>
    <w:rsid w:val="00CC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C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5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Plan_estrat%C3%A9g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losdiazdtoro@ho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40CDB5F7AE438F91EC351B2E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FB7B-5B51-40AE-A6C5-F6740328DDD1}"/>
      </w:docPartPr>
      <w:docPartBody>
        <w:p w:rsidR="00694358" w:rsidRDefault="00EC6655" w:rsidP="00EC6655">
          <w:pPr>
            <w:pStyle w:val="8240CDB5F7AE438F91EC351B2EC530D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6655"/>
    <w:rsid w:val="00032712"/>
    <w:rsid w:val="00083D8F"/>
    <w:rsid w:val="00144334"/>
    <w:rsid w:val="00285903"/>
    <w:rsid w:val="00332309"/>
    <w:rsid w:val="00406C1E"/>
    <w:rsid w:val="00416A68"/>
    <w:rsid w:val="00431853"/>
    <w:rsid w:val="004B7CFD"/>
    <w:rsid w:val="00500C62"/>
    <w:rsid w:val="006216D5"/>
    <w:rsid w:val="00694358"/>
    <w:rsid w:val="007970DD"/>
    <w:rsid w:val="0084748E"/>
    <w:rsid w:val="008624E4"/>
    <w:rsid w:val="008E7EA8"/>
    <w:rsid w:val="00962220"/>
    <w:rsid w:val="00965D74"/>
    <w:rsid w:val="00996F8A"/>
    <w:rsid w:val="00C64193"/>
    <w:rsid w:val="00C92377"/>
    <w:rsid w:val="00D56F1D"/>
    <w:rsid w:val="00EA7BFB"/>
    <w:rsid w:val="00EC6655"/>
    <w:rsid w:val="00ED6763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40CDB5F7AE438F91EC351B2EC530D1">
    <w:name w:val="8240CDB5F7AE438F91EC351B2EC530D1"/>
    <w:rsid w:val="00EC6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EB8BC-1D37-4F18-B810-A7BED8E2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MBA. Carlos Díaz Del Toro</vt:lpstr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MBA. Carlos Díaz Del Toro</dc:title>
  <dc:creator>Administrador</dc:creator>
  <cp:lastModifiedBy>Carlos Díaz</cp:lastModifiedBy>
  <cp:revision>16</cp:revision>
  <cp:lastPrinted>2018-03-16T02:22:00Z</cp:lastPrinted>
  <dcterms:created xsi:type="dcterms:W3CDTF">2018-03-16T02:21:00Z</dcterms:created>
  <dcterms:modified xsi:type="dcterms:W3CDTF">2019-05-06T00:42:00Z</dcterms:modified>
</cp:coreProperties>
</file>