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8E7" w:rsidRPr="001968AE" w:rsidRDefault="00BD6F26" w:rsidP="007958E7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5656580</wp:posOffset>
            </wp:positionH>
            <wp:positionV relativeFrom="paragraph">
              <wp:posOffset>-88265</wp:posOffset>
            </wp:positionV>
            <wp:extent cx="1041400" cy="1371600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AF7" w:rsidRPr="001C59AB" w:rsidRDefault="002E0AF7" w:rsidP="00451FEB">
      <w:pPr>
        <w:rPr>
          <w:rFonts w:ascii="Arial" w:hAnsi="Arial" w:cs="Arial"/>
          <w:b/>
          <w:sz w:val="25"/>
          <w:szCs w:val="25"/>
        </w:rPr>
      </w:pPr>
      <w:r w:rsidRPr="001C59AB">
        <w:rPr>
          <w:rFonts w:ascii="Arial" w:hAnsi="Arial" w:cs="Arial"/>
          <w:b/>
          <w:sz w:val="25"/>
          <w:szCs w:val="25"/>
        </w:rPr>
        <w:t>L</w:t>
      </w:r>
      <w:r w:rsidR="001968AE" w:rsidRPr="001C59AB">
        <w:rPr>
          <w:rFonts w:ascii="Arial" w:hAnsi="Arial" w:cs="Arial"/>
          <w:b/>
          <w:sz w:val="25"/>
          <w:szCs w:val="25"/>
        </w:rPr>
        <w:t>.</w:t>
      </w:r>
      <w:r w:rsidRPr="001C59AB">
        <w:rPr>
          <w:rFonts w:ascii="Arial" w:hAnsi="Arial" w:cs="Arial"/>
          <w:b/>
          <w:sz w:val="25"/>
          <w:szCs w:val="25"/>
        </w:rPr>
        <w:t>C</w:t>
      </w:r>
      <w:r w:rsidR="001968AE" w:rsidRPr="001C59AB">
        <w:rPr>
          <w:rFonts w:ascii="Arial" w:hAnsi="Arial" w:cs="Arial"/>
          <w:b/>
          <w:sz w:val="25"/>
          <w:szCs w:val="25"/>
        </w:rPr>
        <w:t>.</w:t>
      </w:r>
      <w:r w:rsidRPr="001C59AB">
        <w:rPr>
          <w:rFonts w:ascii="Arial" w:hAnsi="Arial" w:cs="Arial"/>
          <w:b/>
          <w:sz w:val="25"/>
          <w:szCs w:val="25"/>
        </w:rPr>
        <w:t>P</w:t>
      </w:r>
      <w:r w:rsidR="00530B87" w:rsidRPr="001C59AB">
        <w:rPr>
          <w:rFonts w:ascii="Arial" w:hAnsi="Arial" w:cs="Arial"/>
          <w:b/>
          <w:sz w:val="25"/>
          <w:szCs w:val="25"/>
        </w:rPr>
        <w:t xml:space="preserve">.  </w:t>
      </w:r>
      <w:r w:rsidR="00AA6418" w:rsidRPr="001C59AB">
        <w:rPr>
          <w:rFonts w:ascii="Arial" w:hAnsi="Arial" w:cs="Arial"/>
          <w:b/>
          <w:sz w:val="25"/>
          <w:szCs w:val="25"/>
        </w:rPr>
        <w:t xml:space="preserve">Juan José González Heredia </w:t>
      </w:r>
    </w:p>
    <w:p w:rsidR="001968AE" w:rsidRPr="001C59AB" w:rsidRDefault="001968AE" w:rsidP="00451FEB">
      <w:pPr>
        <w:rPr>
          <w:rFonts w:ascii="Arial" w:hAnsi="Arial" w:cs="Arial"/>
          <w:sz w:val="20"/>
          <w:szCs w:val="20"/>
        </w:rPr>
      </w:pPr>
      <w:proofErr w:type="spellStart"/>
      <w:r w:rsidRPr="001C59AB">
        <w:rPr>
          <w:rFonts w:ascii="Arial" w:hAnsi="Arial" w:cs="Arial"/>
          <w:sz w:val="20"/>
          <w:szCs w:val="20"/>
        </w:rPr>
        <w:t>Prol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 Av. Colon 14</w:t>
      </w:r>
      <w:r w:rsidR="009C0937" w:rsidRPr="001C59AB">
        <w:rPr>
          <w:rFonts w:ascii="Arial" w:hAnsi="Arial" w:cs="Arial"/>
          <w:sz w:val="20"/>
          <w:szCs w:val="20"/>
        </w:rPr>
        <w:t>5-69, Col Antares II, Tlaquepaque</w:t>
      </w:r>
      <w:r w:rsidRPr="001C59AB">
        <w:rPr>
          <w:rFonts w:ascii="Arial" w:hAnsi="Arial" w:cs="Arial"/>
          <w:sz w:val="20"/>
          <w:szCs w:val="20"/>
        </w:rPr>
        <w:t>, Jalisco</w:t>
      </w:r>
    </w:p>
    <w:p w:rsidR="002E0AF7" w:rsidRPr="001C59AB" w:rsidRDefault="001968AE" w:rsidP="00451FEB">
      <w:pPr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Cel</w:t>
      </w:r>
      <w:r w:rsidR="00AA6418" w:rsidRPr="001C59AB">
        <w:rPr>
          <w:rFonts w:ascii="Arial" w:hAnsi="Arial" w:cs="Arial"/>
          <w:sz w:val="20"/>
          <w:szCs w:val="20"/>
        </w:rPr>
        <w:t>:</w:t>
      </w:r>
      <w:r w:rsidR="001354ED" w:rsidRPr="001C59AB">
        <w:rPr>
          <w:rFonts w:ascii="Arial" w:hAnsi="Arial" w:cs="Arial"/>
          <w:sz w:val="20"/>
          <w:szCs w:val="20"/>
        </w:rPr>
        <w:t xml:space="preserve"> </w:t>
      </w:r>
      <w:r w:rsidR="00FB0EC1" w:rsidRPr="001C59AB">
        <w:rPr>
          <w:rFonts w:ascii="Arial" w:hAnsi="Arial" w:cs="Arial"/>
          <w:sz w:val="20"/>
          <w:szCs w:val="20"/>
        </w:rPr>
        <w:t>(33) 3200 - 5459</w:t>
      </w:r>
    </w:p>
    <w:p w:rsidR="00FB0EC1" w:rsidRPr="001C59AB" w:rsidRDefault="00FB0EC1" w:rsidP="00FB0EC1">
      <w:pPr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Tel: (33) 3686 - 8359</w:t>
      </w:r>
    </w:p>
    <w:p w:rsidR="0032300E" w:rsidRPr="001C59AB" w:rsidRDefault="00B1232E" w:rsidP="00451F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Edad: 40</w:t>
      </w:r>
      <w:r w:rsidR="0032300E" w:rsidRPr="001C59AB">
        <w:rPr>
          <w:rFonts w:ascii="Arial" w:hAnsi="Arial" w:cs="Arial"/>
          <w:sz w:val="20"/>
          <w:szCs w:val="20"/>
        </w:rPr>
        <w:t xml:space="preserve"> Años</w:t>
      </w:r>
    </w:p>
    <w:p w:rsidR="0032300E" w:rsidRPr="001C59AB" w:rsidRDefault="0032300E" w:rsidP="00451FEB">
      <w:pPr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Estado Civil: Casado</w:t>
      </w:r>
    </w:p>
    <w:p w:rsidR="001968AE" w:rsidRPr="001C59AB" w:rsidRDefault="002E0AF7" w:rsidP="00451FEB">
      <w:pPr>
        <w:pBdr>
          <w:bottom w:val="double" w:sz="12" w:space="1" w:color="auto"/>
        </w:pBdr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E</w:t>
      </w:r>
      <w:r w:rsidR="001968AE" w:rsidRPr="001C59AB">
        <w:rPr>
          <w:rFonts w:ascii="Arial" w:hAnsi="Arial" w:cs="Arial"/>
          <w:sz w:val="20"/>
          <w:szCs w:val="20"/>
        </w:rPr>
        <w:t>-</w:t>
      </w:r>
      <w:r w:rsidRPr="001C59AB">
        <w:rPr>
          <w:rFonts w:ascii="Arial" w:hAnsi="Arial" w:cs="Arial"/>
          <w:sz w:val="20"/>
          <w:szCs w:val="20"/>
        </w:rPr>
        <w:t xml:space="preserve">mail: </w:t>
      </w:r>
      <w:r w:rsidR="00CA757E">
        <w:rPr>
          <w:rFonts w:ascii="Arial" w:hAnsi="Arial" w:cs="Arial"/>
          <w:sz w:val="20"/>
          <w:szCs w:val="20"/>
        </w:rPr>
        <w:t>ju</w:t>
      </w:r>
      <w:r w:rsidR="009B6FD0">
        <w:rPr>
          <w:rFonts w:ascii="Arial" w:hAnsi="Arial" w:cs="Arial"/>
          <w:sz w:val="20"/>
          <w:szCs w:val="20"/>
        </w:rPr>
        <w:t>anj_heredia@hotmail.com</w:t>
      </w:r>
    </w:p>
    <w:p w:rsidR="001968AE" w:rsidRPr="001C59AB" w:rsidRDefault="001968AE" w:rsidP="002E0AF7">
      <w:pPr>
        <w:pBdr>
          <w:bottom w:val="double" w:sz="12" w:space="1" w:color="auto"/>
        </w:pBdr>
        <w:ind w:firstLine="1620"/>
        <w:rPr>
          <w:rFonts w:ascii="Arial" w:hAnsi="Arial" w:cs="Arial"/>
          <w:sz w:val="20"/>
          <w:szCs w:val="20"/>
        </w:rPr>
      </w:pPr>
    </w:p>
    <w:p w:rsidR="00B60A6F" w:rsidRPr="001C59AB" w:rsidRDefault="00B60A6F">
      <w:pPr>
        <w:rPr>
          <w:rFonts w:ascii="Arial" w:hAnsi="Arial" w:cs="Arial"/>
          <w:sz w:val="20"/>
          <w:szCs w:val="20"/>
        </w:rPr>
      </w:pPr>
    </w:p>
    <w:p w:rsidR="00B60A6F" w:rsidRPr="001C59AB" w:rsidRDefault="001968AE">
      <w:pPr>
        <w:rPr>
          <w:rFonts w:ascii="Arial" w:hAnsi="Arial" w:cs="Arial"/>
          <w:b/>
          <w:sz w:val="25"/>
          <w:szCs w:val="25"/>
        </w:rPr>
      </w:pPr>
      <w:r w:rsidRPr="001C59AB">
        <w:rPr>
          <w:rFonts w:ascii="Arial" w:hAnsi="Arial" w:cs="Arial"/>
          <w:b/>
          <w:sz w:val="25"/>
          <w:szCs w:val="25"/>
        </w:rPr>
        <w:t>Formación académica</w:t>
      </w:r>
    </w:p>
    <w:p w:rsidR="00B60A6F" w:rsidRPr="001C59AB" w:rsidRDefault="00B60A6F">
      <w:pPr>
        <w:rPr>
          <w:rFonts w:ascii="Arial" w:hAnsi="Arial" w:cs="Arial"/>
          <w:sz w:val="18"/>
          <w:szCs w:val="20"/>
        </w:rPr>
      </w:pPr>
      <w:r w:rsidRPr="001C59AB">
        <w:rPr>
          <w:rFonts w:ascii="Arial" w:hAnsi="Arial" w:cs="Arial"/>
          <w:sz w:val="18"/>
          <w:szCs w:val="20"/>
        </w:rPr>
        <w:t>Universidad de Guadalajara</w:t>
      </w:r>
    </w:p>
    <w:p w:rsidR="001968AE" w:rsidRPr="001C59AB" w:rsidRDefault="00E36F51">
      <w:pPr>
        <w:rPr>
          <w:rFonts w:ascii="Arial" w:hAnsi="Arial" w:cs="Arial"/>
          <w:sz w:val="18"/>
          <w:szCs w:val="20"/>
        </w:rPr>
      </w:pPr>
      <w:r w:rsidRPr="001C59AB">
        <w:rPr>
          <w:rFonts w:ascii="Arial" w:hAnsi="Arial" w:cs="Arial"/>
          <w:sz w:val="18"/>
          <w:szCs w:val="20"/>
        </w:rPr>
        <w:t>Licenciatura en Contaduría Pú</w:t>
      </w:r>
      <w:r w:rsidR="00AA6418" w:rsidRPr="001C59AB">
        <w:rPr>
          <w:rFonts w:ascii="Arial" w:hAnsi="Arial" w:cs="Arial"/>
          <w:sz w:val="18"/>
          <w:szCs w:val="20"/>
        </w:rPr>
        <w:t xml:space="preserve">blica </w:t>
      </w:r>
      <w:r w:rsidR="00180C2B" w:rsidRPr="001C59AB">
        <w:rPr>
          <w:rFonts w:ascii="Arial" w:hAnsi="Arial" w:cs="Arial"/>
          <w:sz w:val="18"/>
          <w:szCs w:val="20"/>
        </w:rPr>
        <w:t xml:space="preserve"> Titulado</w:t>
      </w:r>
      <w:r w:rsidR="00817B2A">
        <w:rPr>
          <w:rFonts w:ascii="Arial" w:hAnsi="Arial" w:cs="Arial"/>
          <w:sz w:val="18"/>
          <w:szCs w:val="20"/>
        </w:rPr>
        <w:t xml:space="preserve"> cé</w:t>
      </w:r>
      <w:r w:rsidR="001C59AB">
        <w:rPr>
          <w:rFonts w:ascii="Arial" w:hAnsi="Arial" w:cs="Arial"/>
          <w:sz w:val="18"/>
          <w:szCs w:val="20"/>
        </w:rPr>
        <w:t>dula</w:t>
      </w:r>
      <w:r w:rsidR="00817B2A">
        <w:rPr>
          <w:rFonts w:ascii="Arial" w:hAnsi="Arial" w:cs="Arial"/>
          <w:sz w:val="18"/>
          <w:szCs w:val="20"/>
        </w:rPr>
        <w:t xml:space="preserve"> 8308683 </w:t>
      </w:r>
    </w:p>
    <w:p w:rsidR="00B60A6F" w:rsidRPr="001C59AB" w:rsidRDefault="001968AE">
      <w:pPr>
        <w:rPr>
          <w:rFonts w:ascii="Arial" w:hAnsi="Arial" w:cs="Arial"/>
          <w:sz w:val="18"/>
          <w:szCs w:val="20"/>
        </w:rPr>
      </w:pPr>
      <w:r w:rsidRPr="001C59AB">
        <w:rPr>
          <w:rFonts w:ascii="Arial" w:hAnsi="Arial" w:cs="Arial"/>
          <w:sz w:val="18"/>
          <w:szCs w:val="20"/>
        </w:rPr>
        <w:t xml:space="preserve">Generación </w:t>
      </w:r>
      <w:r w:rsidR="00AA6418" w:rsidRPr="001C59AB">
        <w:rPr>
          <w:rFonts w:ascii="Arial" w:hAnsi="Arial" w:cs="Arial"/>
          <w:sz w:val="18"/>
          <w:szCs w:val="20"/>
        </w:rPr>
        <w:t>1997</w:t>
      </w:r>
      <w:r w:rsidRPr="001C59AB">
        <w:rPr>
          <w:rFonts w:ascii="Arial" w:hAnsi="Arial" w:cs="Arial"/>
          <w:sz w:val="18"/>
          <w:szCs w:val="20"/>
        </w:rPr>
        <w:t xml:space="preserve"> </w:t>
      </w:r>
      <w:r w:rsidR="00AA6418" w:rsidRPr="001C59AB">
        <w:rPr>
          <w:rFonts w:ascii="Arial" w:hAnsi="Arial" w:cs="Arial"/>
          <w:sz w:val="18"/>
          <w:szCs w:val="20"/>
        </w:rPr>
        <w:t>-</w:t>
      </w:r>
      <w:r w:rsidRPr="001C59AB">
        <w:rPr>
          <w:rFonts w:ascii="Arial" w:hAnsi="Arial" w:cs="Arial"/>
          <w:sz w:val="18"/>
          <w:szCs w:val="20"/>
        </w:rPr>
        <w:t xml:space="preserve"> </w:t>
      </w:r>
      <w:r w:rsidR="00AA6418" w:rsidRPr="001C59AB">
        <w:rPr>
          <w:rFonts w:ascii="Arial" w:hAnsi="Arial" w:cs="Arial"/>
          <w:sz w:val="18"/>
          <w:szCs w:val="20"/>
        </w:rPr>
        <w:t>2001</w:t>
      </w:r>
    </w:p>
    <w:p w:rsidR="00B60A6F" w:rsidRPr="001C59AB" w:rsidRDefault="00B60A6F">
      <w:pPr>
        <w:rPr>
          <w:rFonts w:ascii="Arial" w:hAnsi="Arial" w:cs="Arial"/>
          <w:sz w:val="18"/>
          <w:szCs w:val="20"/>
        </w:rPr>
      </w:pPr>
    </w:p>
    <w:p w:rsidR="00AC35A7" w:rsidRPr="001C59AB" w:rsidRDefault="00BB64A6">
      <w:pPr>
        <w:rPr>
          <w:rFonts w:ascii="Arial" w:hAnsi="Arial" w:cs="Arial"/>
          <w:sz w:val="18"/>
          <w:szCs w:val="20"/>
        </w:rPr>
      </w:pPr>
      <w:r w:rsidRPr="001C59AB">
        <w:rPr>
          <w:rFonts w:ascii="Arial" w:hAnsi="Arial" w:cs="Arial"/>
          <w:sz w:val="18"/>
          <w:szCs w:val="20"/>
        </w:rPr>
        <w:t>Universidad ITESO</w:t>
      </w:r>
    </w:p>
    <w:p w:rsidR="00233D99" w:rsidRDefault="00603ED4">
      <w:pPr>
        <w:rPr>
          <w:rFonts w:ascii="Arial" w:hAnsi="Arial" w:cs="Arial"/>
          <w:sz w:val="18"/>
          <w:szCs w:val="20"/>
        </w:rPr>
      </w:pPr>
      <w:r w:rsidRPr="001C59AB">
        <w:rPr>
          <w:rFonts w:ascii="Arial" w:hAnsi="Arial" w:cs="Arial"/>
          <w:sz w:val="18"/>
          <w:szCs w:val="20"/>
        </w:rPr>
        <w:t>Posgrado</w:t>
      </w:r>
      <w:r w:rsidR="0091054C" w:rsidRPr="001C59AB">
        <w:rPr>
          <w:rFonts w:ascii="Arial" w:hAnsi="Arial" w:cs="Arial"/>
          <w:sz w:val="18"/>
          <w:szCs w:val="20"/>
        </w:rPr>
        <w:t xml:space="preserve"> en </w:t>
      </w:r>
      <w:r w:rsidR="000E3812" w:rsidRPr="001C59AB">
        <w:rPr>
          <w:rFonts w:ascii="Arial" w:hAnsi="Arial" w:cs="Arial"/>
          <w:sz w:val="18"/>
          <w:szCs w:val="20"/>
        </w:rPr>
        <w:t xml:space="preserve">Administración Financiera </w:t>
      </w:r>
      <w:r w:rsidR="00BB64A6" w:rsidRPr="001C59AB">
        <w:rPr>
          <w:rFonts w:ascii="Arial" w:hAnsi="Arial" w:cs="Arial"/>
          <w:sz w:val="18"/>
          <w:szCs w:val="20"/>
        </w:rPr>
        <w:t>2007</w:t>
      </w:r>
      <w:r w:rsidR="00233D99" w:rsidRPr="001C59AB">
        <w:rPr>
          <w:rFonts w:ascii="Arial" w:hAnsi="Arial" w:cs="Arial"/>
          <w:sz w:val="18"/>
          <w:szCs w:val="20"/>
        </w:rPr>
        <w:t xml:space="preserve"> </w:t>
      </w:r>
      <w:r w:rsidR="00576AC2" w:rsidRPr="001C59AB">
        <w:rPr>
          <w:rFonts w:ascii="Arial" w:hAnsi="Arial" w:cs="Arial"/>
          <w:sz w:val="18"/>
          <w:szCs w:val="20"/>
        </w:rPr>
        <w:t>–</w:t>
      </w:r>
      <w:r w:rsidR="00233D99" w:rsidRPr="001C59AB">
        <w:rPr>
          <w:rFonts w:ascii="Arial" w:hAnsi="Arial" w:cs="Arial"/>
          <w:sz w:val="18"/>
          <w:szCs w:val="20"/>
        </w:rPr>
        <w:t xml:space="preserve"> </w:t>
      </w:r>
      <w:r w:rsidR="00BB64A6" w:rsidRPr="001C59AB">
        <w:rPr>
          <w:rFonts w:ascii="Arial" w:hAnsi="Arial" w:cs="Arial"/>
          <w:sz w:val="18"/>
          <w:szCs w:val="20"/>
        </w:rPr>
        <w:t>2008</w:t>
      </w:r>
    </w:p>
    <w:p w:rsidR="002C5DC1" w:rsidRPr="001C59AB" w:rsidRDefault="002C5DC1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Posgrado en Desarrollo Organizacional 2016</w:t>
      </w:r>
      <w:r w:rsidRPr="001C59AB">
        <w:rPr>
          <w:rFonts w:ascii="Arial" w:hAnsi="Arial" w:cs="Arial"/>
          <w:sz w:val="18"/>
          <w:szCs w:val="20"/>
        </w:rPr>
        <w:t xml:space="preserve"> –</w:t>
      </w:r>
      <w:r>
        <w:rPr>
          <w:rFonts w:ascii="Arial" w:hAnsi="Arial" w:cs="Arial"/>
          <w:sz w:val="18"/>
          <w:szCs w:val="20"/>
        </w:rPr>
        <w:t xml:space="preserve"> 2016</w:t>
      </w:r>
      <w:r w:rsidRPr="001C59AB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 xml:space="preserve">  </w:t>
      </w:r>
    </w:p>
    <w:p w:rsidR="00576AC2" w:rsidRPr="001C59AB" w:rsidRDefault="00576AC2">
      <w:pPr>
        <w:rPr>
          <w:rFonts w:ascii="Arial" w:hAnsi="Arial" w:cs="Arial"/>
          <w:sz w:val="18"/>
          <w:szCs w:val="20"/>
        </w:rPr>
      </w:pPr>
    </w:p>
    <w:p w:rsidR="00576AC2" w:rsidRPr="001C59AB" w:rsidRDefault="00576AC2">
      <w:pPr>
        <w:rPr>
          <w:rFonts w:ascii="Arial" w:hAnsi="Arial" w:cs="Arial"/>
          <w:sz w:val="18"/>
          <w:szCs w:val="20"/>
        </w:rPr>
      </w:pPr>
      <w:r w:rsidRPr="001C59AB">
        <w:rPr>
          <w:rFonts w:ascii="Arial" w:hAnsi="Arial" w:cs="Arial"/>
          <w:sz w:val="18"/>
          <w:szCs w:val="20"/>
        </w:rPr>
        <w:t>Harmon Hall</w:t>
      </w:r>
    </w:p>
    <w:p w:rsidR="00576AC2" w:rsidRPr="001C59AB" w:rsidRDefault="00817B2A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Ingres nivel 1</w:t>
      </w:r>
      <w:r w:rsidR="00344991">
        <w:rPr>
          <w:rFonts w:ascii="Arial" w:hAnsi="Arial" w:cs="Arial"/>
          <w:sz w:val="18"/>
          <w:szCs w:val="20"/>
        </w:rPr>
        <w:t>1</w:t>
      </w:r>
      <w:r>
        <w:rPr>
          <w:rFonts w:ascii="Arial" w:hAnsi="Arial" w:cs="Arial"/>
          <w:sz w:val="18"/>
          <w:szCs w:val="20"/>
        </w:rPr>
        <w:t xml:space="preserve"> </w:t>
      </w:r>
      <w:r w:rsidR="00FD7734">
        <w:rPr>
          <w:rFonts w:ascii="Arial" w:hAnsi="Arial" w:cs="Arial"/>
          <w:sz w:val="18"/>
          <w:szCs w:val="20"/>
        </w:rPr>
        <w:t xml:space="preserve"> 2013 - 2014</w:t>
      </w:r>
    </w:p>
    <w:p w:rsidR="00B60A6F" w:rsidRPr="001C59AB" w:rsidRDefault="00B60A6F">
      <w:pPr>
        <w:rPr>
          <w:rFonts w:ascii="Arial" w:hAnsi="Arial" w:cs="Arial"/>
          <w:sz w:val="20"/>
          <w:szCs w:val="20"/>
        </w:rPr>
      </w:pPr>
    </w:p>
    <w:p w:rsidR="00874610" w:rsidRDefault="00B60A6F">
      <w:pPr>
        <w:rPr>
          <w:rFonts w:ascii="Arial" w:hAnsi="Arial" w:cs="Arial"/>
          <w:b/>
          <w:sz w:val="25"/>
          <w:szCs w:val="25"/>
        </w:rPr>
      </w:pPr>
      <w:r w:rsidRPr="001C59AB">
        <w:rPr>
          <w:rFonts w:ascii="Arial" w:hAnsi="Arial" w:cs="Arial"/>
          <w:b/>
          <w:sz w:val="25"/>
          <w:szCs w:val="25"/>
        </w:rPr>
        <w:t>Experiencia Laboral</w:t>
      </w:r>
    </w:p>
    <w:p w:rsidR="00874610" w:rsidRDefault="00874610">
      <w:pPr>
        <w:rPr>
          <w:rFonts w:ascii="Arial" w:hAnsi="Arial" w:cs="Arial"/>
          <w:b/>
          <w:sz w:val="25"/>
          <w:szCs w:val="25"/>
        </w:rPr>
      </w:pPr>
    </w:p>
    <w:p w:rsidR="00FA2013" w:rsidRDefault="00FA2013" w:rsidP="00874610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Corporativo Rosticerías el </w:t>
      </w:r>
      <w:r w:rsidR="00874610">
        <w:rPr>
          <w:rFonts w:ascii="Arial" w:hAnsi="Arial" w:cs="Arial"/>
          <w:b/>
          <w:sz w:val="22"/>
          <w:szCs w:val="22"/>
        </w:rPr>
        <w:t xml:space="preserve"> Pechugón</w:t>
      </w:r>
    </w:p>
    <w:p w:rsidR="00874610" w:rsidRPr="001C59AB" w:rsidRDefault="00874610" w:rsidP="00FA2013">
      <w:p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Pr="001C59AB">
        <w:rPr>
          <w:rFonts w:ascii="Arial" w:hAnsi="Arial" w:cs="Arial"/>
          <w:b/>
          <w:sz w:val="22"/>
          <w:szCs w:val="22"/>
        </w:rPr>
        <w:t xml:space="preserve"> </w:t>
      </w:r>
    </w:p>
    <w:p w:rsidR="00874610" w:rsidRPr="001C59AB" w:rsidRDefault="00874610" w:rsidP="00874610">
      <w:pPr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Gerente de Administración</w:t>
      </w:r>
      <w:r w:rsidR="002C5DC1">
        <w:rPr>
          <w:rFonts w:ascii="Arial" w:hAnsi="Arial" w:cs="Arial"/>
          <w:b/>
          <w:sz w:val="20"/>
          <w:szCs w:val="22"/>
        </w:rPr>
        <w:t xml:space="preserve"> y finanzas</w:t>
      </w:r>
      <w:r>
        <w:rPr>
          <w:rFonts w:ascii="Arial" w:hAnsi="Arial" w:cs="Arial"/>
          <w:b/>
          <w:sz w:val="20"/>
          <w:szCs w:val="22"/>
        </w:rPr>
        <w:t xml:space="preserve">       </w:t>
      </w:r>
      <w:r w:rsidRPr="001C59AB">
        <w:rPr>
          <w:rFonts w:ascii="Arial" w:hAnsi="Arial" w:cs="Arial"/>
          <w:b/>
          <w:sz w:val="20"/>
          <w:szCs w:val="22"/>
        </w:rPr>
        <w:tab/>
      </w:r>
      <w:r>
        <w:rPr>
          <w:rFonts w:ascii="Arial" w:hAnsi="Arial" w:cs="Arial"/>
          <w:b/>
          <w:sz w:val="20"/>
          <w:szCs w:val="22"/>
        </w:rPr>
        <w:t xml:space="preserve">           </w:t>
      </w:r>
      <w:r w:rsidRPr="001C59AB">
        <w:rPr>
          <w:rFonts w:ascii="Arial" w:hAnsi="Arial" w:cs="Arial"/>
          <w:b/>
          <w:sz w:val="20"/>
          <w:szCs w:val="22"/>
        </w:rPr>
        <w:tab/>
      </w:r>
      <w:r w:rsidRPr="001C59AB">
        <w:rPr>
          <w:rFonts w:ascii="Arial" w:hAnsi="Arial" w:cs="Arial"/>
          <w:b/>
          <w:sz w:val="20"/>
          <w:szCs w:val="22"/>
        </w:rPr>
        <w:tab/>
      </w:r>
      <w:r w:rsidRPr="001C59AB">
        <w:rPr>
          <w:rFonts w:ascii="Arial" w:hAnsi="Arial" w:cs="Arial"/>
          <w:b/>
          <w:sz w:val="20"/>
          <w:szCs w:val="22"/>
        </w:rPr>
        <w:tab/>
      </w:r>
      <w:r>
        <w:rPr>
          <w:rFonts w:ascii="Arial" w:hAnsi="Arial" w:cs="Arial"/>
          <w:b/>
          <w:sz w:val="20"/>
          <w:szCs w:val="22"/>
        </w:rPr>
        <w:t xml:space="preserve">             Junio 2015</w:t>
      </w:r>
      <w:r w:rsidRPr="001C59AB">
        <w:rPr>
          <w:rFonts w:ascii="Arial" w:hAnsi="Arial" w:cs="Arial"/>
          <w:b/>
          <w:sz w:val="20"/>
          <w:szCs w:val="22"/>
        </w:rPr>
        <w:t xml:space="preserve"> –</w:t>
      </w:r>
      <w:r>
        <w:rPr>
          <w:rFonts w:ascii="Arial" w:hAnsi="Arial" w:cs="Arial"/>
          <w:b/>
          <w:sz w:val="20"/>
          <w:szCs w:val="22"/>
        </w:rPr>
        <w:t xml:space="preserve"> Actual </w:t>
      </w:r>
    </w:p>
    <w:p w:rsidR="002C5DC1" w:rsidRDefault="00874610" w:rsidP="00874610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Responsable de la administración</w:t>
      </w:r>
      <w:r w:rsidR="002C5DC1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 xml:space="preserve">de </w:t>
      </w:r>
      <w:r w:rsidR="00A32E31">
        <w:rPr>
          <w:rFonts w:ascii="Arial" w:hAnsi="Arial" w:cs="Arial"/>
          <w:sz w:val="20"/>
          <w:szCs w:val="22"/>
        </w:rPr>
        <w:t>más de 150</w:t>
      </w:r>
      <w:r w:rsidR="00125AEA">
        <w:rPr>
          <w:rFonts w:ascii="Arial" w:hAnsi="Arial" w:cs="Arial"/>
          <w:sz w:val="20"/>
          <w:szCs w:val="22"/>
        </w:rPr>
        <w:t xml:space="preserve"> unidades de negocio</w:t>
      </w:r>
      <w:r w:rsidR="00A32E31">
        <w:rPr>
          <w:rFonts w:ascii="Arial" w:hAnsi="Arial" w:cs="Arial"/>
          <w:sz w:val="20"/>
          <w:szCs w:val="22"/>
        </w:rPr>
        <w:t xml:space="preserve"> a nivel nacional, g</w:t>
      </w:r>
      <w:r>
        <w:rPr>
          <w:rFonts w:ascii="Arial" w:hAnsi="Arial" w:cs="Arial"/>
          <w:sz w:val="20"/>
          <w:szCs w:val="22"/>
        </w:rPr>
        <w:t>arantizar el correcto aprovechamiento de los recursos</w:t>
      </w:r>
      <w:r w:rsidR="00ED4E90">
        <w:rPr>
          <w:rFonts w:ascii="Arial" w:hAnsi="Arial" w:cs="Arial"/>
          <w:sz w:val="20"/>
          <w:szCs w:val="22"/>
        </w:rPr>
        <w:t>, suministros y materiales</w:t>
      </w:r>
      <w:r w:rsidR="00A32E31">
        <w:rPr>
          <w:rFonts w:ascii="Arial" w:hAnsi="Arial" w:cs="Arial"/>
          <w:sz w:val="20"/>
          <w:szCs w:val="22"/>
        </w:rPr>
        <w:t xml:space="preserve"> así como control i</w:t>
      </w:r>
      <w:r>
        <w:rPr>
          <w:rFonts w:ascii="Arial" w:hAnsi="Arial" w:cs="Arial"/>
          <w:sz w:val="20"/>
          <w:szCs w:val="22"/>
        </w:rPr>
        <w:t>nterno, análisis financiero, costos de producción</w:t>
      </w:r>
      <w:r w:rsidR="00887A52">
        <w:rPr>
          <w:rFonts w:ascii="Arial" w:hAnsi="Arial" w:cs="Arial"/>
          <w:sz w:val="20"/>
          <w:szCs w:val="22"/>
        </w:rPr>
        <w:t>, seguimiento de las cuentas por pagar, coordinación de la operación inter-compañías</w:t>
      </w:r>
      <w:r>
        <w:rPr>
          <w:rFonts w:ascii="Arial" w:hAnsi="Arial" w:cs="Arial"/>
          <w:sz w:val="20"/>
          <w:szCs w:val="22"/>
        </w:rPr>
        <w:t xml:space="preserve"> y </w:t>
      </w:r>
      <w:r w:rsidR="00A32E31">
        <w:rPr>
          <w:rFonts w:ascii="Arial" w:hAnsi="Arial" w:cs="Arial"/>
          <w:sz w:val="20"/>
          <w:szCs w:val="22"/>
        </w:rPr>
        <w:t>planeación financiera del grupo</w:t>
      </w:r>
      <w:r w:rsidR="00887A52">
        <w:rPr>
          <w:rFonts w:ascii="Arial" w:hAnsi="Arial" w:cs="Arial"/>
          <w:sz w:val="20"/>
          <w:szCs w:val="22"/>
        </w:rPr>
        <w:t>.</w:t>
      </w:r>
    </w:p>
    <w:p w:rsidR="00FA2013" w:rsidRDefault="00FA2013" w:rsidP="00FA2013">
      <w:pPr>
        <w:jc w:val="both"/>
        <w:rPr>
          <w:rFonts w:ascii="Arial" w:hAnsi="Arial" w:cs="Arial"/>
          <w:sz w:val="20"/>
          <w:szCs w:val="22"/>
        </w:rPr>
      </w:pPr>
    </w:p>
    <w:p w:rsidR="00FA2013" w:rsidRPr="00FA2013" w:rsidRDefault="00FA2013" w:rsidP="00874610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Logros</w:t>
      </w:r>
    </w:p>
    <w:p w:rsidR="002C5DC1" w:rsidRPr="001C59AB" w:rsidRDefault="002C5DC1" w:rsidP="002C5DC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Diseñar de presupuestos</w:t>
      </w:r>
      <w:r w:rsidR="00A32E31">
        <w:rPr>
          <w:rFonts w:ascii="Arial" w:hAnsi="Arial" w:cs="Arial"/>
          <w:sz w:val="20"/>
          <w:szCs w:val="20"/>
        </w:rPr>
        <w:t xml:space="preserve"> de volumen de ventas, ingresos y egresos</w:t>
      </w:r>
      <w:r>
        <w:rPr>
          <w:rFonts w:ascii="Arial" w:hAnsi="Arial" w:cs="Arial"/>
          <w:sz w:val="20"/>
          <w:szCs w:val="20"/>
        </w:rPr>
        <w:t xml:space="preserve"> por unidad de negocio y región.</w:t>
      </w:r>
    </w:p>
    <w:p w:rsidR="002C5DC1" w:rsidRPr="001B20AF" w:rsidRDefault="002C5DC1" w:rsidP="001B20AF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Diseño</w:t>
      </w:r>
      <w:r w:rsidR="00ED4E90">
        <w:rPr>
          <w:rFonts w:ascii="Arial" w:hAnsi="Arial" w:cs="Arial"/>
          <w:sz w:val="20"/>
          <w:szCs w:val="20"/>
        </w:rPr>
        <w:t xml:space="preserve"> e Implementación del sistema POS</w:t>
      </w:r>
      <w:r w:rsidR="00125AEA">
        <w:rPr>
          <w:rFonts w:ascii="Arial" w:hAnsi="Arial" w:cs="Arial"/>
          <w:sz w:val="20"/>
          <w:szCs w:val="20"/>
        </w:rPr>
        <w:t xml:space="preserve"> para las unidades de negocio y centros de distribución</w:t>
      </w:r>
      <w:r>
        <w:rPr>
          <w:rFonts w:ascii="Arial" w:hAnsi="Arial" w:cs="Arial"/>
          <w:sz w:val="20"/>
          <w:szCs w:val="20"/>
        </w:rPr>
        <w:t>.</w:t>
      </w:r>
    </w:p>
    <w:p w:rsidR="00874610" w:rsidRPr="00743BCE" w:rsidRDefault="00FA2013" w:rsidP="0087461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FA2013">
        <w:rPr>
          <w:rFonts w:ascii="Arial" w:hAnsi="Arial" w:cs="Arial"/>
          <w:sz w:val="20"/>
          <w:szCs w:val="20"/>
        </w:rPr>
        <w:t>Negociaci</w:t>
      </w:r>
      <w:r w:rsidR="00125AEA">
        <w:rPr>
          <w:rFonts w:ascii="Arial" w:hAnsi="Arial" w:cs="Arial"/>
          <w:sz w:val="20"/>
          <w:szCs w:val="20"/>
        </w:rPr>
        <w:t>ón de alianzas comerciales</w:t>
      </w:r>
      <w:r w:rsidR="00A32E31">
        <w:rPr>
          <w:rFonts w:ascii="Arial" w:hAnsi="Arial" w:cs="Arial"/>
          <w:sz w:val="20"/>
          <w:szCs w:val="20"/>
        </w:rPr>
        <w:t xml:space="preserve"> para toda la cadena (más de 350</w:t>
      </w:r>
      <w:r w:rsidR="00ED4E90">
        <w:rPr>
          <w:rFonts w:ascii="Arial" w:hAnsi="Arial" w:cs="Arial"/>
          <w:sz w:val="20"/>
          <w:szCs w:val="20"/>
        </w:rPr>
        <w:t xml:space="preserve"> Sucursales)</w:t>
      </w:r>
      <w:r w:rsidR="00125AEA">
        <w:rPr>
          <w:rFonts w:ascii="Arial" w:hAnsi="Arial" w:cs="Arial"/>
          <w:sz w:val="20"/>
          <w:szCs w:val="20"/>
        </w:rPr>
        <w:t xml:space="preserve"> </w:t>
      </w:r>
      <w:r w:rsidRPr="00FA2013">
        <w:rPr>
          <w:rFonts w:ascii="Arial" w:hAnsi="Arial" w:cs="Arial"/>
          <w:sz w:val="20"/>
          <w:szCs w:val="20"/>
        </w:rPr>
        <w:t xml:space="preserve">a nivel nacional generando ingresos adicionales por $10MM pesos </w:t>
      </w:r>
      <w:r w:rsidR="00125AEA">
        <w:rPr>
          <w:rFonts w:ascii="Arial" w:hAnsi="Arial" w:cs="Arial"/>
          <w:sz w:val="20"/>
          <w:szCs w:val="20"/>
        </w:rPr>
        <w:t xml:space="preserve">proyectados </w:t>
      </w:r>
      <w:r w:rsidRPr="00FA2013">
        <w:rPr>
          <w:rFonts w:ascii="Arial" w:hAnsi="Arial" w:cs="Arial"/>
          <w:sz w:val="20"/>
          <w:szCs w:val="20"/>
        </w:rPr>
        <w:t xml:space="preserve">en 5 años directos a MKT e </w:t>
      </w:r>
      <w:r w:rsidR="00743BCE" w:rsidRPr="00FA2013">
        <w:rPr>
          <w:rFonts w:ascii="Arial" w:hAnsi="Arial" w:cs="Arial"/>
          <w:sz w:val="20"/>
          <w:szCs w:val="20"/>
        </w:rPr>
        <w:t>incentivos,</w:t>
      </w:r>
      <w:r w:rsidR="00ED4E90">
        <w:rPr>
          <w:rFonts w:ascii="Arial" w:hAnsi="Arial" w:cs="Arial"/>
          <w:sz w:val="20"/>
          <w:szCs w:val="20"/>
        </w:rPr>
        <w:t xml:space="preserve"> así como $20</w:t>
      </w:r>
      <w:r w:rsidRPr="00FA2013">
        <w:rPr>
          <w:rFonts w:ascii="Arial" w:hAnsi="Arial" w:cs="Arial"/>
          <w:sz w:val="20"/>
          <w:szCs w:val="20"/>
        </w:rPr>
        <w:t>MM pesos de ingreso</w:t>
      </w:r>
      <w:r w:rsidR="00125AEA">
        <w:rPr>
          <w:rFonts w:ascii="Arial" w:hAnsi="Arial" w:cs="Arial"/>
          <w:sz w:val="20"/>
          <w:szCs w:val="20"/>
        </w:rPr>
        <w:t xml:space="preserve"> neto</w:t>
      </w:r>
      <w:r w:rsidR="00D5586C">
        <w:rPr>
          <w:rFonts w:ascii="Arial" w:hAnsi="Arial" w:cs="Arial"/>
          <w:sz w:val="20"/>
          <w:szCs w:val="20"/>
        </w:rPr>
        <w:t xml:space="preserve"> por la venta de otros</w:t>
      </w:r>
      <w:r w:rsidRPr="00FA2013">
        <w:rPr>
          <w:rFonts w:ascii="Arial" w:hAnsi="Arial" w:cs="Arial"/>
          <w:sz w:val="20"/>
          <w:szCs w:val="20"/>
        </w:rPr>
        <w:t xml:space="preserve"> productos</w:t>
      </w:r>
      <w:r w:rsidR="00ED4E90">
        <w:rPr>
          <w:rFonts w:ascii="Arial" w:hAnsi="Arial" w:cs="Arial"/>
          <w:sz w:val="20"/>
          <w:szCs w:val="20"/>
        </w:rPr>
        <w:t>.</w:t>
      </w:r>
    </w:p>
    <w:p w:rsidR="00ED4E90" w:rsidRPr="00ED4E90" w:rsidRDefault="00743BCE" w:rsidP="0087461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>Coordinar el proyecto del centro de distribución Occidente</w:t>
      </w:r>
      <w:r w:rsidR="00ED4E90">
        <w:rPr>
          <w:rFonts w:ascii="Arial" w:hAnsi="Arial" w:cs="Arial"/>
          <w:sz w:val="20"/>
          <w:szCs w:val="20"/>
        </w:rPr>
        <w:t xml:space="preserve">, así como la adquisición de </w:t>
      </w:r>
      <w:r w:rsidR="00A32E31">
        <w:rPr>
          <w:rFonts w:ascii="Arial" w:hAnsi="Arial" w:cs="Arial"/>
          <w:sz w:val="20"/>
          <w:szCs w:val="20"/>
        </w:rPr>
        <w:t>nuevas herramientas de trabajo para garantizar al máximo la producción de insumos principales</w:t>
      </w:r>
      <w:r w:rsidR="00887A52">
        <w:rPr>
          <w:rFonts w:ascii="Arial" w:hAnsi="Arial" w:cs="Arial"/>
          <w:sz w:val="20"/>
          <w:szCs w:val="20"/>
        </w:rPr>
        <w:t xml:space="preserve"> y minimizar mermas.</w:t>
      </w:r>
      <w:r w:rsidR="00A32E31">
        <w:rPr>
          <w:rFonts w:ascii="Arial" w:hAnsi="Arial" w:cs="Arial"/>
          <w:sz w:val="20"/>
          <w:szCs w:val="20"/>
        </w:rPr>
        <w:t xml:space="preserve"> </w:t>
      </w:r>
    </w:p>
    <w:p w:rsidR="00887A52" w:rsidRPr="00887A52" w:rsidRDefault="00ED4E90" w:rsidP="0087461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 xml:space="preserve">Análisis y desarrollo de nuevos proyectos de inversión.  </w:t>
      </w:r>
    </w:p>
    <w:p w:rsidR="00743BCE" w:rsidRPr="00125AEA" w:rsidRDefault="00611D37" w:rsidP="0087461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 xml:space="preserve">Mejora de los procesos de cuentas por pagar </w:t>
      </w:r>
    </w:p>
    <w:p w:rsidR="00125AEA" w:rsidRPr="00FA2013" w:rsidRDefault="00125AEA" w:rsidP="00D5586C">
      <w:pPr>
        <w:ind w:left="360"/>
        <w:jc w:val="both"/>
        <w:rPr>
          <w:rFonts w:ascii="Arial" w:hAnsi="Arial" w:cs="Arial"/>
          <w:sz w:val="20"/>
          <w:szCs w:val="22"/>
        </w:rPr>
      </w:pPr>
    </w:p>
    <w:p w:rsidR="00FD7734" w:rsidRDefault="00FD7734">
      <w:pPr>
        <w:rPr>
          <w:rFonts w:ascii="Arial" w:hAnsi="Arial" w:cs="Arial"/>
          <w:b/>
          <w:sz w:val="25"/>
          <w:szCs w:val="25"/>
        </w:rPr>
      </w:pPr>
    </w:p>
    <w:p w:rsidR="00344991" w:rsidRDefault="00344991" w:rsidP="00344991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Grupo Bajo Cero S.A. de C.V.</w:t>
      </w:r>
      <w:r w:rsidRPr="001C59AB">
        <w:rPr>
          <w:rFonts w:ascii="Arial" w:hAnsi="Arial" w:cs="Arial"/>
          <w:b/>
          <w:sz w:val="22"/>
          <w:szCs w:val="22"/>
        </w:rPr>
        <w:t xml:space="preserve"> </w:t>
      </w:r>
    </w:p>
    <w:p w:rsidR="00FA2013" w:rsidRPr="001C59AB" w:rsidRDefault="00FA2013" w:rsidP="00FA2013">
      <w:pPr>
        <w:ind w:left="720"/>
        <w:rPr>
          <w:rFonts w:ascii="Arial" w:hAnsi="Arial" w:cs="Arial"/>
          <w:b/>
          <w:sz w:val="22"/>
          <w:szCs w:val="22"/>
        </w:rPr>
      </w:pPr>
    </w:p>
    <w:p w:rsidR="00344991" w:rsidRPr="001C59AB" w:rsidRDefault="00887A52" w:rsidP="00344991">
      <w:pPr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 xml:space="preserve">Gerente de Contraloría                          </w:t>
      </w:r>
      <w:r w:rsidR="00344991" w:rsidRPr="001C59AB">
        <w:rPr>
          <w:rFonts w:ascii="Arial" w:hAnsi="Arial" w:cs="Arial"/>
          <w:b/>
          <w:sz w:val="20"/>
          <w:szCs w:val="22"/>
        </w:rPr>
        <w:tab/>
      </w:r>
      <w:r w:rsidR="00344991">
        <w:rPr>
          <w:rFonts w:ascii="Arial" w:hAnsi="Arial" w:cs="Arial"/>
          <w:b/>
          <w:sz w:val="20"/>
          <w:szCs w:val="22"/>
        </w:rPr>
        <w:t xml:space="preserve">           </w:t>
      </w:r>
      <w:r w:rsidR="00344991" w:rsidRPr="001C59AB">
        <w:rPr>
          <w:rFonts w:ascii="Arial" w:hAnsi="Arial" w:cs="Arial"/>
          <w:b/>
          <w:sz w:val="20"/>
          <w:szCs w:val="22"/>
        </w:rPr>
        <w:tab/>
      </w:r>
      <w:r w:rsidR="00344991" w:rsidRPr="001C59AB">
        <w:rPr>
          <w:rFonts w:ascii="Arial" w:hAnsi="Arial" w:cs="Arial"/>
          <w:b/>
          <w:sz w:val="20"/>
          <w:szCs w:val="22"/>
        </w:rPr>
        <w:tab/>
      </w:r>
      <w:r w:rsidR="00344991" w:rsidRPr="001C59AB">
        <w:rPr>
          <w:rFonts w:ascii="Arial" w:hAnsi="Arial" w:cs="Arial"/>
          <w:b/>
          <w:sz w:val="20"/>
          <w:szCs w:val="22"/>
        </w:rPr>
        <w:tab/>
      </w:r>
      <w:r w:rsidR="00394D04">
        <w:rPr>
          <w:rFonts w:ascii="Arial" w:hAnsi="Arial" w:cs="Arial"/>
          <w:b/>
          <w:sz w:val="20"/>
          <w:szCs w:val="22"/>
        </w:rPr>
        <w:t xml:space="preserve">             Febrero</w:t>
      </w:r>
      <w:r w:rsidR="00344991">
        <w:rPr>
          <w:rFonts w:ascii="Arial" w:hAnsi="Arial" w:cs="Arial"/>
          <w:b/>
          <w:sz w:val="20"/>
          <w:szCs w:val="22"/>
        </w:rPr>
        <w:t xml:space="preserve"> 2014</w:t>
      </w:r>
      <w:r w:rsidR="00344991" w:rsidRPr="001C59AB">
        <w:rPr>
          <w:rFonts w:ascii="Arial" w:hAnsi="Arial" w:cs="Arial"/>
          <w:b/>
          <w:sz w:val="20"/>
          <w:szCs w:val="22"/>
        </w:rPr>
        <w:t xml:space="preserve"> –</w:t>
      </w:r>
      <w:r w:rsidR="00874610">
        <w:rPr>
          <w:rFonts w:ascii="Arial" w:hAnsi="Arial" w:cs="Arial"/>
          <w:b/>
          <w:sz w:val="20"/>
          <w:szCs w:val="22"/>
        </w:rPr>
        <w:t xml:space="preserve"> Junio 2015</w:t>
      </w:r>
    </w:p>
    <w:p w:rsidR="00344991" w:rsidRDefault="00344991" w:rsidP="00344991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Responsable de mantener el control en la caden</w:t>
      </w:r>
      <w:r w:rsidR="00611D37">
        <w:rPr>
          <w:rFonts w:ascii="Arial" w:hAnsi="Arial" w:cs="Arial"/>
          <w:sz w:val="20"/>
          <w:szCs w:val="22"/>
        </w:rPr>
        <w:t>a de suministro en las 24 plantas</w:t>
      </w:r>
      <w:r>
        <w:rPr>
          <w:rFonts w:ascii="Arial" w:hAnsi="Arial" w:cs="Arial"/>
          <w:sz w:val="20"/>
          <w:szCs w:val="22"/>
        </w:rPr>
        <w:t xml:space="preserve"> de manufactura y distribución con la que cuanta la empresa a nivel nacional. Garantizar el correcto aprovechamiento de los recursos que impu</w:t>
      </w:r>
      <w:r w:rsidR="00611D37">
        <w:rPr>
          <w:rFonts w:ascii="Arial" w:hAnsi="Arial" w:cs="Arial"/>
          <w:sz w:val="20"/>
          <w:szCs w:val="22"/>
        </w:rPr>
        <w:t>lsen los resultados del negocio, control i</w:t>
      </w:r>
      <w:r>
        <w:rPr>
          <w:rFonts w:ascii="Arial" w:hAnsi="Arial" w:cs="Arial"/>
          <w:sz w:val="20"/>
          <w:szCs w:val="22"/>
        </w:rPr>
        <w:t>nterno, análisis financiero, costos de producción y desarrollo del equipo de trabajo</w:t>
      </w:r>
      <w:r w:rsidR="00611D37">
        <w:rPr>
          <w:rFonts w:ascii="Arial" w:hAnsi="Arial" w:cs="Arial"/>
          <w:sz w:val="20"/>
          <w:szCs w:val="22"/>
        </w:rPr>
        <w:t xml:space="preserve"> garantizando</w:t>
      </w:r>
      <w:r w:rsidR="00631021">
        <w:rPr>
          <w:rFonts w:ascii="Arial" w:hAnsi="Arial" w:cs="Arial"/>
          <w:sz w:val="20"/>
          <w:szCs w:val="22"/>
        </w:rPr>
        <w:t xml:space="preserve"> la mejora de los procesos contables</w:t>
      </w:r>
      <w:r w:rsidR="00611D37">
        <w:rPr>
          <w:rFonts w:ascii="Arial" w:hAnsi="Arial" w:cs="Arial"/>
          <w:sz w:val="20"/>
          <w:szCs w:val="22"/>
        </w:rPr>
        <w:t xml:space="preserve"> y operativos</w:t>
      </w:r>
      <w:r w:rsidR="00631021">
        <w:rPr>
          <w:rFonts w:ascii="Arial" w:hAnsi="Arial" w:cs="Arial"/>
          <w:sz w:val="20"/>
          <w:szCs w:val="22"/>
        </w:rPr>
        <w:t xml:space="preserve"> para la obtención de infor</w:t>
      </w:r>
      <w:r w:rsidR="002F3DF7">
        <w:rPr>
          <w:rFonts w:ascii="Arial" w:hAnsi="Arial" w:cs="Arial"/>
          <w:sz w:val="20"/>
          <w:szCs w:val="22"/>
        </w:rPr>
        <w:t>mación y</w:t>
      </w:r>
      <w:r w:rsidR="00631021">
        <w:rPr>
          <w:rFonts w:ascii="Arial" w:hAnsi="Arial" w:cs="Arial"/>
          <w:sz w:val="20"/>
          <w:szCs w:val="22"/>
        </w:rPr>
        <w:t xml:space="preserve"> toma de decisiones</w:t>
      </w:r>
      <w:r w:rsidR="00FD7734">
        <w:rPr>
          <w:rFonts w:ascii="Arial" w:hAnsi="Arial" w:cs="Arial"/>
          <w:sz w:val="20"/>
          <w:szCs w:val="22"/>
        </w:rPr>
        <w:t xml:space="preserve"> en tiempo y forma</w:t>
      </w:r>
      <w:r w:rsidR="00631021">
        <w:rPr>
          <w:rFonts w:ascii="Arial" w:hAnsi="Arial" w:cs="Arial"/>
          <w:sz w:val="20"/>
          <w:szCs w:val="22"/>
        </w:rPr>
        <w:t>.</w:t>
      </w: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D7734" w:rsidRPr="001C59AB" w:rsidRDefault="00FD7734" w:rsidP="00FD7734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Logros</w:t>
      </w:r>
    </w:p>
    <w:p w:rsidR="00FD7734" w:rsidRPr="001C59AB" w:rsidRDefault="00FD7734" w:rsidP="00FD773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Diseñar u</w:t>
      </w:r>
      <w:r w:rsidR="00611D37">
        <w:rPr>
          <w:rFonts w:ascii="Arial" w:hAnsi="Arial" w:cs="Arial"/>
          <w:sz w:val="20"/>
          <w:szCs w:val="20"/>
        </w:rPr>
        <w:t>n plan de trabajo mejorando los tiempos y procesos de</w:t>
      </w:r>
      <w:r>
        <w:rPr>
          <w:rFonts w:ascii="Arial" w:hAnsi="Arial" w:cs="Arial"/>
          <w:sz w:val="20"/>
          <w:szCs w:val="20"/>
        </w:rPr>
        <w:t xml:space="preserve"> cierres de mes y reportar la información financiera.</w:t>
      </w:r>
    </w:p>
    <w:p w:rsidR="00FD7734" w:rsidRDefault="00FD7734" w:rsidP="00FD773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Diseño e Implementar un plan de trabajo con el equipo de contraloría para </w:t>
      </w:r>
      <w:r w:rsidR="00611D37">
        <w:rPr>
          <w:rFonts w:ascii="Arial" w:hAnsi="Arial" w:cs="Arial"/>
          <w:sz w:val="20"/>
          <w:szCs w:val="20"/>
        </w:rPr>
        <w:t xml:space="preserve"> el seguimiento de </w:t>
      </w:r>
      <w:r>
        <w:rPr>
          <w:rFonts w:ascii="Arial" w:hAnsi="Arial" w:cs="Arial"/>
          <w:sz w:val="20"/>
          <w:szCs w:val="20"/>
        </w:rPr>
        <w:t xml:space="preserve">auditar </w:t>
      </w:r>
      <w:r w:rsidR="00611D37">
        <w:rPr>
          <w:rFonts w:ascii="Arial" w:hAnsi="Arial" w:cs="Arial"/>
          <w:sz w:val="20"/>
          <w:szCs w:val="20"/>
        </w:rPr>
        <w:t xml:space="preserve">y el mejoramiento del control interno </w:t>
      </w:r>
      <w:r>
        <w:rPr>
          <w:rFonts w:ascii="Arial" w:hAnsi="Arial" w:cs="Arial"/>
          <w:sz w:val="20"/>
          <w:szCs w:val="20"/>
        </w:rPr>
        <w:t>para garantizar el buen funcionamiento de cada planta y centro de distribución.</w:t>
      </w:r>
    </w:p>
    <w:p w:rsidR="00FD7734" w:rsidRPr="001C59AB" w:rsidRDefault="00FD7734" w:rsidP="00FD773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Mejorar el control</w:t>
      </w:r>
      <w:r w:rsidR="00611D37">
        <w:rPr>
          <w:rFonts w:ascii="Arial" w:hAnsi="Arial" w:cs="Arial"/>
          <w:sz w:val="20"/>
          <w:szCs w:val="20"/>
        </w:rPr>
        <w:t xml:space="preserve"> de inventarios y </w:t>
      </w:r>
      <w:r>
        <w:rPr>
          <w:rFonts w:ascii="Arial" w:hAnsi="Arial" w:cs="Arial"/>
          <w:sz w:val="20"/>
          <w:szCs w:val="20"/>
        </w:rPr>
        <w:t>la información contable.</w:t>
      </w:r>
    </w:p>
    <w:p w:rsidR="00FD7734" w:rsidRDefault="00FD7734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  <w:bookmarkStart w:id="0" w:name="_GoBack"/>
      <w:bookmarkEnd w:id="0"/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Default="00FA2013" w:rsidP="00344991">
      <w:pPr>
        <w:jc w:val="both"/>
        <w:rPr>
          <w:rFonts w:ascii="Arial" w:hAnsi="Arial" w:cs="Arial"/>
          <w:sz w:val="20"/>
          <w:szCs w:val="22"/>
        </w:rPr>
      </w:pPr>
    </w:p>
    <w:p w:rsidR="00FA2013" w:rsidRPr="00FA2013" w:rsidRDefault="009C1DC3" w:rsidP="009C1DC3">
      <w:pPr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1C59AB">
        <w:rPr>
          <w:rFonts w:ascii="Arial" w:hAnsi="Arial" w:cs="Arial"/>
          <w:b/>
          <w:sz w:val="22"/>
          <w:szCs w:val="22"/>
        </w:rPr>
        <w:t xml:space="preserve">Danone de </w:t>
      </w:r>
      <w:r w:rsidR="004B71FC" w:rsidRPr="001C59AB">
        <w:rPr>
          <w:rFonts w:ascii="Arial" w:hAnsi="Arial" w:cs="Arial"/>
          <w:b/>
          <w:sz w:val="22"/>
          <w:szCs w:val="22"/>
        </w:rPr>
        <w:t>México</w:t>
      </w:r>
      <w:r w:rsidR="00576AC2" w:rsidRPr="001C59AB">
        <w:rPr>
          <w:rFonts w:ascii="Arial" w:hAnsi="Arial" w:cs="Arial"/>
          <w:b/>
          <w:sz w:val="22"/>
          <w:szCs w:val="22"/>
        </w:rPr>
        <w:t xml:space="preserve"> S.A de C.V.</w:t>
      </w:r>
      <w:r w:rsidRPr="001C59AB">
        <w:rPr>
          <w:rFonts w:ascii="Arial" w:hAnsi="Arial" w:cs="Arial"/>
          <w:b/>
          <w:sz w:val="22"/>
          <w:szCs w:val="22"/>
        </w:rPr>
        <w:t xml:space="preserve">   </w:t>
      </w:r>
    </w:p>
    <w:p w:rsidR="009C1DC3" w:rsidRPr="001C59AB" w:rsidRDefault="009C1DC3" w:rsidP="00FA2013">
      <w:pPr>
        <w:ind w:left="720"/>
        <w:rPr>
          <w:rFonts w:ascii="Arial" w:hAnsi="Arial" w:cs="Arial"/>
          <w:b/>
          <w:sz w:val="20"/>
          <w:szCs w:val="20"/>
        </w:rPr>
      </w:pPr>
      <w:r w:rsidRPr="001C59AB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</w:t>
      </w:r>
    </w:p>
    <w:p w:rsidR="009C1DC3" w:rsidRPr="001C59AB" w:rsidRDefault="000D6952" w:rsidP="009C1D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Gerente </w:t>
      </w:r>
      <w:proofErr w:type="spellStart"/>
      <w:r>
        <w:rPr>
          <w:rFonts w:ascii="Arial" w:hAnsi="Arial" w:cs="Arial"/>
          <w:b/>
          <w:sz w:val="20"/>
          <w:szCs w:val="20"/>
        </w:rPr>
        <w:t>Jr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9C1DC3" w:rsidRPr="001C59AB">
        <w:rPr>
          <w:rFonts w:ascii="Arial" w:hAnsi="Arial" w:cs="Arial"/>
          <w:b/>
          <w:sz w:val="20"/>
          <w:szCs w:val="20"/>
        </w:rPr>
        <w:t xml:space="preserve"> Administrativo</w:t>
      </w:r>
      <w:r>
        <w:rPr>
          <w:rFonts w:ascii="Arial" w:hAnsi="Arial" w:cs="Arial"/>
          <w:b/>
          <w:sz w:val="20"/>
          <w:szCs w:val="20"/>
        </w:rPr>
        <w:t xml:space="preserve"> y </w:t>
      </w:r>
      <w:r w:rsidR="00212439"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b/>
          <w:sz w:val="20"/>
          <w:szCs w:val="20"/>
        </w:rPr>
        <w:t>inanzas</w:t>
      </w:r>
      <w:r w:rsidR="007525F2" w:rsidRPr="001C59AB">
        <w:rPr>
          <w:rFonts w:ascii="Arial" w:hAnsi="Arial" w:cs="Arial"/>
          <w:b/>
          <w:sz w:val="20"/>
          <w:szCs w:val="20"/>
        </w:rPr>
        <w:t xml:space="preserve">         </w:t>
      </w:r>
      <w:r w:rsidR="009C1DC3" w:rsidRPr="001C59A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 xml:space="preserve">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9C1DC3" w:rsidRPr="001C59AB">
        <w:rPr>
          <w:rFonts w:ascii="Arial" w:hAnsi="Arial" w:cs="Arial"/>
          <w:b/>
          <w:sz w:val="20"/>
          <w:szCs w:val="20"/>
        </w:rPr>
        <w:t xml:space="preserve"> </w:t>
      </w:r>
      <w:r w:rsidR="00451FEB" w:rsidRPr="001C59AB">
        <w:rPr>
          <w:rFonts w:ascii="Arial" w:hAnsi="Arial" w:cs="Arial"/>
          <w:b/>
          <w:sz w:val="20"/>
          <w:szCs w:val="20"/>
        </w:rPr>
        <w:t>Noviembre 2010 – Agosto 2013</w:t>
      </w:r>
    </w:p>
    <w:p w:rsidR="00FA2013" w:rsidRDefault="0093534E" w:rsidP="009C1DC3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Seguimien</w:t>
      </w:r>
      <w:r w:rsidR="009819B1">
        <w:rPr>
          <w:rFonts w:ascii="Arial" w:hAnsi="Arial" w:cs="Arial"/>
          <w:sz w:val="20"/>
          <w:szCs w:val="20"/>
        </w:rPr>
        <w:t>to y soporte a la operación de c</w:t>
      </w:r>
      <w:r w:rsidRPr="001C59AB">
        <w:rPr>
          <w:rFonts w:ascii="Arial" w:hAnsi="Arial" w:cs="Arial"/>
          <w:sz w:val="20"/>
          <w:szCs w:val="20"/>
        </w:rPr>
        <w:t>ajero</w:t>
      </w:r>
      <w:r w:rsidR="00AB13ED" w:rsidRPr="001C59AB">
        <w:rPr>
          <w:rFonts w:ascii="Arial" w:hAnsi="Arial" w:cs="Arial"/>
          <w:sz w:val="20"/>
          <w:szCs w:val="20"/>
        </w:rPr>
        <w:t>s, liquidadores,</w:t>
      </w:r>
      <w:r w:rsidRPr="001C59AB">
        <w:rPr>
          <w:rFonts w:ascii="Arial" w:hAnsi="Arial" w:cs="Arial"/>
          <w:sz w:val="20"/>
          <w:szCs w:val="20"/>
        </w:rPr>
        <w:t xml:space="preserve"> facturación</w:t>
      </w:r>
      <w:r w:rsidR="00AB13ED" w:rsidRPr="001C59AB">
        <w:rPr>
          <w:rFonts w:ascii="Arial" w:hAnsi="Arial" w:cs="Arial"/>
          <w:sz w:val="20"/>
          <w:szCs w:val="20"/>
        </w:rPr>
        <w:t xml:space="preserve"> y cuantas por cobrar</w:t>
      </w:r>
      <w:r w:rsidRPr="001C59AB">
        <w:rPr>
          <w:rFonts w:ascii="Arial" w:hAnsi="Arial" w:cs="Arial"/>
          <w:sz w:val="20"/>
          <w:szCs w:val="20"/>
        </w:rPr>
        <w:t xml:space="preserve"> del depósito de Guadala</w:t>
      </w:r>
      <w:r w:rsidR="00576AC2" w:rsidRPr="001C59AB">
        <w:rPr>
          <w:rFonts w:ascii="Arial" w:hAnsi="Arial" w:cs="Arial"/>
          <w:sz w:val="20"/>
          <w:szCs w:val="20"/>
        </w:rPr>
        <w:t xml:space="preserve">jara, </w:t>
      </w:r>
      <w:r w:rsidR="00451FEB" w:rsidRPr="001C59AB">
        <w:rPr>
          <w:rFonts w:ascii="Arial" w:hAnsi="Arial" w:cs="Arial"/>
          <w:sz w:val="20"/>
          <w:szCs w:val="20"/>
        </w:rPr>
        <w:t xml:space="preserve">diseño y </w:t>
      </w:r>
      <w:r w:rsidR="00576AC2" w:rsidRPr="001C59AB">
        <w:rPr>
          <w:rFonts w:ascii="Arial" w:hAnsi="Arial" w:cs="Arial"/>
          <w:sz w:val="20"/>
          <w:szCs w:val="20"/>
        </w:rPr>
        <w:t>control del presupuesto de operaciones y comercial</w:t>
      </w:r>
      <w:r w:rsidR="00AB13ED" w:rsidRPr="001C59AB">
        <w:rPr>
          <w:rFonts w:ascii="Arial" w:hAnsi="Arial" w:cs="Arial"/>
          <w:sz w:val="20"/>
          <w:szCs w:val="20"/>
        </w:rPr>
        <w:t xml:space="preserve"> (presupuesto anual $75MM MXP y $30MM MXP respectivamente)</w:t>
      </w:r>
      <w:r w:rsidR="00576AC2" w:rsidRPr="001C59AB">
        <w:rPr>
          <w:rFonts w:ascii="Arial" w:hAnsi="Arial" w:cs="Arial"/>
          <w:sz w:val="20"/>
          <w:szCs w:val="20"/>
        </w:rPr>
        <w:t>,</w:t>
      </w:r>
      <w:r w:rsidR="00AB13ED" w:rsidRPr="001C59AB">
        <w:rPr>
          <w:rFonts w:ascii="Arial" w:hAnsi="Arial" w:cs="Arial"/>
          <w:sz w:val="20"/>
          <w:szCs w:val="20"/>
        </w:rPr>
        <w:t xml:space="preserve"> </w:t>
      </w:r>
      <w:r w:rsidR="00576AC2" w:rsidRPr="001C59AB">
        <w:rPr>
          <w:rFonts w:ascii="Arial" w:hAnsi="Arial" w:cs="Arial"/>
          <w:sz w:val="20"/>
          <w:szCs w:val="20"/>
        </w:rPr>
        <w:t>propuesta de</w:t>
      </w:r>
      <w:r w:rsidR="005A7132" w:rsidRPr="001C59AB">
        <w:rPr>
          <w:rFonts w:ascii="Arial" w:hAnsi="Arial" w:cs="Arial"/>
          <w:sz w:val="20"/>
          <w:szCs w:val="20"/>
        </w:rPr>
        <w:t xml:space="preserve"> productividades</w:t>
      </w:r>
      <w:r w:rsidR="00576AC2" w:rsidRPr="001C59AB">
        <w:rPr>
          <w:rFonts w:ascii="Arial" w:hAnsi="Arial" w:cs="Arial"/>
          <w:sz w:val="20"/>
          <w:szCs w:val="20"/>
        </w:rPr>
        <w:t xml:space="preserve"> enfocadas al negocio</w:t>
      </w:r>
      <w:r w:rsidR="005A7132" w:rsidRPr="001C59AB">
        <w:rPr>
          <w:rFonts w:ascii="Arial" w:hAnsi="Arial" w:cs="Arial"/>
          <w:sz w:val="20"/>
          <w:szCs w:val="20"/>
        </w:rPr>
        <w:t xml:space="preserve"> que generen una me</w:t>
      </w:r>
      <w:r w:rsidR="00576AC2" w:rsidRPr="001C59AB">
        <w:rPr>
          <w:rFonts w:ascii="Arial" w:hAnsi="Arial" w:cs="Arial"/>
          <w:sz w:val="20"/>
          <w:szCs w:val="20"/>
        </w:rPr>
        <w:t>jor rentabilidad</w:t>
      </w:r>
      <w:r w:rsidR="005A7132" w:rsidRPr="001C59AB">
        <w:rPr>
          <w:rFonts w:ascii="Arial" w:hAnsi="Arial" w:cs="Arial"/>
          <w:sz w:val="20"/>
          <w:szCs w:val="20"/>
        </w:rPr>
        <w:t xml:space="preserve"> o evitar variaciones que puedan impac</w:t>
      </w:r>
      <w:r w:rsidR="00AB13ED" w:rsidRPr="001C59AB">
        <w:rPr>
          <w:rFonts w:ascii="Arial" w:hAnsi="Arial" w:cs="Arial"/>
          <w:sz w:val="20"/>
          <w:szCs w:val="20"/>
        </w:rPr>
        <w:t>tar en la rentabilidad</w:t>
      </w:r>
      <w:r w:rsidR="00576AC2" w:rsidRPr="001C59AB">
        <w:rPr>
          <w:rFonts w:ascii="Arial" w:hAnsi="Arial" w:cs="Arial"/>
          <w:sz w:val="20"/>
          <w:szCs w:val="20"/>
        </w:rPr>
        <w:t>, Seguimiento</w:t>
      </w:r>
      <w:r w:rsidRPr="001C59AB">
        <w:rPr>
          <w:rFonts w:ascii="Arial" w:hAnsi="Arial" w:cs="Arial"/>
          <w:sz w:val="20"/>
          <w:szCs w:val="20"/>
        </w:rPr>
        <w:t xml:space="preserve"> de </w:t>
      </w:r>
      <w:r w:rsidR="00743BCE" w:rsidRPr="001C59AB">
        <w:rPr>
          <w:rFonts w:ascii="Arial" w:hAnsi="Arial" w:cs="Arial"/>
          <w:sz w:val="20"/>
          <w:szCs w:val="20"/>
        </w:rPr>
        <w:t>órdenes</w:t>
      </w:r>
      <w:r w:rsidRPr="001C59AB">
        <w:rPr>
          <w:rFonts w:ascii="Arial" w:hAnsi="Arial" w:cs="Arial"/>
          <w:sz w:val="20"/>
          <w:szCs w:val="20"/>
        </w:rPr>
        <w:t xml:space="preserve"> de compras</w:t>
      </w:r>
      <w:r w:rsidR="009819B1">
        <w:rPr>
          <w:rFonts w:ascii="Arial" w:hAnsi="Arial" w:cs="Arial"/>
          <w:sz w:val="20"/>
          <w:szCs w:val="20"/>
        </w:rPr>
        <w:t xml:space="preserve"> alineado la operación con el presupuesto</w:t>
      </w:r>
      <w:r w:rsidRPr="001C59AB">
        <w:rPr>
          <w:rFonts w:ascii="Arial" w:hAnsi="Arial" w:cs="Arial"/>
          <w:sz w:val="20"/>
          <w:szCs w:val="20"/>
        </w:rPr>
        <w:t>, seguimiento</w:t>
      </w:r>
      <w:r w:rsidR="00451FEB" w:rsidRPr="001C59AB">
        <w:rPr>
          <w:rFonts w:ascii="Arial" w:hAnsi="Arial" w:cs="Arial"/>
          <w:sz w:val="20"/>
          <w:szCs w:val="20"/>
        </w:rPr>
        <w:t xml:space="preserve"> y soporte de la operación de p</w:t>
      </w:r>
      <w:r w:rsidRPr="001C59AB">
        <w:rPr>
          <w:rFonts w:ascii="Arial" w:hAnsi="Arial" w:cs="Arial"/>
          <w:sz w:val="20"/>
          <w:szCs w:val="20"/>
        </w:rPr>
        <w:t>o</w:t>
      </w:r>
      <w:r w:rsidR="00451FEB" w:rsidRPr="001C59AB">
        <w:rPr>
          <w:rFonts w:ascii="Arial" w:hAnsi="Arial" w:cs="Arial"/>
          <w:sz w:val="20"/>
          <w:szCs w:val="20"/>
        </w:rPr>
        <w:t>r</w:t>
      </w:r>
      <w:r w:rsidRPr="001C59AB">
        <w:rPr>
          <w:rFonts w:ascii="Arial" w:hAnsi="Arial" w:cs="Arial"/>
          <w:sz w:val="20"/>
          <w:szCs w:val="20"/>
        </w:rPr>
        <w:t xml:space="preserve">teo de AFH con distribuidores, seguimiento de auditorías de control interno de la operación y </w:t>
      </w:r>
      <w:r w:rsidR="005A7132" w:rsidRPr="001C59AB">
        <w:rPr>
          <w:rFonts w:ascii="Arial" w:hAnsi="Arial" w:cs="Arial"/>
          <w:sz w:val="20"/>
          <w:szCs w:val="20"/>
        </w:rPr>
        <w:t xml:space="preserve">de los </w:t>
      </w:r>
      <w:r w:rsidRPr="001C59AB">
        <w:rPr>
          <w:rFonts w:ascii="Arial" w:hAnsi="Arial" w:cs="Arial"/>
          <w:sz w:val="20"/>
          <w:szCs w:val="20"/>
        </w:rPr>
        <w:t xml:space="preserve">recursos de la compañía con el objetivo de evitar malas prácticas y/o desvíos </w:t>
      </w:r>
      <w:r w:rsidR="005A7132" w:rsidRPr="001C59AB">
        <w:rPr>
          <w:rFonts w:ascii="Arial" w:hAnsi="Arial" w:cs="Arial"/>
          <w:sz w:val="20"/>
          <w:szCs w:val="20"/>
        </w:rPr>
        <w:t>o</w:t>
      </w:r>
      <w:r w:rsidRPr="001C59AB">
        <w:rPr>
          <w:rFonts w:ascii="Arial" w:hAnsi="Arial" w:cs="Arial"/>
          <w:sz w:val="20"/>
          <w:szCs w:val="20"/>
        </w:rPr>
        <w:t xml:space="preserve"> malos manejos de los recursos y </w:t>
      </w:r>
      <w:r w:rsidR="005A7132" w:rsidRPr="001C59AB">
        <w:rPr>
          <w:rFonts w:ascii="Arial" w:hAnsi="Arial" w:cs="Arial"/>
          <w:sz w:val="20"/>
          <w:szCs w:val="20"/>
        </w:rPr>
        <w:t>activos, seguimiento de inventarios mercancías y activo</w:t>
      </w:r>
      <w:r w:rsidR="00AB13ED" w:rsidRPr="001C59AB">
        <w:rPr>
          <w:rFonts w:ascii="Arial" w:hAnsi="Arial" w:cs="Arial"/>
          <w:sz w:val="20"/>
          <w:szCs w:val="20"/>
        </w:rPr>
        <w:t>s. Elaboración de los estados financieros de la Región para la toma de decisiones</w:t>
      </w:r>
      <w:r w:rsidR="00C57DDF" w:rsidRPr="001C59AB">
        <w:rPr>
          <w:rFonts w:ascii="Arial" w:hAnsi="Arial" w:cs="Arial"/>
          <w:sz w:val="20"/>
          <w:szCs w:val="20"/>
        </w:rPr>
        <w:t xml:space="preserve"> y seguimiento de </w:t>
      </w:r>
      <w:proofErr w:type="spellStart"/>
      <w:r w:rsidR="00C57DDF" w:rsidRPr="001C59AB">
        <w:rPr>
          <w:rFonts w:ascii="Arial" w:hAnsi="Arial" w:cs="Arial"/>
          <w:sz w:val="20"/>
          <w:szCs w:val="20"/>
        </w:rPr>
        <w:t>KPI´s</w:t>
      </w:r>
      <w:proofErr w:type="spellEnd"/>
      <w:r w:rsidR="00C57DDF" w:rsidRPr="001C59AB">
        <w:rPr>
          <w:rFonts w:ascii="Arial" w:hAnsi="Arial" w:cs="Arial"/>
          <w:sz w:val="20"/>
          <w:szCs w:val="20"/>
        </w:rPr>
        <w:t xml:space="preserve"> (días de inventarios, cuentas por cobrar y cuentas por pagar) </w:t>
      </w:r>
    </w:p>
    <w:p w:rsidR="009C1DC3" w:rsidRPr="001C59AB" w:rsidRDefault="00AB13ED" w:rsidP="009C1DC3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 xml:space="preserve"> </w:t>
      </w:r>
    </w:p>
    <w:p w:rsidR="009C1DC3" w:rsidRPr="001C59AB" w:rsidRDefault="009C1DC3" w:rsidP="009C1DC3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Logros</w:t>
      </w:r>
    </w:p>
    <w:p w:rsidR="009C1DC3" w:rsidRPr="001C59AB" w:rsidRDefault="009C1DC3" w:rsidP="009C1DC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Diseña</w:t>
      </w:r>
      <w:r w:rsidR="001E5DC0" w:rsidRPr="001C59AB">
        <w:rPr>
          <w:rFonts w:ascii="Arial" w:hAnsi="Arial" w:cs="Arial"/>
          <w:sz w:val="20"/>
          <w:szCs w:val="20"/>
        </w:rPr>
        <w:t>r un modelo de trabajo del equipo de administración con el objetivo de mejorar la participación de cada uno y convertirlos en elementos multifuncional y a su vez ge</w:t>
      </w:r>
      <w:r w:rsidR="00C2659C">
        <w:rPr>
          <w:rFonts w:ascii="Arial" w:hAnsi="Arial" w:cs="Arial"/>
          <w:sz w:val="20"/>
          <w:szCs w:val="20"/>
        </w:rPr>
        <w:t>nerar una mejor calidad de vida así como el desarrollo del equipo para futuras cambios en la organización.</w:t>
      </w:r>
    </w:p>
    <w:p w:rsidR="00576AC2" w:rsidRPr="001C59AB" w:rsidRDefault="00576AC2" w:rsidP="009C1DC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Mejorar el clima de control interno en un 40%</w:t>
      </w:r>
    </w:p>
    <w:p w:rsidR="009C1DC3" w:rsidRPr="001C59AB" w:rsidRDefault="001E5DC0" w:rsidP="009C1DC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Diseño de mejores prácticas que permitan un mejor flujo de efectivo y/o disminu</w:t>
      </w:r>
      <w:r w:rsidR="00C57DDF" w:rsidRPr="001C59AB">
        <w:rPr>
          <w:rFonts w:ascii="Arial" w:hAnsi="Arial" w:cs="Arial"/>
          <w:sz w:val="20"/>
          <w:szCs w:val="20"/>
        </w:rPr>
        <w:t xml:space="preserve">ir el dinero tomado de la venta con estos </w:t>
      </w:r>
      <w:r w:rsidRPr="001C59AB">
        <w:rPr>
          <w:rFonts w:ascii="Arial" w:hAnsi="Arial" w:cs="Arial"/>
          <w:sz w:val="20"/>
          <w:szCs w:val="20"/>
        </w:rPr>
        <w:t xml:space="preserve">esquemas </w:t>
      </w:r>
      <w:r w:rsidR="00576AC2" w:rsidRPr="001C59AB">
        <w:rPr>
          <w:rFonts w:ascii="Arial" w:hAnsi="Arial" w:cs="Arial"/>
          <w:sz w:val="20"/>
          <w:szCs w:val="20"/>
        </w:rPr>
        <w:t>mejoramos el flujo de efectivo en  $1M</w:t>
      </w:r>
      <w:r w:rsidR="00C2659C">
        <w:rPr>
          <w:rFonts w:ascii="Arial" w:hAnsi="Arial" w:cs="Arial"/>
          <w:sz w:val="20"/>
          <w:szCs w:val="20"/>
        </w:rPr>
        <w:t>M pesos en</w:t>
      </w:r>
      <w:r w:rsidR="00C57DDF" w:rsidRPr="001C59AB">
        <w:rPr>
          <w:rFonts w:ascii="Arial" w:hAnsi="Arial" w:cs="Arial"/>
          <w:sz w:val="20"/>
          <w:szCs w:val="20"/>
        </w:rPr>
        <w:t xml:space="preserve"> Guadalajara </w:t>
      </w:r>
      <w:r w:rsidR="00C2659C">
        <w:rPr>
          <w:rFonts w:ascii="Arial" w:hAnsi="Arial" w:cs="Arial"/>
          <w:sz w:val="20"/>
          <w:szCs w:val="20"/>
        </w:rPr>
        <w:t>replicando el modelo en la R3</w:t>
      </w:r>
    </w:p>
    <w:p w:rsidR="00576AC2" w:rsidRPr="001C59AB" w:rsidRDefault="00576AC2" w:rsidP="009C1DC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Mejorar</w:t>
      </w:r>
      <w:r w:rsidR="002523C5">
        <w:rPr>
          <w:rFonts w:ascii="Arial" w:hAnsi="Arial" w:cs="Arial"/>
          <w:sz w:val="20"/>
          <w:szCs w:val="20"/>
        </w:rPr>
        <w:t xml:space="preserve"> la rentabilidad del negocio</w:t>
      </w:r>
    </w:p>
    <w:p w:rsidR="00FD7734" w:rsidRDefault="00451FEB" w:rsidP="00874610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Diseño y control del presupuesto de Operaciones y comercia</w:t>
      </w:r>
    </w:p>
    <w:p w:rsidR="00874610" w:rsidRDefault="00874610" w:rsidP="00874610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874610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874610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A2013" w:rsidRPr="00874610" w:rsidRDefault="00FA2013" w:rsidP="00874610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C26E26" w:rsidRDefault="00C26E26" w:rsidP="003124F7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1C59AB">
        <w:rPr>
          <w:rFonts w:ascii="Arial" w:hAnsi="Arial" w:cs="Arial"/>
          <w:b/>
          <w:sz w:val="22"/>
          <w:szCs w:val="22"/>
        </w:rPr>
        <w:t>Gatorade de México, S. de R.L. de C.V.</w:t>
      </w:r>
      <w:r w:rsidR="00C2659C">
        <w:rPr>
          <w:rFonts w:ascii="Arial" w:hAnsi="Arial" w:cs="Arial"/>
          <w:b/>
          <w:sz w:val="22"/>
          <w:szCs w:val="22"/>
        </w:rPr>
        <w:t xml:space="preserve">                                             Julio 2006 – Noviembre 2010</w:t>
      </w:r>
    </w:p>
    <w:p w:rsidR="00FA2013" w:rsidRDefault="00FA2013" w:rsidP="00FA2013">
      <w:pPr>
        <w:ind w:left="720"/>
        <w:rPr>
          <w:rFonts w:ascii="Arial" w:hAnsi="Arial" w:cs="Arial"/>
          <w:b/>
          <w:sz w:val="22"/>
          <w:szCs w:val="22"/>
        </w:rPr>
      </w:pPr>
    </w:p>
    <w:p w:rsidR="00631021" w:rsidRPr="001C59AB" w:rsidRDefault="00631021" w:rsidP="00631021">
      <w:pPr>
        <w:rPr>
          <w:rFonts w:ascii="Arial" w:hAnsi="Arial" w:cs="Arial"/>
          <w:b/>
          <w:sz w:val="20"/>
          <w:szCs w:val="20"/>
        </w:rPr>
      </w:pPr>
      <w:proofErr w:type="spellStart"/>
      <w:r w:rsidRPr="001C59AB">
        <w:rPr>
          <w:rFonts w:ascii="Arial" w:hAnsi="Arial" w:cs="Arial"/>
          <w:b/>
          <w:sz w:val="20"/>
          <w:szCs w:val="20"/>
        </w:rPr>
        <w:t>Financial</w:t>
      </w:r>
      <w:proofErr w:type="spellEnd"/>
      <w:r w:rsidRPr="001C59A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C59AB">
        <w:rPr>
          <w:rFonts w:ascii="Arial" w:hAnsi="Arial" w:cs="Arial"/>
          <w:b/>
          <w:sz w:val="20"/>
          <w:szCs w:val="20"/>
        </w:rPr>
        <w:t>Analyst</w:t>
      </w:r>
      <w:proofErr w:type="spellEnd"/>
      <w:r w:rsidRPr="001C59AB">
        <w:rPr>
          <w:rFonts w:ascii="Arial" w:hAnsi="Arial" w:cs="Arial"/>
          <w:b/>
          <w:sz w:val="20"/>
          <w:szCs w:val="20"/>
        </w:rPr>
        <w:t xml:space="preserve"> Senior           </w:t>
      </w:r>
      <w:r w:rsidRPr="001C59AB">
        <w:rPr>
          <w:rFonts w:ascii="Arial" w:hAnsi="Arial" w:cs="Arial"/>
          <w:b/>
          <w:sz w:val="20"/>
          <w:szCs w:val="20"/>
        </w:rPr>
        <w:tab/>
        <w:t xml:space="preserve">             </w:t>
      </w:r>
      <w:r w:rsidRPr="001C59AB">
        <w:rPr>
          <w:rFonts w:ascii="Arial" w:hAnsi="Arial" w:cs="Arial"/>
          <w:b/>
          <w:sz w:val="20"/>
          <w:szCs w:val="20"/>
        </w:rPr>
        <w:tab/>
        <w:t>Septiembre 2008 – Noviembre 2010</w:t>
      </w:r>
    </w:p>
    <w:p w:rsidR="00631021" w:rsidRDefault="00631021" w:rsidP="00631021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 xml:space="preserve">Elaborar el reporte financiero de acuerdo con USGAAP y lineamientos específicos de </w:t>
      </w:r>
      <w:proofErr w:type="spellStart"/>
      <w:r w:rsidRPr="001C59AB">
        <w:rPr>
          <w:rFonts w:ascii="Arial" w:hAnsi="Arial" w:cs="Arial"/>
          <w:sz w:val="20"/>
          <w:szCs w:val="20"/>
        </w:rPr>
        <w:t>Pepsico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 International, cargar las cifras finales en Hyperion y enviar a la región (</w:t>
      </w:r>
      <w:proofErr w:type="spellStart"/>
      <w:r w:rsidRPr="001C59AB">
        <w:rPr>
          <w:rFonts w:ascii="Arial" w:hAnsi="Arial" w:cs="Arial"/>
          <w:sz w:val="20"/>
          <w:szCs w:val="20"/>
        </w:rPr>
        <w:t>Deerfield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); Análisis de los estados financieros (Balance </w:t>
      </w:r>
      <w:proofErr w:type="spellStart"/>
      <w:r w:rsidRPr="001C59AB">
        <w:rPr>
          <w:rFonts w:ascii="Arial" w:hAnsi="Arial" w:cs="Arial"/>
          <w:sz w:val="20"/>
          <w:szCs w:val="20"/>
        </w:rPr>
        <w:t>Sheet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, P&amp;L) para su envió a PI de acuerdo con los calendarios establecidos para cierres de mes, Q y anuales; Análisis de </w:t>
      </w:r>
      <w:proofErr w:type="spellStart"/>
      <w:r w:rsidRPr="001C59AB">
        <w:rPr>
          <w:rFonts w:ascii="Arial" w:hAnsi="Arial" w:cs="Arial"/>
          <w:sz w:val="20"/>
          <w:szCs w:val="20"/>
        </w:rPr>
        <w:t>overheads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  de cada una de las áreas de la compañía con el fin de anticipar aquellas variaciones que pudieran impactar los resultados de la compañía (presupuesto anual $40MM de </w:t>
      </w:r>
      <w:proofErr w:type="spellStart"/>
      <w:r w:rsidRPr="001C59AB">
        <w:rPr>
          <w:rFonts w:ascii="Arial" w:hAnsi="Arial" w:cs="Arial"/>
          <w:sz w:val="20"/>
          <w:szCs w:val="20"/>
        </w:rPr>
        <w:t>usd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); Participación en la elaboración de la plantación financiera de la compañía (P&amp;L, BS, </w:t>
      </w:r>
      <w:proofErr w:type="spellStart"/>
      <w:r w:rsidRPr="001C59AB">
        <w:rPr>
          <w:rFonts w:ascii="Arial" w:hAnsi="Arial" w:cs="Arial"/>
          <w:sz w:val="20"/>
          <w:szCs w:val="20"/>
        </w:rPr>
        <w:t>Chash</w:t>
      </w:r>
      <w:proofErr w:type="spellEnd"/>
      <w:r w:rsidRPr="001C59AB">
        <w:rPr>
          <w:rFonts w:ascii="Arial" w:hAnsi="Arial" w:cs="Arial"/>
          <w:sz w:val="20"/>
          <w:szCs w:val="20"/>
        </w:rPr>
        <w:t xml:space="preserve"> Flow); Realizar la consolidación de las 5 compañías que conformas los estados financieros de Gatorade México; Facturación y elaborar conciliación inter compañías; Responsable de la preparación de los papeles de trabajo de varios KC (Coso) para auditores internos, externos y SOx, además de brindar soporte a los auditores durante el tiempo en el cual se lleve a cabo la auditoria, Administración de Master Files del sistema </w:t>
      </w:r>
      <w:proofErr w:type="spellStart"/>
      <w:r w:rsidRPr="001C59AB">
        <w:rPr>
          <w:rFonts w:ascii="Arial" w:hAnsi="Arial" w:cs="Arial"/>
          <w:sz w:val="20"/>
          <w:szCs w:val="20"/>
        </w:rPr>
        <w:t>MFGpro</w:t>
      </w:r>
      <w:proofErr w:type="spellEnd"/>
      <w:r w:rsidRPr="001C59AB">
        <w:rPr>
          <w:rFonts w:ascii="Arial" w:hAnsi="Arial" w:cs="Arial"/>
          <w:sz w:val="20"/>
          <w:szCs w:val="20"/>
        </w:rPr>
        <w:t>.</w:t>
      </w:r>
    </w:p>
    <w:p w:rsidR="00FA2013" w:rsidRPr="001C59AB" w:rsidRDefault="00FA2013" w:rsidP="00631021">
      <w:pPr>
        <w:jc w:val="both"/>
        <w:rPr>
          <w:rFonts w:ascii="Arial" w:hAnsi="Arial" w:cs="Arial"/>
          <w:sz w:val="20"/>
          <w:szCs w:val="20"/>
        </w:rPr>
      </w:pPr>
    </w:p>
    <w:p w:rsidR="00631021" w:rsidRPr="001C59AB" w:rsidRDefault="00FD7734" w:rsidP="006310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31021" w:rsidRPr="001C59AB">
        <w:rPr>
          <w:rFonts w:ascii="Arial" w:hAnsi="Arial" w:cs="Arial"/>
          <w:sz w:val="20"/>
          <w:szCs w:val="20"/>
        </w:rPr>
        <w:t>ogros</w:t>
      </w:r>
    </w:p>
    <w:p w:rsidR="00631021" w:rsidRPr="001C59AB" w:rsidRDefault="00631021" w:rsidP="0063102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 xml:space="preserve">Diseñar un modelo para automatizar </w:t>
      </w:r>
      <w:r w:rsidR="00743BCE" w:rsidRPr="001C59AB">
        <w:rPr>
          <w:rFonts w:ascii="Arial" w:hAnsi="Arial" w:cs="Arial"/>
          <w:sz w:val="20"/>
          <w:szCs w:val="20"/>
        </w:rPr>
        <w:t>él</w:t>
      </w:r>
      <w:r w:rsidRPr="001C59AB">
        <w:rPr>
          <w:rFonts w:ascii="Arial" w:hAnsi="Arial" w:cs="Arial"/>
          <w:sz w:val="20"/>
          <w:szCs w:val="20"/>
        </w:rPr>
        <w:t xml:space="preserve"> envió de información a Hyperion Enterprise. </w:t>
      </w:r>
    </w:p>
    <w:p w:rsidR="00631021" w:rsidRPr="001C59AB" w:rsidRDefault="00631021" w:rsidP="0063102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 xml:space="preserve">Diseñar e implementar los procedimientos KC para SOx de los Master Files. </w:t>
      </w:r>
    </w:p>
    <w:p w:rsidR="00631021" w:rsidRPr="001C59AB" w:rsidRDefault="00631021" w:rsidP="00631021">
      <w:pPr>
        <w:ind w:left="720"/>
        <w:rPr>
          <w:rFonts w:ascii="Arial" w:hAnsi="Arial" w:cs="Arial"/>
          <w:b/>
          <w:sz w:val="22"/>
          <w:szCs w:val="22"/>
        </w:rPr>
      </w:pPr>
    </w:p>
    <w:p w:rsidR="007C1977" w:rsidRPr="001C59AB" w:rsidRDefault="000E3812">
      <w:pPr>
        <w:rPr>
          <w:rFonts w:ascii="Arial" w:hAnsi="Arial" w:cs="Arial"/>
          <w:b/>
          <w:sz w:val="20"/>
          <w:szCs w:val="20"/>
          <w:lang w:val="en-US"/>
        </w:rPr>
      </w:pPr>
      <w:r w:rsidRPr="001C59AB">
        <w:rPr>
          <w:rFonts w:ascii="Arial" w:hAnsi="Arial" w:cs="Arial"/>
          <w:b/>
          <w:sz w:val="20"/>
          <w:szCs w:val="20"/>
          <w:lang w:val="en-US"/>
        </w:rPr>
        <w:t>Accounts Analyst &amp; Auditor Distributors</w:t>
      </w:r>
      <w:r w:rsidR="00190ABB" w:rsidRPr="001C59AB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r w:rsidR="007C1977" w:rsidRPr="001C59AB">
        <w:rPr>
          <w:rFonts w:ascii="Arial" w:hAnsi="Arial" w:cs="Arial"/>
          <w:b/>
          <w:sz w:val="20"/>
          <w:szCs w:val="20"/>
          <w:lang w:val="en-US"/>
        </w:rPr>
        <w:tab/>
      </w:r>
      <w:r w:rsidR="007C1977" w:rsidRPr="001C59AB">
        <w:rPr>
          <w:rFonts w:ascii="Arial" w:hAnsi="Arial" w:cs="Arial"/>
          <w:b/>
          <w:sz w:val="20"/>
          <w:szCs w:val="20"/>
          <w:lang w:val="en-US"/>
        </w:rPr>
        <w:tab/>
      </w:r>
      <w:r w:rsidR="00FA08F9" w:rsidRPr="001C59AB">
        <w:rPr>
          <w:rFonts w:ascii="Arial" w:hAnsi="Arial" w:cs="Arial"/>
          <w:b/>
          <w:sz w:val="20"/>
          <w:szCs w:val="20"/>
          <w:lang w:val="en-US"/>
        </w:rPr>
        <w:tab/>
      </w:r>
      <w:r w:rsidR="005F23D8" w:rsidRPr="001C59AB">
        <w:rPr>
          <w:rFonts w:ascii="Arial" w:hAnsi="Arial" w:cs="Arial"/>
          <w:b/>
          <w:sz w:val="20"/>
          <w:szCs w:val="20"/>
          <w:lang w:val="en-US"/>
        </w:rPr>
        <w:t xml:space="preserve">Julio 2006 – </w:t>
      </w:r>
      <w:proofErr w:type="spellStart"/>
      <w:r w:rsidR="005F23D8" w:rsidRPr="001C59AB">
        <w:rPr>
          <w:rFonts w:ascii="Arial" w:hAnsi="Arial" w:cs="Arial"/>
          <w:b/>
          <w:sz w:val="20"/>
          <w:szCs w:val="20"/>
          <w:lang w:val="en-US"/>
        </w:rPr>
        <w:t>Septiembre</w:t>
      </w:r>
      <w:proofErr w:type="spellEnd"/>
      <w:r w:rsidR="00F636BE" w:rsidRPr="001C59AB">
        <w:rPr>
          <w:rFonts w:ascii="Arial" w:hAnsi="Arial" w:cs="Arial"/>
          <w:b/>
          <w:sz w:val="20"/>
          <w:szCs w:val="20"/>
          <w:lang w:val="en-US"/>
        </w:rPr>
        <w:t xml:space="preserve"> 2008</w:t>
      </w:r>
    </w:p>
    <w:p w:rsidR="00E46695" w:rsidRDefault="007958E7" w:rsidP="007958E7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Elaboración</w:t>
      </w:r>
      <w:r w:rsidR="007C1977" w:rsidRPr="001C59AB">
        <w:rPr>
          <w:rFonts w:ascii="Arial" w:hAnsi="Arial" w:cs="Arial"/>
          <w:sz w:val="20"/>
          <w:szCs w:val="20"/>
        </w:rPr>
        <w:t xml:space="preserve"> de </w:t>
      </w:r>
      <w:r w:rsidR="00451FEB" w:rsidRPr="001C59AB">
        <w:rPr>
          <w:rFonts w:ascii="Arial" w:hAnsi="Arial" w:cs="Arial"/>
          <w:sz w:val="20"/>
          <w:szCs w:val="20"/>
        </w:rPr>
        <w:t>auditorías</w:t>
      </w:r>
      <w:r w:rsidR="007C1977" w:rsidRPr="001C59AB">
        <w:rPr>
          <w:rFonts w:ascii="Arial" w:hAnsi="Arial" w:cs="Arial"/>
          <w:sz w:val="20"/>
          <w:szCs w:val="20"/>
        </w:rPr>
        <w:t xml:space="preserve"> a los estados financieros</w:t>
      </w:r>
      <w:r w:rsidR="008379EE" w:rsidRPr="001C59AB">
        <w:rPr>
          <w:rFonts w:ascii="Arial" w:hAnsi="Arial" w:cs="Arial"/>
          <w:sz w:val="20"/>
          <w:szCs w:val="20"/>
        </w:rPr>
        <w:t xml:space="preserve"> de los Distribuidores de Gatorade a nivel Nacional</w:t>
      </w:r>
      <w:r w:rsidR="00CF1F29" w:rsidRPr="001C59AB">
        <w:rPr>
          <w:rFonts w:ascii="Arial" w:hAnsi="Arial" w:cs="Arial"/>
          <w:sz w:val="20"/>
          <w:szCs w:val="20"/>
        </w:rPr>
        <w:t xml:space="preserve"> (Balance, Estado de Resultados, Activos Fijos e Inventarios);</w:t>
      </w:r>
      <w:r w:rsidR="007C1977" w:rsidRPr="001C59AB">
        <w:rPr>
          <w:rFonts w:ascii="Arial" w:hAnsi="Arial" w:cs="Arial"/>
          <w:sz w:val="20"/>
          <w:szCs w:val="20"/>
        </w:rPr>
        <w:t xml:space="preserve"> </w:t>
      </w:r>
      <w:r w:rsidR="008379EE" w:rsidRPr="001C59AB">
        <w:rPr>
          <w:rFonts w:ascii="Arial" w:hAnsi="Arial" w:cs="Arial"/>
          <w:sz w:val="20"/>
          <w:szCs w:val="20"/>
        </w:rPr>
        <w:t>Revisión del control interno</w:t>
      </w:r>
      <w:r w:rsidRPr="001C59AB">
        <w:rPr>
          <w:rFonts w:ascii="Arial" w:hAnsi="Arial" w:cs="Arial"/>
          <w:sz w:val="20"/>
          <w:szCs w:val="20"/>
        </w:rPr>
        <w:t>, con el fin de detectar posibles riesgos</w:t>
      </w:r>
      <w:r w:rsidR="008C3801" w:rsidRPr="001C59AB">
        <w:rPr>
          <w:rFonts w:ascii="Arial" w:hAnsi="Arial" w:cs="Arial"/>
          <w:sz w:val="20"/>
          <w:szCs w:val="20"/>
        </w:rPr>
        <w:t xml:space="preserve"> financieros, operativos y fallas en el control interno </w:t>
      </w:r>
      <w:r w:rsidRPr="001C59AB">
        <w:rPr>
          <w:rFonts w:ascii="Arial" w:hAnsi="Arial" w:cs="Arial"/>
          <w:sz w:val="20"/>
          <w:szCs w:val="20"/>
        </w:rPr>
        <w:t xml:space="preserve"> para el distribu</w:t>
      </w:r>
      <w:r w:rsidR="008C3801" w:rsidRPr="001C59AB">
        <w:rPr>
          <w:rFonts w:ascii="Arial" w:hAnsi="Arial" w:cs="Arial"/>
          <w:sz w:val="20"/>
          <w:szCs w:val="20"/>
        </w:rPr>
        <w:t>idor y para Gatorade, con el objetivo</w:t>
      </w:r>
      <w:r w:rsidRPr="001C59AB">
        <w:rPr>
          <w:rFonts w:ascii="Arial" w:hAnsi="Arial" w:cs="Arial"/>
          <w:sz w:val="20"/>
          <w:szCs w:val="20"/>
        </w:rPr>
        <w:t xml:space="preserve"> de ayudar a nuestros socios comerciales a </w:t>
      </w:r>
      <w:r w:rsidR="008C3801" w:rsidRPr="001C59AB">
        <w:rPr>
          <w:rFonts w:ascii="Arial" w:hAnsi="Arial" w:cs="Arial"/>
          <w:sz w:val="20"/>
          <w:szCs w:val="20"/>
        </w:rPr>
        <w:t xml:space="preserve">mejorar y </w:t>
      </w:r>
      <w:r w:rsidRPr="001C59AB">
        <w:rPr>
          <w:rFonts w:ascii="Arial" w:hAnsi="Arial" w:cs="Arial"/>
          <w:sz w:val="20"/>
          <w:szCs w:val="20"/>
        </w:rPr>
        <w:t xml:space="preserve">acercar sus </w:t>
      </w:r>
      <w:r w:rsidR="00743BCE" w:rsidRPr="001C59AB">
        <w:rPr>
          <w:rFonts w:ascii="Arial" w:hAnsi="Arial" w:cs="Arial"/>
          <w:sz w:val="20"/>
          <w:szCs w:val="20"/>
        </w:rPr>
        <w:t>prácticas</w:t>
      </w:r>
      <w:r w:rsidRPr="001C59AB">
        <w:rPr>
          <w:rFonts w:ascii="Arial" w:hAnsi="Arial" w:cs="Arial"/>
          <w:sz w:val="20"/>
          <w:szCs w:val="20"/>
        </w:rPr>
        <w:t xml:space="preserve"> admin</w:t>
      </w:r>
      <w:r w:rsidR="000E3812" w:rsidRPr="001C59AB">
        <w:rPr>
          <w:rFonts w:ascii="Arial" w:hAnsi="Arial" w:cs="Arial"/>
          <w:sz w:val="20"/>
          <w:szCs w:val="20"/>
        </w:rPr>
        <w:t>istrativas  con las de Gatorade,</w:t>
      </w:r>
      <w:r w:rsidR="00447D25" w:rsidRPr="001C59AB">
        <w:rPr>
          <w:rFonts w:ascii="Arial" w:hAnsi="Arial" w:cs="Arial"/>
          <w:sz w:val="20"/>
          <w:szCs w:val="20"/>
        </w:rPr>
        <w:t xml:space="preserve"> así como el seguimiento a las áreas de oportunidad detectadas en cada revisión.</w:t>
      </w:r>
    </w:p>
    <w:p w:rsidR="00FA2013" w:rsidRPr="001C59AB" w:rsidRDefault="00FA2013" w:rsidP="007958E7">
      <w:pPr>
        <w:jc w:val="both"/>
        <w:rPr>
          <w:rFonts w:ascii="Arial" w:hAnsi="Arial" w:cs="Arial"/>
          <w:sz w:val="20"/>
          <w:szCs w:val="20"/>
        </w:rPr>
      </w:pPr>
    </w:p>
    <w:p w:rsidR="00E46695" w:rsidRPr="001C59AB" w:rsidRDefault="00E46695" w:rsidP="007958E7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Logros</w:t>
      </w:r>
    </w:p>
    <w:p w:rsidR="00F763AE" w:rsidRPr="001C59AB" w:rsidRDefault="00E46695" w:rsidP="00E46695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Ayudar a me</w:t>
      </w:r>
      <w:r w:rsidR="008379EE" w:rsidRPr="001C59AB">
        <w:rPr>
          <w:rFonts w:ascii="Arial" w:hAnsi="Arial" w:cs="Arial"/>
          <w:sz w:val="20"/>
          <w:szCs w:val="20"/>
        </w:rPr>
        <w:t>joras la rentabilidad</w:t>
      </w:r>
      <w:r w:rsidR="00C2659C">
        <w:rPr>
          <w:rFonts w:ascii="Arial" w:hAnsi="Arial" w:cs="Arial"/>
          <w:sz w:val="20"/>
          <w:szCs w:val="20"/>
        </w:rPr>
        <w:t xml:space="preserve"> en </w:t>
      </w:r>
      <w:r w:rsidR="00AF31B0" w:rsidRPr="001C59AB">
        <w:rPr>
          <w:rFonts w:ascii="Arial" w:hAnsi="Arial" w:cs="Arial"/>
          <w:sz w:val="20"/>
          <w:szCs w:val="20"/>
        </w:rPr>
        <w:t>4%</w:t>
      </w:r>
      <w:r w:rsidR="00D3411A" w:rsidRPr="001C59AB">
        <w:rPr>
          <w:rFonts w:ascii="Arial" w:hAnsi="Arial" w:cs="Arial"/>
          <w:sz w:val="20"/>
          <w:szCs w:val="20"/>
        </w:rPr>
        <w:t>, el flujo operativo</w:t>
      </w:r>
      <w:r w:rsidR="008379EE" w:rsidRPr="001C59AB">
        <w:rPr>
          <w:rFonts w:ascii="Arial" w:hAnsi="Arial" w:cs="Arial"/>
          <w:sz w:val="20"/>
          <w:szCs w:val="20"/>
        </w:rPr>
        <w:t xml:space="preserve"> de los principales </w:t>
      </w:r>
      <w:r w:rsidRPr="001C59AB">
        <w:rPr>
          <w:rFonts w:ascii="Arial" w:hAnsi="Arial" w:cs="Arial"/>
          <w:sz w:val="20"/>
          <w:szCs w:val="20"/>
        </w:rPr>
        <w:t>dist</w:t>
      </w:r>
      <w:r w:rsidR="00786ECC" w:rsidRPr="001C59AB">
        <w:rPr>
          <w:rFonts w:ascii="Arial" w:hAnsi="Arial" w:cs="Arial"/>
          <w:sz w:val="20"/>
          <w:szCs w:val="20"/>
        </w:rPr>
        <w:t xml:space="preserve">ribuidores </w:t>
      </w:r>
      <w:r w:rsidR="00F763AE" w:rsidRPr="001C59AB">
        <w:rPr>
          <w:rFonts w:ascii="Arial" w:hAnsi="Arial" w:cs="Arial"/>
          <w:sz w:val="20"/>
          <w:szCs w:val="20"/>
        </w:rPr>
        <w:t xml:space="preserve">de Gatorade, </w:t>
      </w:r>
      <w:r w:rsidR="00F636BE" w:rsidRPr="001C59AB">
        <w:rPr>
          <w:rFonts w:ascii="Arial" w:hAnsi="Arial" w:cs="Arial"/>
          <w:sz w:val="20"/>
          <w:szCs w:val="20"/>
        </w:rPr>
        <w:t>Implementación de</w:t>
      </w:r>
      <w:r w:rsidR="005F23D8" w:rsidRPr="001C59AB">
        <w:rPr>
          <w:rFonts w:ascii="Arial" w:hAnsi="Arial" w:cs="Arial"/>
          <w:sz w:val="20"/>
          <w:szCs w:val="20"/>
        </w:rPr>
        <w:t xml:space="preserve"> presupuestos </w:t>
      </w:r>
      <w:r w:rsidR="007037C4" w:rsidRPr="001C59AB">
        <w:rPr>
          <w:rFonts w:ascii="Arial" w:hAnsi="Arial" w:cs="Arial"/>
          <w:sz w:val="20"/>
          <w:szCs w:val="20"/>
        </w:rPr>
        <w:t>de gastos</w:t>
      </w:r>
      <w:r w:rsidR="005F23D8" w:rsidRPr="001C59AB">
        <w:rPr>
          <w:rFonts w:ascii="Arial" w:hAnsi="Arial" w:cs="Arial"/>
          <w:sz w:val="20"/>
          <w:szCs w:val="20"/>
        </w:rPr>
        <w:t xml:space="preserve"> y análisis de </w:t>
      </w:r>
      <w:r w:rsidR="00786ECC" w:rsidRPr="001C59AB">
        <w:rPr>
          <w:rFonts w:ascii="Arial" w:hAnsi="Arial" w:cs="Arial"/>
          <w:sz w:val="20"/>
          <w:szCs w:val="20"/>
        </w:rPr>
        <w:t xml:space="preserve"> P&amp;L y Cash Flow</w:t>
      </w:r>
      <w:r w:rsidR="00F636BE" w:rsidRPr="001C59AB">
        <w:rPr>
          <w:rFonts w:ascii="Arial" w:hAnsi="Arial" w:cs="Arial"/>
          <w:sz w:val="20"/>
          <w:szCs w:val="20"/>
        </w:rPr>
        <w:t xml:space="preserve"> </w:t>
      </w:r>
      <w:r w:rsidR="00786ECC" w:rsidRPr="001C59AB">
        <w:rPr>
          <w:rFonts w:ascii="Arial" w:hAnsi="Arial" w:cs="Arial"/>
          <w:sz w:val="20"/>
          <w:szCs w:val="20"/>
        </w:rPr>
        <w:t>con el fin de anticipar aquellas variaciones que afecten la rentabilidad y al flujo de operación de los distribuidores.</w:t>
      </w:r>
    </w:p>
    <w:p w:rsidR="00631021" w:rsidRPr="001C59AB" w:rsidRDefault="00631021" w:rsidP="00212439">
      <w:pPr>
        <w:jc w:val="both"/>
        <w:rPr>
          <w:rFonts w:ascii="Arial" w:hAnsi="Arial" w:cs="Arial"/>
          <w:sz w:val="20"/>
          <w:szCs w:val="20"/>
        </w:rPr>
      </w:pPr>
    </w:p>
    <w:p w:rsidR="00190ABB" w:rsidRDefault="00786ECC" w:rsidP="00F763AE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 xml:space="preserve"> </w:t>
      </w:r>
      <w:r w:rsidR="00F636BE" w:rsidRPr="001C59AB">
        <w:rPr>
          <w:rFonts w:ascii="Arial" w:hAnsi="Arial" w:cs="Arial"/>
          <w:sz w:val="20"/>
          <w:szCs w:val="20"/>
        </w:rPr>
        <w:t xml:space="preserve"> </w:t>
      </w: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Default="00FA2013" w:rsidP="00F763AE">
      <w:pPr>
        <w:jc w:val="both"/>
        <w:rPr>
          <w:rFonts w:ascii="Arial" w:hAnsi="Arial" w:cs="Arial"/>
          <w:sz w:val="20"/>
          <w:szCs w:val="20"/>
        </w:rPr>
      </w:pPr>
    </w:p>
    <w:p w:rsidR="00FA2013" w:rsidRPr="001C59AB" w:rsidRDefault="00FA2013" w:rsidP="00F763AE">
      <w:pPr>
        <w:jc w:val="both"/>
        <w:rPr>
          <w:rFonts w:ascii="Arial" w:hAnsi="Arial" w:cs="Arial"/>
          <w:b/>
          <w:sz w:val="22"/>
          <w:szCs w:val="22"/>
        </w:rPr>
      </w:pPr>
    </w:p>
    <w:p w:rsidR="00C26E26" w:rsidRDefault="00786ECC" w:rsidP="003124F7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1C59AB">
        <w:rPr>
          <w:rFonts w:ascii="Arial" w:hAnsi="Arial" w:cs="Arial"/>
          <w:b/>
          <w:sz w:val="22"/>
          <w:szCs w:val="22"/>
        </w:rPr>
        <w:t xml:space="preserve">Helados </w:t>
      </w:r>
      <w:proofErr w:type="spellStart"/>
      <w:r w:rsidRPr="001C59AB">
        <w:rPr>
          <w:rFonts w:ascii="Arial" w:hAnsi="Arial" w:cs="Arial"/>
          <w:b/>
          <w:sz w:val="22"/>
          <w:szCs w:val="22"/>
        </w:rPr>
        <w:t>Dolphy</w:t>
      </w:r>
      <w:proofErr w:type="spellEnd"/>
      <w:r w:rsidRPr="001C59AB">
        <w:rPr>
          <w:rFonts w:ascii="Arial" w:hAnsi="Arial" w:cs="Arial"/>
          <w:b/>
          <w:sz w:val="22"/>
          <w:szCs w:val="22"/>
        </w:rPr>
        <w:t xml:space="preserve"> &amp; Donas </w:t>
      </w:r>
      <w:proofErr w:type="spellStart"/>
      <w:r w:rsidRPr="001C59AB">
        <w:rPr>
          <w:rFonts w:ascii="Arial" w:hAnsi="Arial" w:cs="Arial"/>
          <w:b/>
          <w:sz w:val="22"/>
          <w:szCs w:val="22"/>
        </w:rPr>
        <w:t>Dunkin</w:t>
      </w:r>
      <w:proofErr w:type="spellEnd"/>
      <w:r w:rsidRPr="001C59AB">
        <w:rPr>
          <w:rFonts w:ascii="Arial" w:hAnsi="Arial" w:cs="Arial"/>
          <w:b/>
          <w:sz w:val="22"/>
          <w:szCs w:val="22"/>
        </w:rPr>
        <w:t xml:space="preserve"> </w:t>
      </w:r>
    </w:p>
    <w:p w:rsidR="00FA2013" w:rsidRPr="001C59AB" w:rsidRDefault="00FA2013" w:rsidP="00BD6F26">
      <w:pPr>
        <w:ind w:left="720"/>
        <w:rPr>
          <w:rFonts w:ascii="Arial" w:hAnsi="Arial" w:cs="Arial"/>
          <w:b/>
          <w:sz w:val="22"/>
          <w:szCs w:val="22"/>
        </w:rPr>
      </w:pPr>
    </w:p>
    <w:p w:rsidR="00E36F51" w:rsidRPr="001C59AB" w:rsidRDefault="00786ECC">
      <w:pPr>
        <w:rPr>
          <w:rFonts w:ascii="Arial" w:hAnsi="Arial" w:cs="Arial"/>
          <w:b/>
          <w:sz w:val="20"/>
          <w:szCs w:val="22"/>
        </w:rPr>
      </w:pPr>
      <w:r w:rsidRPr="001C59AB">
        <w:rPr>
          <w:rFonts w:ascii="Arial" w:hAnsi="Arial" w:cs="Arial"/>
          <w:b/>
          <w:sz w:val="20"/>
          <w:szCs w:val="22"/>
        </w:rPr>
        <w:t>Supervisor Financiero</w:t>
      </w:r>
      <w:r w:rsidR="00E36F51" w:rsidRPr="001C59AB">
        <w:rPr>
          <w:rFonts w:ascii="Arial" w:hAnsi="Arial" w:cs="Arial"/>
          <w:b/>
          <w:sz w:val="20"/>
          <w:szCs w:val="22"/>
        </w:rPr>
        <w:tab/>
      </w:r>
      <w:r w:rsidR="00190ABB" w:rsidRPr="001C59AB">
        <w:rPr>
          <w:rFonts w:ascii="Arial" w:hAnsi="Arial" w:cs="Arial"/>
          <w:b/>
          <w:sz w:val="20"/>
          <w:szCs w:val="22"/>
        </w:rPr>
        <w:t xml:space="preserve">             </w:t>
      </w:r>
      <w:r w:rsidR="00E36F51" w:rsidRPr="001C59AB">
        <w:rPr>
          <w:rFonts w:ascii="Arial" w:hAnsi="Arial" w:cs="Arial"/>
          <w:b/>
          <w:sz w:val="20"/>
          <w:szCs w:val="22"/>
        </w:rPr>
        <w:tab/>
      </w:r>
      <w:r w:rsidR="00E36F51" w:rsidRPr="001C59AB">
        <w:rPr>
          <w:rFonts w:ascii="Arial" w:hAnsi="Arial" w:cs="Arial"/>
          <w:b/>
          <w:sz w:val="20"/>
          <w:szCs w:val="22"/>
        </w:rPr>
        <w:tab/>
      </w:r>
      <w:r w:rsidR="00E36F51" w:rsidRPr="001C59AB">
        <w:rPr>
          <w:rFonts w:ascii="Arial" w:hAnsi="Arial" w:cs="Arial"/>
          <w:b/>
          <w:sz w:val="20"/>
          <w:szCs w:val="22"/>
        </w:rPr>
        <w:tab/>
      </w:r>
      <w:r w:rsidR="00FA08F9" w:rsidRPr="001C59AB">
        <w:rPr>
          <w:rFonts w:ascii="Arial" w:hAnsi="Arial" w:cs="Arial"/>
          <w:b/>
          <w:sz w:val="20"/>
          <w:szCs w:val="22"/>
        </w:rPr>
        <w:tab/>
      </w:r>
      <w:r w:rsidRPr="001C59AB">
        <w:rPr>
          <w:rFonts w:ascii="Arial" w:hAnsi="Arial" w:cs="Arial"/>
          <w:b/>
          <w:sz w:val="20"/>
          <w:szCs w:val="22"/>
        </w:rPr>
        <w:t>Mayo 2005</w:t>
      </w:r>
      <w:r w:rsidR="00E36F51" w:rsidRPr="001C59AB">
        <w:rPr>
          <w:rFonts w:ascii="Arial" w:hAnsi="Arial" w:cs="Arial"/>
          <w:b/>
          <w:sz w:val="20"/>
          <w:szCs w:val="22"/>
        </w:rPr>
        <w:t xml:space="preserve"> – </w:t>
      </w:r>
      <w:r w:rsidRPr="001C59AB">
        <w:rPr>
          <w:rFonts w:ascii="Arial" w:hAnsi="Arial" w:cs="Arial"/>
          <w:b/>
          <w:sz w:val="20"/>
          <w:szCs w:val="22"/>
        </w:rPr>
        <w:t>Junio 2006</w:t>
      </w:r>
    </w:p>
    <w:p w:rsidR="00C174F7" w:rsidRDefault="004404A0" w:rsidP="0043584F">
      <w:pPr>
        <w:jc w:val="both"/>
        <w:rPr>
          <w:rFonts w:ascii="Arial" w:hAnsi="Arial" w:cs="Arial"/>
          <w:sz w:val="20"/>
          <w:szCs w:val="22"/>
        </w:rPr>
      </w:pPr>
      <w:r w:rsidRPr="001C59AB">
        <w:rPr>
          <w:rFonts w:ascii="Arial" w:hAnsi="Arial" w:cs="Arial"/>
          <w:sz w:val="20"/>
          <w:szCs w:val="22"/>
        </w:rPr>
        <w:t>Elaboración y</w:t>
      </w:r>
      <w:r w:rsidR="00E36F51" w:rsidRPr="001C59AB">
        <w:rPr>
          <w:rFonts w:ascii="Arial" w:hAnsi="Arial" w:cs="Arial"/>
          <w:sz w:val="20"/>
          <w:szCs w:val="22"/>
        </w:rPr>
        <w:t xml:space="preserve"> pr</w:t>
      </w:r>
      <w:r w:rsidR="00447D25" w:rsidRPr="001C59AB">
        <w:rPr>
          <w:rFonts w:ascii="Arial" w:hAnsi="Arial" w:cs="Arial"/>
          <w:sz w:val="20"/>
          <w:szCs w:val="22"/>
        </w:rPr>
        <w:t>esentación de estados financieros y presupuestos</w:t>
      </w:r>
      <w:r w:rsidRPr="001C59AB">
        <w:rPr>
          <w:rFonts w:ascii="Arial" w:hAnsi="Arial" w:cs="Arial"/>
          <w:sz w:val="20"/>
          <w:szCs w:val="22"/>
        </w:rPr>
        <w:t xml:space="preserve"> por marca (</w:t>
      </w:r>
      <w:proofErr w:type="spellStart"/>
      <w:r w:rsidRPr="001C59AB">
        <w:rPr>
          <w:rFonts w:ascii="Arial" w:hAnsi="Arial" w:cs="Arial"/>
          <w:sz w:val="20"/>
          <w:szCs w:val="22"/>
        </w:rPr>
        <w:t>Dolphy</w:t>
      </w:r>
      <w:proofErr w:type="spellEnd"/>
      <w:r w:rsidRPr="001C59AB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1C59AB">
        <w:rPr>
          <w:rFonts w:ascii="Arial" w:hAnsi="Arial" w:cs="Arial"/>
          <w:sz w:val="20"/>
          <w:szCs w:val="22"/>
        </w:rPr>
        <w:t>Dunkin</w:t>
      </w:r>
      <w:proofErr w:type="spellEnd"/>
      <w:r w:rsidRPr="001C59AB">
        <w:rPr>
          <w:rFonts w:ascii="Arial" w:hAnsi="Arial" w:cs="Arial"/>
          <w:sz w:val="20"/>
          <w:szCs w:val="22"/>
        </w:rPr>
        <w:t xml:space="preserve"> Donuts y </w:t>
      </w:r>
      <w:proofErr w:type="spellStart"/>
      <w:r w:rsidRPr="001C59AB">
        <w:rPr>
          <w:rFonts w:ascii="Arial" w:hAnsi="Arial" w:cs="Arial"/>
          <w:sz w:val="20"/>
          <w:szCs w:val="22"/>
        </w:rPr>
        <w:t>Baskin</w:t>
      </w:r>
      <w:proofErr w:type="spellEnd"/>
      <w:r w:rsidRPr="001C59AB">
        <w:rPr>
          <w:rFonts w:ascii="Arial" w:hAnsi="Arial" w:cs="Arial"/>
          <w:sz w:val="20"/>
          <w:szCs w:val="22"/>
        </w:rPr>
        <w:t xml:space="preserve"> Robbins),</w:t>
      </w:r>
      <w:r w:rsidR="00447D25" w:rsidRPr="001C59AB">
        <w:rPr>
          <w:rFonts w:ascii="Arial" w:hAnsi="Arial" w:cs="Arial"/>
          <w:sz w:val="20"/>
          <w:szCs w:val="22"/>
        </w:rPr>
        <w:t xml:space="preserve"> </w:t>
      </w:r>
      <w:r w:rsidR="00CC270D" w:rsidRPr="001C59AB">
        <w:rPr>
          <w:rFonts w:ascii="Arial" w:hAnsi="Arial" w:cs="Arial"/>
          <w:sz w:val="20"/>
          <w:szCs w:val="22"/>
        </w:rPr>
        <w:t>análisis de gasto</w:t>
      </w:r>
      <w:r w:rsidR="000721E2" w:rsidRPr="001C59AB">
        <w:rPr>
          <w:rFonts w:ascii="Arial" w:hAnsi="Arial" w:cs="Arial"/>
          <w:sz w:val="20"/>
          <w:szCs w:val="22"/>
        </w:rPr>
        <w:t>s de operación con el objetivo de</w:t>
      </w:r>
      <w:r w:rsidR="00CC270D" w:rsidRPr="001C59AB">
        <w:rPr>
          <w:rFonts w:ascii="Arial" w:hAnsi="Arial" w:cs="Arial"/>
          <w:sz w:val="20"/>
          <w:szCs w:val="22"/>
        </w:rPr>
        <w:t xml:space="preserve"> anticipar aquellas variaciones que afecten al resultado de la compañía</w:t>
      </w:r>
      <w:r w:rsidRPr="001C59AB">
        <w:rPr>
          <w:rFonts w:ascii="Arial" w:hAnsi="Arial" w:cs="Arial"/>
          <w:sz w:val="20"/>
          <w:szCs w:val="22"/>
        </w:rPr>
        <w:t xml:space="preserve">, así como un correcto apego al presupuesto), supervisión </w:t>
      </w:r>
      <w:r w:rsidR="00E36F51" w:rsidRPr="001C59AB">
        <w:rPr>
          <w:rFonts w:ascii="Arial" w:hAnsi="Arial" w:cs="Arial"/>
          <w:sz w:val="20"/>
          <w:szCs w:val="22"/>
        </w:rPr>
        <w:t>de los invent</w:t>
      </w:r>
      <w:r w:rsidR="00CC270D" w:rsidRPr="001C59AB">
        <w:rPr>
          <w:rFonts w:ascii="Arial" w:hAnsi="Arial" w:cs="Arial"/>
          <w:sz w:val="20"/>
          <w:szCs w:val="22"/>
        </w:rPr>
        <w:t>arios del</w:t>
      </w:r>
      <w:r w:rsidR="0043584F" w:rsidRPr="001C59AB">
        <w:rPr>
          <w:rFonts w:ascii="Arial" w:hAnsi="Arial" w:cs="Arial"/>
          <w:sz w:val="20"/>
          <w:szCs w:val="22"/>
        </w:rPr>
        <w:t xml:space="preserve"> producto congelado, integración</w:t>
      </w:r>
      <w:r w:rsidR="00CC270D" w:rsidRPr="001C59AB">
        <w:rPr>
          <w:rFonts w:ascii="Arial" w:hAnsi="Arial" w:cs="Arial"/>
          <w:sz w:val="20"/>
          <w:szCs w:val="22"/>
        </w:rPr>
        <w:t xml:space="preserve"> y control de los activos fijos así como la </w:t>
      </w:r>
      <w:r w:rsidR="005F23D8" w:rsidRPr="001C59AB">
        <w:rPr>
          <w:rFonts w:ascii="Arial" w:hAnsi="Arial" w:cs="Arial"/>
          <w:sz w:val="20"/>
          <w:szCs w:val="22"/>
        </w:rPr>
        <w:t>aplicación</w:t>
      </w:r>
      <w:r w:rsidR="00CC270D" w:rsidRPr="001C59AB">
        <w:rPr>
          <w:rFonts w:ascii="Arial" w:hAnsi="Arial" w:cs="Arial"/>
          <w:sz w:val="20"/>
          <w:szCs w:val="22"/>
        </w:rPr>
        <w:t xml:space="preserve"> de B10.</w:t>
      </w:r>
      <w:r w:rsidR="00E36F51" w:rsidRPr="001C59AB">
        <w:rPr>
          <w:rFonts w:ascii="Arial" w:hAnsi="Arial" w:cs="Arial"/>
          <w:sz w:val="20"/>
          <w:szCs w:val="22"/>
        </w:rPr>
        <w:t xml:space="preserve"> </w:t>
      </w:r>
    </w:p>
    <w:p w:rsidR="00FA2013" w:rsidRPr="001C59AB" w:rsidRDefault="00FA2013" w:rsidP="0043584F">
      <w:pPr>
        <w:jc w:val="both"/>
        <w:rPr>
          <w:rFonts w:ascii="Arial" w:hAnsi="Arial" w:cs="Arial"/>
          <w:b/>
          <w:sz w:val="22"/>
          <w:szCs w:val="22"/>
        </w:rPr>
      </w:pPr>
    </w:p>
    <w:p w:rsidR="00777E87" w:rsidRPr="001C59AB" w:rsidRDefault="00E46695">
      <w:pPr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Logros</w:t>
      </w:r>
    </w:p>
    <w:p w:rsidR="00E46695" w:rsidRPr="001C59AB" w:rsidRDefault="00E46695" w:rsidP="00233D9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Di</w:t>
      </w:r>
      <w:r w:rsidR="004404A0" w:rsidRPr="001C59AB">
        <w:rPr>
          <w:rFonts w:ascii="Arial" w:hAnsi="Arial" w:cs="Arial"/>
          <w:sz w:val="20"/>
          <w:szCs w:val="20"/>
        </w:rPr>
        <w:t>señar un</w:t>
      </w:r>
      <w:r w:rsidR="00CC270D" w:rsidRPr="001C59AB">
        <w:rPr>
          <w:rFonts w:ascii="Arial" w:hAnsi="Arial" w:cs="Arial"/>
          <w:sz w:val="20"/>
          <w:szCs w:val="20"/>
        </w:rPr>
        <w:t xml:space="preserve"> análisis por unidad de negocio que permitiera evaluar la rentabilidad de cada punto de ventas</w:t>
      </w:r>
      <w:r w:rsidR="004404A0" w:rsidRPr="001C59AB">
        <w:rPr>
          <w:rFonts w:ascii="Arial" w:hAnsi="Arial" w:cs="Arial"/>
          <w:sz w:val="20"/>
          <w:szCs w:val="20"/>
        </w:rPr>
        <w:t xml:space="preserve">, con el objetivo de generar mayor rentabilidad con el menor costo posible. </w:t>
      </w:r>
    </w:p>
    <w:p w:rsidR="00196749" w:rsidRPr="001C59AB" w:rsidRDefault="00196749" w:rsidP="00E46695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Diseñar el presupuesto por marca</w:t>
      </w:r>
      <w:r w:rsidR="007037C4" w:rsidRPr="001C59AB">
        <w:rPr>
          <w:rFonts w:ascii="Arial" w:hAnsi="Arial" w:cs="Arial"/>
          <w:sz w:val="20"/>
          <w:szCs w:val="20"/>
        </w:rPr>
        <w:t xml:space="preserve"> de gastos operativos</w:t>
      </w:r>
      <w:r w:rsidRPr="001C59AB">
        <w:rPr>
          <w:rFonts w:ascii="Arial" w:hAnsi="Arial" w:cs="Arial"/>
          <w:sz w:val="20"/>
          <w:szCs w:val="20"/>
        </w:rPr>
        <w:t>, con el objetivo de identificar la rentabilidad de cada grupo de productos de la compañía.</w:t>
      </w:r>
    </w:p>
    <w:p w:rsidR="00631021" w:rsidRPr="001C59AB" w:rsidRDefault="00631021">
      <w:pPr>
        <w:rPr>
          <w:rFonts w:ascii="Arial" w:hAnsi="Arial" w:cs="Arial"/>
          <w:b/>
          <w:sz w:val="22"/>
          <w:szCs w:val="22"/>
        </w:rPr>
      </w:pPr>
    </w:p>
    <w:p w:rsidR="002D1794" w:rsidRDefault="00196749" w:rsidP="003124F7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proofErr w:type="spellStart"/>
      <w:r w:rsidRPr="001C59AB">
        <w:rPr>
          <w:rFonts w:ascii="Arial" w:hAnsi="Arial" w:cs="Arial"/>
          <w:b/>
          <w:sz w:val="22"/>
          <w:szCs w:val="22"/>
        </w:rPr>
        <w:t>Cadbury</w:t>
      </w:r>
      <w:proofErr w:type="spellEnd"/>
      <w:r w:rsidRPr="001C59A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C59AB">
        <w:rPr>
          <w:rFonts w:ascii="Arial" w:hAnsi="Arial" w:cs="Arial"/>
          <w:b/>
          <w:sz w:val="22"/>
          <w:szCs w:val="22"/>
        </w:rPr>
        <w:t>Schweppes</w:t>
      </w:r>
      <w:proofErr w:type="spellEnd"/>
      <w:r w:rsidRPr="001C59AB">
        <w:rPr>
          <w:rFonts w:ascii="Arial" w:hAnsi="Arial" w:cs="Arial"/>
          <w:b/>
          <w:sz w:val="22"/>
          <w:szCs w:val="22"/>
        </w:rPr>
        <w:t xml:space="preserve"> </w:t>
      </w:r>
    </w:p>
    <w:p w:rsidR="006441D2" w:rsidRPr="001C59AB" w:rsidRDefault="006441D2" w:rsidP="006441D2">
      <w:pPr>
        <w:ind w:left="720"/>
        <w:rPr>
          <w:rFonts w:ascii="Arial" w:hAnsi="Arial" w:cs="Arial"/>
          <w:b/>
          <w:sz w:val="22"/>
          <w:szCs w:val="22"/>
        </w:rPr>
      </w:pPr>
    </w:p>
    <w:p w:rsidR="00B60A6F" w:rsidRPr="001C59AB" w:rsidRDefault="002D1794">
      <w:pPr>
        <w:rPr>
          <w:rFonts w:ascii="Arial" w:hAnsi="Arial" w:cs="Arial"/>
          <w:b/>
          <w:sz w:val="22"/>
          <w:szCs w:val="22"/>
        </w:rPr>
      </w:pPr>
      <w:r w:rsidRPr="001C59AB">
        <w:rPr>
          <w:rFonts w:ascii="Arial" w:hAnsi="Arial" w:cs="Arial"/>
          <w:b/>
          <w:sz w:val="20"/>
          <w:szCs w:val="20"/>
        </w:rPr>
        <w:t>Coordinador</w:t>
      </w:r>
      <w:r w:rsidR="00196749" w:rsidRPr="001C59AB">
        <w:rPr>
          <w:rFonts w:ascii="Arial" w:hAnsi="Arial" w:cs="Arial"/>
          <w:b/>
          <w:sz w:val="20"/>
          <w:szCs w:val="20"/>
        </w:rPr>
        <w:t xml:space="preserve"> de Adminis</w:t>
      </w:r>
      <w:r w:rsidRPr="001C59AB">
        <w:rPr>
          <w:rFonts w:ascii="Arial" w:hAnsi="Arial" w:cs="Arial"/>
          <w:b/>
          <w:sz w:val="20"/>
          <w:szCs w:val="20"/>
        </w:rPr>
        <w:t>tración y Finanzas</w:t>
      </w:r>
      <w:r w:rsidRPr="001C59AB">
        <w:rPr>
          <w:rFonts w:ascii="Arial" w:hAnsi="Arial" w:cs="Arial"/>
          <w:b/>
          <w:sz w:val="20"/>
          <w:szCs w:val="20"/>
        </w:rPr>
        <w:tab/>
      </w:r>
      <w:r w:rsidRPr="001C59AB">
        <w:rPr>
          <w:rFonts w:ascii="Arial" w:hAnsi="Arial" w:cs="Arial"/>
          <w:b/>
          <w:sz w:val="20"/>
          <w:szCs w:val="20"/>
        </w:rPr>
        <w:tab/>
      </w:r>
      <w:r w:rsidRPr="001C59AB">
        <w:rPr>
          <w:rFonts w:ascii="Arial" w:hAnsi="Arial" w:cs="Arial"/>
          <w:b/>
          <w:sz w:val="20"/>
          <w:szCs w:val="20"/>
        </w:rPr>
        <w:tab/>
      </w:r>
      <w:r w:rsidR="00196749" w:rsidRPr="001C59AB">
        <w:rPr>
          <w:rFonts w:ascii="Arial" w:hAnsi="Arial" w:cs="Arial"/>
          <w:b/>
          <w:sz w:val="20"/>
          <w:szCs w:val="20"/>
        </w:rPr>
        <w:t>Junio</w:t>
      </w:r>
      <w:r w:rsidR="00B60A6F" w:rsidRPr="001C59AB">
        <w:rPr>
          <w:rFonts w:ascii="Arial" w:hAnsi="Arial" w:cs="Arial"/>
          <w:b/>
          <w:sz w:val="20"/>
          <w:szCs w:val="20"/>
        </w:rPr>
        <w:t xml:space="preserve"> 2002 – </w:t>
      </w:r>
      <w:r w:rsidR="00196749" w:rsidRPr="001C59AB">
        <w:rPr>
          <w:rFonts w:ascii="Arial" w:hAnsi="Arial" w:cs="Arial"/>
          <w:b/>
          <w:sz w:val="20"/>
          <w:szCs w:val="20"/>
        </w:rPr>
        <w:t>Abril 2005</w:t>
      </w:r>
    </w:p>
    <w:p w:rsidR="00B60A6F" w:rsidRDefault="00190ABB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2"/>
        </w:rPr>
        <w:t>Análisis de los estados financieros de 4 centros de distribución de la región occidente, supervisión de inventarios</w:t>
      </w:r>
      <w:r w:rsidR="00F33AEA" w:rsidRPr="001C59AB">
        <w:rPr>
          <w:rFonts w:ascii="Arial" w:hAnsi="Arial" w:cs="Arial"/>
          <w:sz w:val="20"/>
          <w:szCs w:val="22"/>
        </w:rPr>
        <w:t>,</w:t>
      </w:r>
      <w:r w:rsidR="00DC6BC9" w:rsidRPr="001C59AB">
        <w:rPr>
          <w:rFonts w:ascii="Arial" w:hAnsi="Arial" w:cs="Arial"/>
          <w:sz w:val="20"/>
          <w:szCs w:val="22"/>
        </w:rPr>
        <w:t xml:space="preserve"> Supervisión de </w:t>
      </w:r>
      <w:r w:rsidR="00F33AEA" w:rsidRPr="001C59AB">
        <w:rPr>
          <w:rFonts w:ascii="Arial" w:hAnsi="Arial" w:cs="Arial"/>
          <w:sz w:val="20"/>
          <w:szCs w:val="22"/>
        </w:rPr>
        <w:t xml:space="preserve"> Cross Dock (operación de Autoservicios y Tiendas de conveniencia)</w:t>
      </w:r>
      <w:r w:rsidR="004404A0" w:rsidRPr="001C59AB">
        <w:rPr>
          <w:rFonts w:ascii="Arial" w:hAnsi="Arial" w:cs="Arial"/>
          <w:sz w:val="20"/>
          <w:szCs w:val="22"/>
        </w:rPr>
        <w:t>,</w:t>
      </w:r>
      <w:r w:rsidR="00F33AEA" w:rsidRPr="001C59AB">
        <w:rPr>
          <w:rFonts w:ascii="Arial" w:hAnsi="Arial" w:cs="Arial"/>
          <w:sz w:val="20"/>
          <w:szCs w:val="22"/>
        </w:rPr>
        <w:t xml:space="preserve"> </w:t>
      </w:r>
      <w:r w:rsidR="00D3411A" w:rsidRPr="001C59AB">
        <w:rPr>
          <w:rFonts w:ascii="Arial" w:hAnsi="Arial" w:cs="Arial"/>
          <w:sz w:val="20"/>
          <w:szCs w:val="22"/>
        </w:rPr>
        <w:t>Supervisión de c</w:t>
      </w:r>
      <w:r w:rsidR="00F33AEA" w:rsidRPr="001C59AB">
        <w:rPr>
          <w:rFonts w:ascii="Arial" w:hAnsi="Arial" w:cs="Arial"/>
          <w:sz w:val="20"/>
          <w:szCs w:val="22"/>
        </w:rPr>
        <w:t>rédito  cobranza</w:t>
      </w:r>
      <w:r w:rsidR="004404A0" w:rsidRPr="001C59AB">
        <w:rPr>
          <w:rFonts w:ascii="Arial" w:hAnsi="Arial" w:cs="Arial"/>
          <w:sz w:val="20"/>
          <w:szCs w:val="22"/>
        </w:rPr>
        <w:t xml:space="preserve"> de </w:t>
      </w:r>
      <w:r w:rsidR="00D3411A" w:rsidRPr="001C59AB">
        <w:rPr>
          <w:rFonts w:ascii="Arial" w:hAnsi="Arial" w:cs="Arial"/>
          <w:sz w:val="20"/>
          <w:szCs w:val="22"/>
        </w:rPr>
        <w:t>ventas al detalle</w:t>
      </w:r>
      <w:r w:rsidR="00DC6BC9" w:rsidRPr="001C59AB">
        <w:rPr>
          <w:rFonts w:ascii="Arial" w:hAnsi="Arial" w:cs="Arial"/>
          <w:sz w:val="20"/>
          <w:szCs w:val="22"/>
        </w:rPr>
        <w:t>;</w:t>
      </w:r>
      <w:r w:rsidR="00F33AEA" w:rsidRPr="001C59AB">
        <w:rPr>
          <w:rFonts w:ascii="Arial" w:hAnsi="Arial" w:cs="Arial"/>
          <w:sz w:val="20"/>
          <w:szCs w:val="22"/>
        </w:rPr>
        <w:t xml:space="preserve"> coordinar la aplica</w:t>
      </w:r>
      <w:r w:rsidR="000721E2" w:rsidRPr="001C59AB">
        <w:rPr>
          <w:rFonts w:ascii="Arial" w:hAnsi="Arial" w:cs="Arial"/>
          <w:sz w:val="20"/>
          <w:szCs w:val="22"/>
        </w:rPr>
        <w:t xml:space="preserve">ción </w:t>
      </w:r>
      <w:r w:rsidR="00F33AEA" w:rsidRPr="001C59AB">
        <w:rPr>
          <w:rFonts w:ascii="Arial" w:hAnsi="Arial" w:cs="Arial"/>
          <w:sz w:val="20"/>
          <w:szCs w:val="22"/>
        </w:rPr>
        <w:t>de los movimientos contables</w:t>
      </w:r>
      <w:r w:rsidR="004404A0" w:rsidRPr="001C59AB">
        <w:rPr>
          <w:rFonts w:ascii="Arial" w:hAnsi="Arial" w:cs="Arial"/>
          <w:sz w:val="20"/>
          <w:szCs w:val="22"/>
        </w:rPr>
        <w:t xml:space="preserve">, </w:t>
      </w:r>
      <w:r w:rsidR="00DC6BC9" w:rsidRPr="001C59AB">
        <w:rPr>
          <w:rFonts w:ascii="Arial" w:hAnsi="Arial" w:cs="Arial"/>
          <w:sz w:val="20"/>
          <w:szCs w:val="22"/>
        </w:rPr>
        <w:t xml:space="preserve">Elaborar y presentar los estados financieros de la región occidente, revisión de los gastos operativos por área  con el fin de identificar aquellas variación que afecten a los resultados de la compañía vs. El contrato autorizado por la dirección general </w:t>
      </w:r>
      <w:r w:rsidR="00F33AEA" w:rsidRPr="001C59AB">
        <w:rPr>
          <w:rFonts w:ascii="Arial" w:hAnsi="Arial" w:cs="Arial"/>
          <w:sz w:val="20"/>
          <w:szCs w:val="22"/>
        </w:rPr>
        <w:t xml:space="preserve"> </w:t>
      </w:r>
      <w:r w:rsidR="00F33AEA" w:rsidRPr="001C59AB">
        <w:rPr>
          <w:rFonts w:ascii="Arial" w:hAnsi="Arial" w:cs="Arial"/>
          <w:sz w:val="20"/>
          <w:szCs w:val="20"/>
        </w:rPr>
        <w:t xml:space="preserve">contestar requerimientos de información generados por corporativo y auditores externos. </w:t>
      </w:r>
    </w:p>
    <w:p w:rsidR="006441D2" w:rsidRPr="001C59AB" w:rsidRDefault="006441D2">
      <w:pPr>
        <w:jc w:val="both"/>
        <w:rPr>
          <w:rFonts w:ascii="Arial" w:hAnsi="Arial" w:cs="Arial"/>
          <w:sz w:val="20"/>
          <w:szCs w:val="22"/>
        </w:rPr>
      </w:pPr>
    </w:p>
    <w:p w:rsidR="00E46695" w:rsidRPr="001C59AB" w:rsidRDefault="00E46695">
      <w:pPr>
        <w:jc w:val="both"/>
        <w:rPr>
          <w:rFonts w:ascii="Arial" w:hAnsi="Arial" w:cs="Arial"/>
          <w:sz w:val="20"/>
          <w:szCs w:val="22"/>
        </w:rPr>
      </w:pPr>
      <w:r w:rsidRPr="001C59AB">
        <w:rPr>
          <w:rFonts w:ascii="Arial" w:hAnsi="Arial" w:cs="Arial"/>
          <w:sz w:val="20"/>
          <w:szCs w:val="22"/>
        </w:rPr>
        <w:t>Logros</w:t>
      </w:r>
    </w:p>
    <w:p w:rsidR="00086FC1" w:rsidRPr="001C59AB" w:rsidRDefault="00F33AEA" w:rsidP="00F33AEA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1C59AB">
        <w:rPr>
          <w:rFonts w:ascii="Arial" w:hAnsi="Arial" w:cs="Arial"/>
          <w:sz w:val="20"/>
          <w:szCs w:val="20"/>
        </w:rPr>
        <w:t xml:space="preserve">Separar la operación administrativa y financiera de los centros de distribución de la operación de planta Tlajomulco. </w:t>
      </w:r>
    </w:p>
    <w:p w:rsidR="007C0D76" w:rsidRPr="001C59AB" w:rsidRDefault="007C0D76" w:rsidP="007C0D76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Diseñar un modelo que facilite la elaboración y el  análisis de la operación de distribución directa</w:t>
      </w:r>
      <w:r w:rsidR="000721E2" w:rsidRPr="001C59AB">
        <w:rPr>
          <w:rFonts w:ascii="Arial" w:hAnsi="Arial" w:cs="Arial"/>
          <w:sz w:val="20"/>
          <w:szCs w:val="20"/>
        </w:rPr>
        <w:t xml:space="preserve"> de la</w:t>
      </w:r>
      <w:r w:rsidRPr="001C59AB">
        <w:rPr>
          <w:rFonts w:ascii="Arial" w:hAnsi="Arial" w:cs="Arial"/>
          <w:sz w:val="20"/>
          <w:szCs w:val="20"/>
        </w:rPr>
        <w:t xml:space="preserve"> compañía.</w:t>
      </w:r>
    </w:p>
    <w:p w:rsidR="00233D99" w:rsidRPr="001C59AB" w:rsidRDefault="008C3801" w:rsidP="009D081E">
      <w:pPr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1C59AB">
        <w:rPr>
          <w:rFonts w:ascii="Arial" w:hAnsi="Arial" w:cs="Arial"/>
          <w:sz w:val="20"/>
          <w:szCs w:val="20"/>
        </w:rPr>
        <w:t xml:space="preserve">Desarrollo del capital humano del área creando supervisores administrativos en los centros de distribución. </w:t>
      </w:r>
    </w:p>
    <w:p w:rsidR="009D081E" w:rsidRPr="001C59AB" w:rsidRDefault="009D081E" w:rsidP="009D081E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E46695" w:rsidRDefault="002D1794">
      <w:pPr>
        <w:jc w:val="both"/>
        <w:rPr>
          <w:rFonts w:ascii="Arial" w:hAnsi="Arial" w:cs="Arial"/>
          <w:b/>
          <w:sz w:val="25"/>
          <w:szCs w:val="25"/>
        </w:rPr>
      </w:pPr>
      <w:r w:rsidRPr="001C59AB">
        <w:rPr>
          <w:rFonts w:ascii="Arial" w:hAnsi="Arial" w:cs="Arial"/>
          <w:b/>
          <w:sz w:val="25"/>
          <w:szCs w:val="25"/>
        </w:rPr>
        <w:t xml:space="preserve">Conocimientos y </w:t>
      </w:r>
      <w:r w:rsidR="00233D99" w:rsidRPr="001C59AB">
        <w:rPr>
          <w:rFonts w:ascii="Arial" w:hAnsi="Arial" w:cs="Arial"/>
          <w:b/>
          <w:sz w:val="25"/>
          <w:szCs w:val="25"/>
        </w:rPr>
        <w:t>Áreas</w:t>
      </w:r>
      <w:r w:rsidRPr="001C59AB">
        <w:rPr>
          <w:rFonts w:ascii="Arial" w:hAnsi="Arial" w:cs="Arial"/>
          <w:b/>
          <w:sz w:val="25"/>
          <w:szCs w:val="25"/>
        </w:rPr>
        <w:t xml:space="preserve"> de Interés</w:t>
      </w:r>
    </w:p>
    <w:p w:rsidR="006441D2" w:rsidRDefault="006441D2">
      <w:pPr>
        <w:jc w:val="both"/>
        <w:rPr>
          <w:rFonts w:ascii="Arial" w:hAnsi="Arial" w:cs="Arial"/>
          <w:b/>
          <w:sz w:val="25"/>
          <w:szCs w:val="25"/>
        </w:rPr>
      </w:pPr>
    </w:p>
    <w:p w:rsidR="00C57DDF" w:rsidRDefault="00E4669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CA757E">
        <w:rPr>
          <w:rFonts w:ascii="Arial" w:hAnsi="Arial" w:cs="Arial"/>
          <w:b/>
          <w:sz w:val="22"/>
          <w:szCs w:val="22"/>
          <w:lang w:val="en-US"/>
        </w:rPr>
        <w:t>Conocimientos</w:t>
      </w:r>
      <w:proofErr w:type="spellEnd"/>
      <w:r w:rsidRPr="00CA757E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CA757E">
        <w:rPr>
          <w:rFonts w:ascii="Arial" w:hAnsi="Arial" w:cs="Arial"/>
          <w:b/>
          <w:sz w:val="22"/>
          <w:szCs w:val="22"/>
          <w:lang w:val="en-US"/>
        </w:rPr>
        <w:t>Técnicos</w:t>
      </w:r>
      <w:proofErr w:type="spellEnd"/>
    </w:p>
    <w:p w:rsidR="006441D2" w:rsidRPr="00CA757E" w:rsidRDefault="006441D2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1B5E4B" w:rsidRPr="001C59AB" w:rsidRDefault="000D695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SAP </w:t>
      </w:r>
      <w:r w:rsidR="002523C5">
        <w:rPr>
          <w:rFonts w:ascii="Arial" w:hAnsi="Arial" w:cs="Arial"/>
          <w:sz w:val="20"/>
          <w:szCs w:val="20"/>
          <w:lang w:val="en-US"/>
        </w:rPr>
        <w:t>Business</w:t>
      </w:r>
      <w:r>
        <w:rPr>
          <w:rFonts w:ascii="Arial" w:hAnsi="Arial" w:cs="Arial"/>
          <w:sz w:val="20"/>
          <w:szCs w:val="20"/>
          <w:lang w:val="en-US"/>
        </w:rPr>
        <w:t xml:space="preserve"> One, </w:t>
      </w:r>
      <w:r w:rsidR="00E23CA9" w:rsidRPr="001C59AB">
        <w:rPr>
          <w:rFonts w:ascii="Arial" w:hAnsi="Arial" w:cs="Arial"/>
          <w:sz w:val="20"/>
          <w:szCs w:val="20"/>
          <w:lang w:val="en-US"/>
        </w:rPr>
        <w:t xml:space="preserve">SAP R/3, </w:t>
      </w:r>
      <w:r w:rsidR="00086FC1" w:rsidRPr="001C59AB">
        <w:rPr>
          <w:rFonts w:ascii="Arial" w:hAnsi="Arial" w:cs="Arial"/>
          <w:sz w:val="20"/>
          <w:szCs w:val="20"/>
          <w:lang w:val="en-US"/>
        </w:rPr>
        <w:t>Hyperion Enterprise, MFG-PRO</w:t>
      </w:r>
      <w:r>
        <w:rPr>
          <w:rFonts w:ascii="Arial" w:hAnsi="Arial" w:cs="Arial"/>
          <w:sz w:val="20"/>
          <w:szCs w:val="20"/>
          <w:lang w:val="en-US"/>
        </w:rPr>
        <w:t>, Oracle</w:t>
      </w:r>
      <w:r w:rsidR="00B60A6F" w:rsidRPr="001C59AB">
        <w:rPr>
          <w:rFonts w:ascii="Arial" w:hAnsi="Arial" w:cs="Arial"/>
          <w:sz w:val="20"/>
          <w:szCs w:val="20"/>
          <w:lang w:val="en-US"/>
        </w:rPr>
        <w:t>,</w:t>
      </w:r>
      <w:r w:rsidR="00CA757E">
        <w:rPr>
          <w:rFonts w:ascii="Arial" w:hAnsi="Arial" w:cs="Arial"/>
          <w:sz w:val="20"/>
          <w:szCs w:val="20"/>
          <w:lang w:val="en-US"/>
        </w:rPr>
        <w:t xml:space="preserve"> As400, Parnet5, </w:t>
      </w:r>
      <w:r w:rsidR="00B60A6F" w:rsidRPr="001C59AB">
        <w:rPr>
          <w:rFonts w:ascii="Arial" w:hAnsi="Arial" w:cs="Arial"/>
          <w:sz w:val="20"/>
          <w:szCs w:val="20"/>
          <w:lang w:val="en-US"/>
        </w:rPr>
        <w:t xml:space="preserve">Excel, </w:t>
      </w:r>
      <w:r>
        <w:rPr>
          <w:rFonts w:ascii="Arial" w:hAnsi="Arial" w:cs="Arial"/>
          <w:sz w:val="20"/>
          <w:szCs w:val="20"/>
          <w:lang w:val="en-US"/>
        </w:rPr>
        <w:t>Word, Power point</w:t>
      </w:r>
      <w:r w:rsidR="00FB0EC1" w:rsidRPr="001C59AB">
        <w:rPr>
          <w:rFonts w:ascii="Arial" w:hAnsi="Arial" w:cs="Arial"/>
          <w:sz w:val="20"/>
          <w:szCs w:val="20"/>
          <w:lang w:val="en-US"/>
        </w:rPr>
        <w:t>.</w:t>
      </w:r>
    </w:p>
    <w:p w:rsidR="00F763AE" w:rsidRPr="001C59AB" w:rsidRDefault="00F763AE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451FEB" w:rsidRPr="001C59AB" w:rsidRDefault="00B60A6F">
      <w:pPr>
        <w:jc w:val="both"/>
        <w:rPr>
          <w:rFonts w:ascii="Arial" w:hAnsi="Arial" w:cs="Arial"/>
          <w:b/>
          <w:sz w:val="22"/>
          <w:szCs w:val="22"/>
        </w:rPr>
      </w:pPr>
      <w:r w:rsidRPr="001C59AB">
        <w:rPr>
          <w:rFonts w:ascii="Arial" w:hAnsi="Arial" w:cs="Arial"/>
          <w:sz w:val="20"/>
          <w:szCs w:val="20"/>
          <w:lang w:val="en-US"/>
        </w:rPr>
        <w:t xml:space="preserve"> </w:t>
      </w:r>
      <w:r w:rsidR="001B5E4B" w:rsidRPr="001C59AB">
        <w:rPr>
          <w:rFonts w:ascii="Arial" w:hAnsi="Arial" w:cs="Arial"/>
          <w:b/>
          <w:sz w:val="22"/>
          <w:szCs w:val="22"/>
        </w:rPr>
        <w:t>Áreas de Interés</w:t>
      </w:r>
    </w:p>
    <w:p w:rsidR="00B60A6F" w:rsidRPr="001C59AB" w:rsidRDefault="001B5E4B">
      <w:pPr>
        <w:jc w:val="both"/>
        <w:rPr>
          <w:rFonts w:ascii="Arial" w:hAnsi="Arial" w:cs="Arial"/>
          <w:sz w:val="20"/>
          <w:szCs w:val="20"/>
        </w:rPr>
      </w:pPr>
      <w:r w:rsidRPr="001C59AB">
        <w:rPr>
          <w:rFonts w:ascii="Arial" w:hAnsi="Arial" w:cs="Arial"/>
          <w:sz w:val="20"/>
          <w:szCs w:val="20"/>
        </w:rPr>
        <w:t>Contraloría, Contabilidad,</w:t>
      </w:r>
      <w:r w:rsidR="00344991">
        <w:rPr>
          <w:rFonts w:ascii="Arial" w:hAnsi="Arial" w:cs="Arial"/>
          <w:sz w:val="20"/>
          <w:szCs w:val="20"/>
        </w:rPr>
        <w:t xml:space="preserve"> Planeación Financiera y/o </w:t>
      </w:r>
      <w:r w:rsidR="00CA757E">
        <w:rPr>
          <w:rFonts w:ascii="Arial" w:hAnsi="Arial" w:cs="Arial"/>
          <w:sz w:val="20"/>
          <w:szCs w:val="20"/>
        </w:rPr>
        <w:t xml:space="preserve"> Administración.</w:t>
      </w:r>
    </w:p>
    <w:sectPr w:rsidR="00B60A6F" w:rsidRPr="001C59AB" w:rsidSect="0021243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0F90"/>
    <w:multiLevelType w:val="hybridMultilevel"/>
    <w:tmpl w:val="74BCB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E5A"/>
    <w:multiLevelType w:val="hybridMultilevel"/>
    <w:tmpl w:val="72327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62392"/>
    <w:multiLevelType w:val="hybridMultilevel"/>
    <w:tmpl w:val="BAEA54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E477A"/>
    <w:multiLevelType w:val="hybridMultilevel"/>
    <w:tmpl w:val="B4FE0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2146A"/>
    <w:multiLevelType w:val="hybridMultilevel"/>
    <w:tmpl w:val="158CD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51"/>
    <w:rsid w:val="000549A0"/>
    <w:rsid w:val="000721E2"/>
    <w:rsid w:val="000722E0"/>
    <w:rsid w:val="00086FC1"/>
    <w:rsid w:val="0009493A"/>
    <w:rsid w:val="000D6952"/>
    <w:rsid w:val="000E3812"/>
    <w:rsid w:val="00125AEA"/>
    <w:rsid w:val="00132692"/>
    <w:rsid w:val="001354ED"/>
    <w:rsid w:val="00180C2B"/>
    <w:rsid w:val="00190ABB"/>
    <w:rsid w:val="00196749"/>
    <w:rsid w:val="001968AE"/>
    <w:rsid w:val="001B20AF"/>
    <w:rsid w:val="001B5E4B"/>
    <w:rsid w:val="001C59AB"/>
    <w:rsid w:val="001D3941"/>
    <w:rsid w:val="001E5DC0"/>
    <w:rsid w:val="00212439"/>
    <w:rsid w:val="00217572"/>
    <w:rsid w:val="00233D99"/>
    <w:rsid w:val="002523C5"/>
    <w:rsid w:val="002C5DC1"/>
    <w:rsid w:val="002D1794"/>
    <w:rsid w:val="002D327B"/>
    <w:rsid w:val="002E0AF7"/>
    <w:rsid w:val="002F3DF7"/>
    <w:rsid w:val="003124F7"/>
    <w:rsid w:val="0032300E"/>
    <w:rsid w:val="00344991"/>
    <w:rsid w:val="00352567"/>
    <w:rsid w:val="00386347"/>
    <w:rsid w:val="00394D04"/>
    <w:rsid w:val="00414361"/>
    <w:rsid w:val="004340C7"/>
    <w:rsid w:val="0043584F"/>
    <w:rsid w:val="004404A0"/>
    <w:rsid w:val="00444DAE"/>
    <w:rsid w:val="00447D25"/>
    <w:rsid w:val="00451FEB"/>
    <w:rsid w:val="004B71FC"/>
    <w:rsid w:val="00504699"/>
    <w:rsid w:val="005252F4"/>
    <w:rsid w:val="00530B87"/>
    <w:rsid w:val="00576AC2"/>
    <w:rsid w:val="005A1789"/>
    <w:rsid w:val="005A7132"/>
    <w:rsid w:val="005F23D8"/>
    <w:rsid w:val="00603ED4"/>
    <w:rsid w:val="00611D37"/>
    <w:rsid w:val="00631021"/>
    <w:rsid w:val="006441D2"/>
    <w:rsid w:val="00650885"/>
    <w:rsid w:val="007037C4"/>
    <w:rsid w:val="00743BCE"/>
    <w:rsid w:val="007525F2"/>
    <w:rsid w:val="00777E87"/>
    <w:rsid w:val="00786ECC"/>
    <w:rsid w:val="007958E7"/>
    <w:rsid w:val="007B33BD"/>
    <w:rsid w:val="007C0D76"/>
    <w:rsid w:val="007C1977"/>
    <w:rsid w:val="007D4C0F"/>
    <w:rsid w:val="008033FE"/>
    <w:rsid w:val="00817B2A"/>
    <w:rsid w:val="008379EE"/>
    <w:rsid w:val="00870E30"/>
    <w:rsid w:val="00874610"/>
    <w:rsid w:val="00887A52"/>
    <w:rsid w:val="008C3801"/>
    <w:rsid w:val="008C4143"/>
    <w:rsid w:val="0091054C"/>
    <w:rsid w:val="0093534E"/>
    <w:rsid w:val="009537FC"/>
    <w:rsid w:val="00961DF0"/>
    <w:rsid w:val="0096228A"/>
    <w:rsid w:val="009819B1"/>
    <w:rsid w:val="009B6FD0"/>
    <w:rsid w:val="009C0937"/>
    <w:rsid w:val="009C1DC3"/>
    <w:rsid w:val="009D081E"/>
    <w:rsid w:val="009F6057"/>
    <w:rsid w:val="00A071C5"/>
    <w:rsid w:val="00A32E31"/>
    <w:rsid w:val="00A717BC"/>
    <w:rsid w:val="00AA6418"/>
    <w:rsid w:val="00AB13ED"/>
    <w:rsid w:val="00AC35A7"/>
    <w:rsid w:val="00AD3AB6"/>
    <w:rsid w:val="00AE0D8A"/>
    <w:rsid w:val="00AF31B0"/>
    <w:rsid w:val="00B1232E"/>
    <w:rsid w:val="00B24D3F"/>
    <w:rsid w:val="00B4248E"/>
    <w:rsid w:val="00B60A6F"/>
    <w:rsid w:val="00BB64A6"/>
    <w:rsid w:val="00BD10D8"/>
    <w:rsid w:val="00BD6F26"/>
    <w:rsid w:val="00C12498"/>
    <w:rsid w:val="00C174F7"/>
    <w:rsid w:val="00C25ACD"/>
    <w:rsid w:val="00C2659C"/>
    <w:rsid w:val="00C26E26"/>
    <w:rsid w:val="00C3431B"/>
    <w:rsid w:val="00C57DDF"/>
    <w:rsid w:val="00CA757E"/>
    <w:rsid w:val="00CC270D"/>
    <w:rsid w:val="00CC3257"/>
    <w:rsid w:val="00CF1F29"/>
    <w:rsid w:val="00D14317"/>
    <w:rsid w:val="00D3411A"/>
    <w:rsid w:val="00D5586C"/>
    <w:rsid w:val="00DB385C"/>
    <w:rsid w:val="00DC6BC9"/>
    <w:rsid w:val="00E23CA9"/>
    <w:rsid w:val="00E36F51"/>
    <w:rsid w:val="00E46695"/>
    <w:rsid w:val="00E6029D"/>
    <w:rsid w:val="00E822EC"/>
    <w:rsid w:val="00E94BA8"/>
    <w:rsid w:val="00ED4E90"/>
    <w:rsid w:val="00F33AEA"/>
    <w:rsid w:val="00F36F31"/>
    <w:rsid w:val="00F636BE"/>
    <w:rsid w:val="00F763AE"/>
    <w:rsid w:val="00FA08F9"/>
    <w:rsid w:val="00FA2013"/>
    <w:rsid w:val="00FB0EC1"/>
    <w:rsid w:val="00FC631D"/>
    <w:rsid w:val="00FD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0E8C-F759-45B4-BEB6-36B73107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5E4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customStyle="1" w:styleId="Logro">
    <w:name w:val="Logro"/>
    <w:basedOn w:val="Textoindependiente"/>
    <w:rsid w:val="008C4143"/>
    <w:pPr>
      <w:numPr>
        <w:numId w:val="5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  <w:lang w:val="es-ES" w:eastAsia="en-US"/>
    </w:rPr>
  </w:style>
  <w:style w:type="paragraph" w:styleId="Textoindependiente">
    <w:name w:val="Body Text"/>
    <w:basedOn w:val="Normal"/>
    <w:rsid w:val="008C4143"/>
    <w:pPr>
      <w:spacing w:after="120"/>
    </w:pPr>
  </w:style>
  <w:style w:type="paragraph" w:styleId="Textodeglobo">
    <w:name w:val="Balloon Text"/>
    <w:basedOn w:val="Normal"/>
    <w:link w:val="TextodegloboCar"/>
    <w:rsid w:val="001B20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B2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AC82B-7769-45D9-981C-71D2B44A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1411</Words>
  <Characters>7764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</vt:lpstr>
      <vt:lpstr>L</vt:lpstr>
    </vt:vector>
  </TitlesOfParts>
  <Company>Luffi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juan jose gonzalez heredia</dc:creator>
  <cp:keywords/>
  <cp:lastModifiedBy>Karla Araceli Copado Pérez</cp:lastModifiedBy>
  <cp:revision>2</cp:revision>
  <cp:lastPrinted>2018-01-19T01:02:00Z</cp:lastPrinted>
  <dcterms:created xsi:type="dcterms:W3CDTF">2018-05-09T15:41:00Z</dcterms:created>
  <dcterms:modified xsi:type="dcterms:W3CDTF">2018-05-09T15:41:00Z</dcterms:modified>
</cp:coreProperties>
</file>