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48"/>
          <w:szCs w:val="48"/>
        </w:rPr>
        <w:t xml:space="preserve">Pague SMS Gateway</w:t>
      </w:r>
    </w:p>
    <w:p>
      <w:pPr>
        <w:spacing w:after="160"/>
      </w:pPr>
      <w:r>
        <w:rPr>
          <w:rFonts w:ascii="Calibri" w:cs="Calibri" w:eastAsia="Calibri" w:hAnsi="Calibri"/>
          <w:color w:val="595959"/>
          <w:sz w:val="32"/>
          <w:szCs w:val="32"/>
        </w:rPr>
        <w:t xml:space="preserve">SMPP Account Setup Guide</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Purpose</w:t>
      </w:r>
    </w:p>
    <w:p>
      <w:pPr>
        <w:spacing w:after="110"/>
      </w:pPr>
      <w:r>
        <w:rPr>
          <w:rFonts w:ascii="Calibri" w:cs="Calibri" w:eastAsia="Calibri" w:hAnsi="Calibri"/>
          <w:sz w:val="21"/>
          <w:szCs w:val="21"/>
        </w:rPr>
        <w:t xml:space="preserve">This guide describes the complete process for provisioning an SMPP account for a client and making it ready for an external SMPP client to connect to the Pague SMS Gateway. The process has eight parts:</w:t>
      </w:r>
    </w:p>
    <w:p>
      <w:pPr>
        <w:pStyle w:val="ListParagraph"/>
        <w:numPr>
          <w:ilvl w:val="0"/>
          <w:numId w:val="2"/>
        </w:numPr>
        <w:spacing w:after="50"/>
      </w:pPr>
      <w:r>
        <w:rPr>
          <w:rFonts w:ascii="Calibri" w:cs="Calibri" w:eastAsia="Calibri" w:hAnsi="Calibri"/>
          <w:sz w:val="21"/>
          <w:szCs w:val="21"/>
        </w:rPr>
        <w:t xml:space="preserve">Create the SMPP account in the Pague Portal.</w:t>
      </w:r>
    </w:p>
    <w:p>
      <w:pPr>
        <w:pStyle w:val="ListParagraph"/>
        <w:numPr>
          <w:ilvl w:val="0"/>
          <w:numId w:val="2"/>
        </w:numPr>
        <w:spacing w:after="50"/>
      </w:pPr>
      <w:r>
        <w:rPr>
          <w:rFonts w:ascii="Calibri" w:cs="Calibri" w:eastAsia="Calibri" w:hAnsi="Calibri"/>
          <w:sz w:val="21"/>
          <w:szCs w:val="21"/>
        </w:rPr>
        <w:t xml:space="preserve">Record the client’s source IP address(es).</w:t>
      </w:r>
    </w:p>
    <w:p>
      <w:pPr>
        <w:pStyle w:val="ListParagraph"/>
        <w:numPr>
          <w:ilvl w:val="0"/>
          <w:numId w:val="2"/>
        </w:numPr>
        <w:spacing w:after="50"/>
      </w:pPr>
      <w:r>
        <w:rPr>
          <w:rFonts w:ascii="Calibri" w:cs="Calibri" w:eastAsia="Calibri" w:hAnsi="Calibri"/>
          <w:sz w:val="21"/>
          <w:szCs w:val="21"/>
        </w:rPr>
        <w:t xml:space="preserve">Configure the SMPP account IP allowlist.</w:t>
      </w:r>
    </w:p>
    <w:p>
      <w:pPr>
        <w:pStyle w:val="ListParagraph"/>
        <w:numPr>
          <w:ilvl w:val="0"/>
          <w:numId w:val="2"/>
        </w:numPr>
        <w:spacing w:after="50"/>
      </w:pPr>
      <w:r>
        <w:rPr>
          <w:rFonts w:ascii="Calibri" w:cs="Calibri" w:eastAsia="Calibri" w:hAnsi="Calibri"/>
          <w:sz w:val="21"/>
          <w:szCs w:val="21"/>
        </w:rPr>
        <w:t xml:space="preserve">Whitelist the IP address(es) at the server firewall.</w:t>
      </w:r>
    </w:p>
    <w:p>
      <w:pPr>
        <w:pStyle w:val="ListParagraph"/>
        <w:numPr>
          <w:ilvl w:val="0"/>
          <w:numId w:val="2"/>
        </w:numPr>
        <w:spacing w:after="50"/>
      </w:pPr>
      <w:r>
        <w:rPr>
          <w:rFonts w:ascii="Calibri" w:cs="Calibri" w:eastAsia="Calibri" w:hAnsi="Calibri"/>
          <w:sz w:val="21"/>
          <w:szCs w:val="21"/>
        </w:rPr>
        <w:t xml:space="preserve">Verify the Pague SMPP listener and Nginx TCP proxy.</w:t>
      </w:r>
    </w:p>
    <w:p>
      <w:pPr>
        <w:pStyle w:val="ListParagraph"/>
        <w:numPr>
          <w:ilvl w:val="0"/>
          <w:numId w:val="2"/>
        </w:numPr>
        <w:spacing w:after="50"/>
      </w:pPr>
      <w:r>
        <w:rPr>
          <w:rFonts w:ascii="Calibri" w:cs="Calibri" w:eastAsia="Calibri" w:hAnsi="Calibri"/>
          <w:sz w:val="21"/>
          <w:szCs w:val="21"/>
        </w:rPr>
        <w:t xml:space="preserve">Provide the SMPP connection details to the client.</w:t>
      </w:r>
    </w:p>
    <w:p>
      <w:pPr>
        <w:pStyle w:val="ListParagraph"/>
        <w:numPr>
          <w:ilvl w:val="0"/>
          <w:numId w:val="2"/>
        </w:numPr>
        <w:spacing w:after="50"/>
      </w:pPr>
      <w:r>
        <w:rPr>
          <w:rFonts w:ascii="Calibri" w:cs="Calibri" w:eastAsia="Calibri" w:hAnsi="Calibri"/>
          <w:sz w:val="21"/>
          <w:szCs w:val="21"/>
        </w:rPr>
        <w:t xml:space="preserve">Test the SMPP bind.</w:t>
      </w:r>
    </w:p>
    <w:p>
      <w:pPr>
        <w:pStyle w:val="ListParagraph"/>
        <w:numPr>
          <w:ilvl w:val="0"/>
          <w:numId w:val="2"/>
        </w:numPr>
        <w:spacing w:after="50"/>
      </w:pPr>
      <w:r>
        <w:rPr>
          <w:rFonts w:ascii="Calibri" w:cs="Calibri" w:eastAsia="Calibri" w:hAnsi="Calibri"/>
          <w:sz w:val="21"/>
          <w:szCs w:val="21"/>
        </w:rPr>
        <w:t xml:space="preserve">Test message submission and delivery receipts.</w:t>
      </w:r>
    </w:p>
    <w:p>
      <w:pPr>
        <w:pBdr>
          <w:left w:val="single" w:color="2E75B6" w:sz="24" w:space="6"/>
        </w:pBdr>
        <w:shd w:fill="DEEAF6" w:val="clear"/>
        <w:spacing w:after="140" w:before="60"/>
        <w:ind w:left="160" w:right="160"/>
      </w:pPr>
      <w:r>
        <w:rPr>
          <w:rFonts w:ascii="Calibri" w:cs="Calibri" w:eastAsia="Calibri" w:hAnsi="Calibri"/>
          <w:b/>
          <w:bCs/>
          <w:sz w:val="21"/>
          <w:szCs w:val="21"/>
        </w:rPr>
        <w:t xml:space="preserve">Key principle: </w:t>
      </w:r>
      <w:r>
        <w:rPr>
          <w:rFonts w:ascii="Calibri" w:cs="Calibri" w:eastAsia="Calibri" w:hAnsi="Calibri"/>
          <w:sz w:val="21"/>
          <w:szCs w:val="21"/>
        </w:rPr>
        <w:t xml:space="preserve">SMPP account creation alone does not make an account operational. The account, IP allowlist, server firewall, Nginx TCP proxy, SMPP service and client-side SMPP configuration must all agree before the connection can bind and submit messages.</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1. Information Required From the Client</w:t>
      </w:r>
    </w:p>
    <w:p>
      <w:pPr>
        <w:spacing w:after="110"/>
      </w:pPr>
      <w:r>
        <w:rPr>
          <w:rFonts w:ascii="Calibri" w:cs="Calibri" w:eastAsia="Calibri" w:hAnsi="Calibri"/>
          <w:sz w:val="21"/>
          <w:szCs w:val="21"/>
        </w:rPr>
        <w:t xml:space="preserve">Before creating the account, obtain:</w:t>
      </w:r>
    </w:p>
    <w:p>
      <w:pPr>
        <w:pStyle w:val="ListParagraph"/>
        <w:numPr>
          <w:ilvl w:val="0"/>
          <w:numId w:val="3"/>
        </w:numPr>
        <w:spacing w:after="50"/>
      </w:pPr>
      <w:r>
        <w:rPr>
          <w:rFonts w:ascii="Calibri" w:cs="Calibri" w:eastAsia="Calibri" w:hAnsi="Calibri"/>
          <w:sz w:val="21"/>
          <w:szCs w:val="21"/>
        </w:rPr>
        <w:t xml:space="preserve">Client name.</w:t>
      </w:r>
    </w:p>
    <w:p>
      <w:pPr>
        <w:pStyle w:val="ListParagraph"/>
        <w:numPr>
          <w:ilvl w:val="0"/>
          <w:numId w:val="3"/>
        </w:numPr>
        <w:spacing w:after="50"/>
      </w:pPr>
      <w:r>
        <w:rPr>
          <w:rFonts w:ascii="Calibri" w:cs="Calibri" w:eastAsia="Calibri" w:hAnsi="Calibri"/>
          <w:sz w:val="21"/>
          <w:szCs w:val="21"/>
        </w:rPr>
        <w:t xml:space="preserve">Client’s public/static IP address(es) from which SMPP connections will originate.</w:t>
      </w:r>
    </w:p>
    <w:p>
      <w:pPr>
        <w:pStyle w:val="ListParagraph"/>
        <w:numPr>
          <w:ilvl w:val="0"/>
          <w:numId w:val="3"/>
        </w:numPr>
        <w:spacing w:after="50"/>
      </w:pPr>
      <w:r>
        <w:rPr>
          <w:rFonts w:ascii="Calibri" w:cs="Calibri" w:eastAsia="Calibri" w:hAnsi="Calibri"/>
          <w:sz w:val="21"/>
          <w:szCs w:val="21"/>
        </w:rPr>
        <w:t xml:space="preserve">Desired SMPP System ID.</w:t>
      </w:r>
    </w:p>
    <w:p>
      <w:pPr>
        <w:pStyle w:val="ListParagraph"/>
        <w:numPr>
          <w:ilvl w:val="0"/>
          <w:numId w:val="3"/>
        </w:numPr>
        <w:spacing w:after="50"/>
      </w:pPr>
      <w:r>
        <w:rPr>
          <w:rFonts w:ascii="Calibri" w:cs="Calibri" w:eastAsia="Calibri" w:hAnsi="Calibri"/>
          <w:sz w:val="21"/>
          <w:szCs w:val="21"/>
        </w:rPr>
        <w:t xml:space="preserve">Desired SMPP password, or a password generated by the administrator.</w:t>
      </w:r>
    </w:p>
    <w:p>
      <w:pPr>
        <w:pStyle w:val="ListParagraph"/>
        <w:numPr>
          <w:ilvl w:val="0"/>
          <w:numId w:val="3"/>
        </w:numPr>
        <w:spacing w:after="50"/>
      </w:pPr>
      <w:r>
        <w:rPr>
          <w:rFonts w:ascii="Calibri" w:cs="Calibri" w:eastAsia="Calibri" w:hAnsi="Calibri"/>
          <w:sz w:val="21"/>
          <w:szCs w:val="21"/>
        </w:rPr>
        <w:t xml:space="preserve">Required maximum number of concurrent SMPP binds.</w:t>
      </w:r>
    </w:p>
    <w:p>
      <w:pPr>
        <w:pStyle w:val="ListParagraph"/>
        <w:numPr>
          <w:ilvl w:val="0"/>
          <w:numId w:val="3"/>
        </w:numPr>
        <w:spacing w:after="50"/>
      </w:pPr>
      <w:r>
        <w:rPr>
          <w:rFonts w:ascii="Calibri" w:cs="Calibri" w:eastAsia="Calibri" w:hAnsi="Calibri"/>
          <w:sz w:val="21"/>
          <w:szCs w:val="21"/>
        </w:rPr>
        <w:t xml:space="preserve">Required enquire-link interval, if different from the configured default.</w:t>
      </w:r>
    </w:p>
    <w:p>
      <w:pPr>
        <w:spacing w:after="110"/>
      </w:pPr>
      <w:r>
        <w:rPr>
          <w:rFonts w:ascii="Calibri" w:cs="Calibri" w:eastAsia="Calibri" w:hAnsi="Calibri"/>
          <w:sz w:val="21"/>
          <w:szCs w:val="21"/>
        </w:rPr>
        <w:t xml:space="preserve">The source IP must be a public/static IP that will actually be used to establish the SMPP connection. If the client has multiple SMPP application servers, obtain every source IP that needs to connect.</w:t>
      </w:r>
    </w:p>
    <w:p>
      <w:pPr>
        <w:pBdr>
          <w:left w:val="single" w:color="B7791F" w:sz="24" w:space="6"/>
        </w:pBdr>
        <w:shd w:fill="FFF4CE" w:val="clear"/>
        <w:spacing w:after="140" w:before="60"/>
        <w:ind w:left="160" w:right="160"/>
      </w:pPr>
      <w:r>
        <w:rPr>
          <w:rFonts w:ascii="Calibri" w:cs="Calibri" w:eastAsia="Calibri" w:hAnsi="Calibri"/>
          <w:b/>
          <w:bCs/>
          <w:sz w:val="21"/>
          <w:szCs w:val="21"/>
        </w:rPr>
        <w:t xml:space="preserve">Important: </w:t>
      </w:r>
      <w:r>
        <w:rPr>
          <w:rFonts w:ascii="Calibri" w:cs="Calibri" w:eastAsia="Calibri" w:hAnsi="Calibri"/>
          <w:sz w:val="21"/>
          <w:szCs w:val="21"/>
        </w:rPr>
        <w:t xml:space="preserve">Do not use private addresses (</w:t>
      </w:r>
      <w:r>
        <w:rPr>
          <w:rFonts w:ascii="Consolas" w:cs="Consolas" w:eastAsia="Consolas" w:hAnsi="Consolas"/>
          <w:sz w:val="19"/>
          <w:szCs w:val="19"/>
        </w:rPr>
        <w:t xml:space="preserve">10.x.x.x</w:t>
      </w:r>
      <w:r>
        <w:rPr>
          <w:rFonts w:ascii="Calibri" w:cs="Calibri" w:eastAsia="Calibri" w:hAnsi="Calibri"/>
          <w:sz w:val="21"/>
          <w:szCs w:val="21"/>
        </w:rPr>
        <w:t xml:space="preserve">, </w:t>
      </w:r>
      <w:r>
        <w:rPr>
          <w:rFonts w:ascii="Consolas" w:cs="Consolas" w:eastAsia="Consolas" w:hAnsi="Consolas"/>
          <w:sz w:val="19"/>
          <w:szCs w:val="19"/>
        </w:rPr>
        <w:t xml:space="preserve">172.16.x.x</w:t>
      </w:r>
      <w:r>
        <w:rPr>
          <w:rFonts w:ascii="Calibri" w:cs="Calibri" w:eastAsia="Calibri" w:hAnsi="Calibri"/>
          <w:sz w:val="21"/>
          <w:szCs w:val="21"/>
        </w:rPr>
        <w:t xml:space="preserve">, </w:t>
      </w:r>
      <w:r>
        <w:rPr>
          <w:rFonts w:ascii="Consolas" w:cs="Consolas" w:eastAsia="Consolas" w:hAnsi="Consolas"/>
          <w:sz w:val="19"/>
          <w:szCs w:val="19"/>
        </w:rPr>
        <w:t xml:space="preserve">192.168.x.x</w:t>
      </w:r>
      <w:r>
        <w:rPr>
          <w:rFonts w:ascii="Calibri" w:cs="Calibri" w:eastAsia="Calibri" w:hAnsi="Calibri"/>
          <w:sz w:val="21"/>
          <w:szCs w:val="21"/>
        </w:rPr>
        <w:t xml:space="preserve">) for the Internet-facing allowlist. The IP that must be allowed is the public source IP visible to the Pague server.</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2. Create the SMPP Account in the Pague Portal</w:t>
      </w:r>
    </w:p>
    <w:p>
      <w:pPr>
        <w:spacing w:after="110"/>
      </w:pPr>
      <w:r>
        <w:rPr>
          <w:rFonts w:ascii="Calibri" w:cs="Calibri" w:eastAsia="Calibri" w:hAnsi="Calibri"/>
          <w:sz w:val="21"/>
          <w:szCs w:val="21"/>
        </w:rPr>
        <w:t xml:space="preserve">Log in to the Pague Portal with an account that has permission to manage SMPP accounts, then navigate to:</w:t>
      </w:r>
    </w:p>
    <w:p>
      <w:pPr>
        <w:keepNext w:val="false"/>
        <w:keepLines/>
        <w:shd w:fill="F2F2F2" w:val="clear"/>
        <w:spacing w:after="140"/>
        <w:ind w:left="120" w:right="120"/>
      </w:pPr>
      <w:r>
        <w:rPr>
          <w:rFonts w:ascii="Consolas" w:cs="Consolas" w:eastAsia="Consolas" w:hAnsi="Consolas"/>
          <w:sz w:val="17"/>
          <w:szCs w:val="17"/>
        </w:rPr>
        <w:t xml:space="preserve">Clients → Select Client → SMPP Accounts → Create SMPP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626"/>
        <w:gridCol w:w="2300"/>
      </w:tblGrid>
      <w:tr>
        <w:trPr>
          <w:cantSplit/>
          <w:tblHeader/>
        </w:trPr>
        <w:tc>
          <w:tcPr>
            <w:tcW w:type="dxa" w:w="210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Field</w:t>
            </w:r>
          </w:p>
        </w:tc>
        <w:tc>
          <w:tcPr>
            <w:tcW w:type="dxa" w:w="4626"/>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Requirements</w:t>
            </w:r>
          </w:p>
        </w:tc>
        <w:tc>
          <w:tcPr>
            <w:tcW w:type="dxa" w:w="230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Example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System ID</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Required. Unique. Maximum 50 characters. Used by the client as system_id when binding.</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acme_sms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Password</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Strong password, 8–255 characters. Used by the client during the bind.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Maximum Concurrent Binds</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Maximum simultaneous SMPP sessions for the account. 1 may suffice for a single application instance; set the required number explicitly for multiple instances or connections.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2</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Enquire-Link Interval</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Optional. Accepted range is 5–3600 seconds. Controls the account’s enquire-link interval.</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30</w:t>
            </w:r>
          </w:p>
        </w:tc>
      </w:tr>
    </w:tbl>
    <w:p>
      <w:pPr>
        <w:spacing w:after="80"/>
      </w:pPr>
    </w:p>
    <w:p>
      <w:pPr>
        <w:pBdr>
          <w:left w:val="single" w:color="B7791F" w:sz="24" w:space="6"/>
        </w:pBdr>
        <w:shd w:fill="FFF4CE" w:val="clear"/>
        <w:spacing w:after="140" w:before="60"/>
        <w:ind w:left="160" w:right="160"/>
      </w:pPr>
      <w:r>
        <w:rPr>
          <w:rFonts w:ascii="Calibri" w:cs="Calibri" w:eastAsia="Calibri" w:hAnsi="Calibri"/>
          <w:b/>
          <w:bCs/>
          <w:sz w:val="21"/>
          <w:szCs w:val="21"/>
        </w:rPr>
        <w:t xml:space="preserve">Password handling: </w:t>
      </w:r>
      <w:r>
        <w:rPr>
          <w:rFonts w:ascii="Calibri" w:cs="Calibri" w:eastAsia="Calibri" w:hAnsi="Calibri"/>
          <w:sz w:val="21"/>
          <w:szCs w:val="21"/>
        </w:rPr>
        <w:t xml:space="preserve">Treat the password as a credential. Do not place it in tickets, source code, logs or publicly accessible documentation.</w:t>
      </w:r>
    </w:p>
    <w:p>
      <w:pPr>
        <w:pStyle w:val="Heading2"/>
        <w:keepNext/>
        <w:spacing w:after="80" w:before="200"/>
      </w:pPr>
      <w:r>
        <w:rPr>
          <w:rFonts w:ascii="Calibri" w:cs="Calibri" w:eastAsia="Calibri" w:hAnsi="Calibri"/>
          <w:b/>
          <w:bCs/>
          <w:color w:val="2E75B6"/>
          <w:sz w:val="24"/>
          <w:szCs w:val="24"/>
        </w:rPr>
        <w:t xml:space="preserve">Create and record the account</w:t>
      </w:r>
    </w:p>
    <w:p>
      <w:pPr>
        <w:spacing w:after="110"/>
      </w:pPr>
      <w:r>
        <w:rPr>
          <w:rFonts w:ascii="Calibri" w:cs="Calibri" w:eastAsia="Calibri" w:hAnsi="Calibri"/>
          <w:sz w:val="21"/>
          <w:szCs w:val="21"/>
        </w:rPr>
        <w:t xml:space="preserve">Review the details and select </w:t>
      </w:r>
      <w:r>
        <w:rPr>
          <w:rFonts w:ascii="Calibri" w:cs="Calibri" w:eastAsia="Calibri" w:hAnsi="Calibri"/>
          <w:b/>
          <w:bCs/>
          <w:sz w:val="21"/>
          <w:szCs w:val="21"/>
        </w:rPr>
        <w:t xml:space="preserve">Create SMPP Account</w:t>
      </w:r>
      <w:r>
        <w:rPr>
          <w:rFonts w:ascii="Calibri" w:cs="Calibri" w:eastAsia="Calibri" w:hAnsi="Calibri"/>
          <w:sz w:val="21"/>
          <w:szCs w:val="21"/>
        </w:rPr>
        <w:t xml:space="preserve">. Verify the account appears under the client’s SMPP accounts, then record:</w:t>
      </w:r>
    </w:p>
    <w:p>
      <w:pPr>
        <w:keepNext/>
        <w:keepLines/>
        <w:shd w:fill="F2F2F2" w:val="clear"/>
        <w:spacing w:after="0"/>
        <w:ind w:left="120" w:right="120"/>
      </w:pPr>
      <w:r>
        <w:rPr>
          <w:rFonts w:ascii="Consolas" w:cs="Consolas" w:eastAsia="Consolas" w:hAnsi="Consolas"/>
          <w:sz w:val="17"/>
          <w:szCs w:val="17"/>
        </w:rPr>
        <w:t xml:space="preserve">Client:</w:t>
      </w:r>
    </w:p>
    <w:p>
      <w:pPr>
        <w:keepNext/>
        <w:keepLines/>
        <w:shd w:fill="F2F2F2" w:val="clear"/>
        <w:spacing w:after="0"/>
        <w:ind w:left="120" w:right="120"/>
      </w:pPr>
      <w:r>
        <w:rPr>
          <w:rFonts w:ascii="Consolas" w:cs="Consolas" w:eastAsia="Consolas" w:hAnsi="Consolas"/>
          <w:sz w:val="17"/>
          <w:szCs w:val="17"/>
        </w:rPr>
        <w:t xml:space="preserve">System ID:</w:t>
      </w:r>
    </w:p>
    <w:p>
      <w:pPr>
        <w:keepNext/>
        <w:keepLines/>
        <w:shd w:fill="F2F2F2" w:val="clear"/>
        <w:spacing w:after="0"/>
        <w:ind w:left="120" w:right="120"/>
      </w:pPr>
      <w:r>
        <w:rPr>
          <w:rFonts w:ascii="Consolas" w:cs="Consolas" w:eastAsia="Consolas" w:hAnsi="Consolas"/>
          <w:sz w:val="17"/>
          <w:szCs w:val="17"/>
        </w:rPr>
        <w:t xml:space="preserve">SMPP Account ID:</w:t>
      </w:r>
    </w:p>
    <w:p>
      <w:pPr>
        <w:keepNext/>
        <w:keepLines/>
        <w:shd w:fill="F2F2F2" w:val="clear"/>
        <w:spacing w:after="0"/>
        <w:ind w:left="120" w:right="120"/>
      </w:pPr>
      <w:r>
        <w:rPr>
          <w:rFonts w:ascii="Consolas" w:cs="Consolas" w:eastAsia="Consolas" w:hAnsi="Consolas"/>
          <w:sz w:val="17"/>
          <w:szCs w:val="17"/>
        </w:rPr>
        <w:t xml:space="preserve">Maximum Concurrent Binds:</w:t>
      </w:r>
    </w:p>
    <w:p>
      <w:pPr>
        <w:keepNext w:val="false"/>
        <w:keepLines/>
        <w:shd w:fill="F2F2F2" w:val="clear"/>
        <w:spacing w:after="140"/>
        <w:ind w:left="120" w:right="120"/>
      </w:pPr>
      <w:r>
        <w:rPr>
          <w:rFonts w:ascii="Consolas" w:cs="Consolas" w:eastAsia="Consolas" w:hAnsi="Consolas"/>
          <w:sz w:val="17"/>
          <w:szCs w:val="17"/>
        </w:rPr>
        <w:t xml:space="preserve">Enquire-Link Interval:</w:t>
      </w:r>
    </w:p>
    <w:p>
      <w:pPr>
        <w:spacing w:after="110"/>
      </w:pPr>
      <w:r>
        <w:rPr>
          <w:rFonts w:ascii="Calibri" w:cs="Calibri" w:eastAsia="Calibri" w:hAnsi="Calibri"/>
          <w:sz w:val="21"/>
          <w:szCs w:val="21"/>
        </w:rPr>
        <w:t xml:space="preserve">Do not record the password in an ordinary operational document unless the organisation’s credential-handling procedure explicitly permits it.</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3. Configure the SMPP IP Allowlist</w:t>
      </w:r>
    </w:p>
    <w:p>
      <w:pPr>
        <w:spacing w:after="110"/>
      </w:pPr>
      <w:r>
        <w:rPr>
          <w:rFonts w:ascii="Calibri" w:cs="Calibri" w:eastAsia="Calibri" w:hAnsi="Calibri"/>
          <w:sz w:val="21"/>
          <w:szCs w:val="21"/>
        </w:rPr>
        <w:t xml:space="preserve">The account should only accept connections from the client’s approved source IP address(es). Open the new SMPP account in the Portal and configure its IP allowlist using the client’s actual public IPs, for example:</w:t>
      </w:r>
    </w:p>
    <w:p>
      <w:pPr>
        <w:keepNext/>
        <w:keepLines/>
        <w:shd w:fill="F2F2F2" w:val="clear"/>
        <w:spacing w:after="0"/>
        <w:ind w:left="120" w:right="120"/>
      </w:pPr>
      <w:r>
        <w:rPr>
          <w:rFonts w:ascii="Consolas" w:cs="Consolas" w:eastAsia="Consolas" w:hAnsi="Consolas"/>
          <w:sz w:val="17"/>
          <w:szCs w:val="17"/>
        </w:rPr>
        <w:t xml:space="preserve">Allowed IPs</w:t>
      </w:r>
    </w:p>
    <w:p>
      <w:pPr>
        <w:keepNext/>
        <w:keepLines/>
        <w:shd w:fill="F2F2F2" w:val="clear"/>
        <w:spacing w:after="0"/>
        <w:ind w:left="120" w:right="120"/>
      </w:pPr>
      <w:r>
        <w:rPr>
          <w:rFonts w:ascii="Consolas" w:cs="Consolas" w:eastAsia="Consolas" w:hAnsi="Consolas"/>
          <w:sz w:val="17"/>
          <w:szCs w:val="17"/>
        </w:rPr>
        <w:t xml:space="preserve">203.0.113.25</w:t>
      </w:r>
    </w:p>
    <w:p>
      <w:pPr>
        <w:keepNext w:val="false"/>
        <w:keepLines/>
        <w:shd w:fill="F2F2F2" w:val="clear"/>
        <w:spacing w:after="140"/>
        <w:ind w:left="120" w:right="120"/>
      </w:pPr>
      <w:r>
        <w:rPr>
          <w:rFonts w:ascii="Consolas" w:cs="Consolas" w:eastAsia="Consolas" w:hAnsi="Consolas"/>
          <w:sz w:val="17"/>
          <w:szCs w:val="17"/>
        </w:rPr>
        <w:t xml:space="preserve">203.0.113.26</w:t>
      </w:r>
    </w:p>
    <w:p>
      <w:pPr>
        <w:pStyle w:val="Heading2"/>
        <w:keepNext/>
        <w:spacing w:after="80" w:before="200"/>
      </w:pPr>
      <w:r>
        <w:rPr>
          <w:rFonts w:ascii="Calibri" w:cs="Calibri" w:eastAsia="Calibri" w:hAnsi="Calibri"/>
          <w:b/>
          <w:bCs/>
          <w:color w:val="2E75B6"/>
          <w:sz w:val="24"/>
          <w:szCs w:val="24"/>
        </w:rPr>
        <w:t xml:space="preserve">Why both layers are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Control</w:t>
            </w:r>
          </w:p>
        </w:tc>
        <w:tc>
          <w:tcPr>
            <w:tcW w:type="dxa" w:w="6726"/>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What it does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Account-level IP allowlist</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The SMPP application checks the remote IP against the addresses configured for the account. This stops a valid System ID and password being used from an unauthorised IP.</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Server firewall</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Controls whether the connection can reach the SMPP service at all.</w:t>
            </w:r>
          </w:p>
        </w:tc>
      </w:tr>
    </w:tbl>
    <w:p>
      <w:pPr>
        <w:spacing w:after="80"/>
      </w:pPr>
    </w:p>
    <w:p>
      <w:pPr>
        <w:spacing w:after="110"/>
      </w:pPr>
      <w:r>
        <w:rPr>
          <w:rFonts w:ascii="Calibri" w:cs="Calibri" w:eastAsia="Calibri" w:hAnsi="Calibri"/>
          <w:sz w:val="21"/>
          <w:szCs w:val="21"/>
        </w:rPr>
        <w:t xml:space="preserve">Both controls should be configured.</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4. Whitelist Client IPs on the Server Firewall</w:t>
      </w:r>
    </w:p>
    <w:p>
      <w:pPr>
        <w:spacing w:after="110"/>
      </w:pPr>
      <w:r>
        <w:rPr>
          <w:rFonts w:ascii="Calibri" w:cs="Calibri" w:eastAsia="Calibri" w:hAnsi="Calibri"/>
          <w:sz w:val="21"/>
          <w:szCs w:val="21"/>
        </w:rPr>
        <w:t xml:space="preserve">The Pague SMPP service is exposed on TCP port </w:t>
      </w:r>
      <w:r>
        <w:rPr>
          <w:rFonts w:ascii="Calibri" w:cs="Calibri" w:eastAsia="Calibri" w:hAnsi="Calibri"/>
          <w:b/>
          <w:bCs/>
          <w:sz w:val="21"/>
          <w:szCs w:val="21"/>
        </w:rPr>
        <w:t xml:space="preserve">2775</w:t>
      </w:r>
      <w:r>
        <w:rPr>
          <w:rFonts w:ascii="Calibri" w:cs="Calibri" w:eastAsia="Calibri" w:hAnsi="Calibri"/>
          <w:sz w:val="21"/>
          <w:szCs w:val="21"/>
        </w:rPr>
        <w:t xml:space="preserve">. The firewall must permit TCP/2775 from the client’s approved public IP address(es). On a UFW-based server, add one rule per source IP:</w:t>
      </w:r>
    </w:p>
    <w:p>
      <w:pPr>
        <w:keepNext/>
        <w:keepLines/>
        <w:shd w:fill="F2F2F2" w:val="clear"/>
        <w:spacing w:after="0"/>
        <w:ind w:left="120" w:right="120"/>
      </w:pPr>
      <w:r>
        <w:rPr>
          <w:rFonts w:ascii="Consolas" w:cs="Consolas" w:eastAsia="Consolas" w:hAnsi="Consolas"/>
          <w:sz w:val="17"/>
          <w:szCs w:val="17"/>
        </w:rPr>
        <w:t xml:space="preserve">sudo ufw allow from &lt;CLIENT_PUBLIC_IP&gt; to any port 2775 proto tcp</w:t>
      </w:r>
    </w:p>
    <w:p>
      <w:pPr>
        <w:keepNext/>
        <w:keepLines/>
        <w:shd w:fill="F2F2F2" w:val="clear"/>
        <w:spacing w:after="0"/>
        <w:ind w:left="120" w:right="120"/>
      </w:pPr>
      <w:r>
        <w:rPr>
          <w:rFonts w:ascii="Consolas" w:cs="Consolas" w:eastAsia="Consolas" w:hAnsi="Consolas"/>
          <w:sz w:val="17"/>
          <w:szCs w:val="17"/>
        </w:rPr>
        <w:t xml:space="preserve"> </w:t>
      </w:r>
    </w:p>
    <w:p>
      <w:pPr>
        <w:keepNext/>
        <w:keepLines/>
        <w:shd w:fill="F2F2F2" w:val="clear"/>
        <w:spacing w:after="0"/>
        <w:ind w:left="120" w:right="120"/>
      </w:pPr>
      <w:r>
        <w:rPr>
          <w:rFonts w:ascii="Consolas" w:cs="Consolas" w:eastAsia="Consolas" w:hAnsi="Consolas"/>
          <w:sz w:val="17"/>
          <w:szCs w:val="17"/>
        </w:rPr>
        <w:t xml:space="preserve"># Example, for two client IPs:</w:t>
      </w:r>
    </w:p>
    <w:p>
      <w:pPr>
        <w:keepNext/>
        <w:keepLines/>
        <w:shd w:fill="F2F2F2" w:val="clear"/>
        <w:spacing w:after="0"/>
        <w:ind w:left="120" w:right="120"/>
      </w:pPr>
      <w:r>
        <w:rPr>
          <w:rFonts w:ascii="Consolas" w:cs="Consolas" w:eastAsia="Consolas" w:hAnsi="Consolas"/>
          <w:sz w:val="17"/>
          <w:szCs w:val="17"/>
        </w:rPr>
        <w:t xml:space="preserve">sudo ufw allow from 203.0.113.25 to any port 2775 proto tcp</w:t>
      </w:r>
    </w:p>
    <w:p>
      <w:pPr>
        <w:keepNext w:val="false"/>
        <w:keepLines/>
        <w:shd w:fill="F2F2F2" w:val="clear"/>
        <w:spacing w:after="140"/>
        <w:ind w:left="120" w:right="120"/>
      </w:pPr>
      <w:r>
        <w:rPr>
          <w:rFonts w:ascii="Consolas" w:cs="Consolas" w:eastAsia="Consolas" w:hAnsi="Consolas"/>
          <w:sz w:val="17"/>
          <w:szCs w:val="17"/>
        </w:rPr>
        <w:t xml:space="preserve">sudo ufw allow from 203.0.113.26 to any port 2775 proto tcp</w:t>
      </w:r>
    </w:p>
    <w:p>
      <w:pPr>
        <w:spacing w:after="110"/>
      </w:pPr>
      <w:r>
        <w:rPr>
          <w:rFonts w:ascii="Calibri" w:cs="Calibri" w:eastAsia="Calibri" w:hAnsi="Calibri"/>
          <w:sz w:val="21"/>
          <w:szCs w:val="21"/>
        </w:rPr>
        <w:t xml:space="preserve">Then verify:</w:t>
      </w:r>
    </w:p>
    <w:p>
      <w:pPr>
        <w:keepNext w:val="false"/>
        <w:keepLines/>
        <w:shd w:fill="F2F2F2" w:val="clear"/>
        <w:spacing w:after="140"/>
        <w:ind w:left="120" w:right="120"/>
      </w:pPr>
      <w:r>
        <w:rPr>
          <w:rFonts w:ascii="Consolas" w:cs="Consolas" w:eastAsia="Consolas" w:hAnsi="Consolas"/>
          <w:sz w:val="17"/>
          <w:szCs w:val="17"/>
        </w:rPr>
        <w:t xml:space="preserve">sudo ufw status numbered</w:t>
      </w:r>
    </w:p>
    <w:p>
      <w:pPr>
        <w:spacing w:after="110"/>
      </w:pPr>
      <w:r>
        <w:rPr>
          <w:rFonts w:ascii="Calibri" w:cs="Calibri" w:eastAsia="Calibri" w:hAnsi="Calibri"/>
          <w:sz w:val="21"/>
          <w:szCs w:val="21"/>
        </w:rPr>
        <w:t xml:space="preserve">You should see a rule equivalent to:</w:t>
      </w:r>
    </w:p>
    <w:p>
      <w:pPr>
        <w:keepNext w:val="false"/>
        <w:keepLines/>
        <w:shd w:fill="F2F2F2" w:val="clear"/>
        <w:spacing w:after="140"/>
        <w:ind w:left="120" w:right="120"/>
      </w:pPr>
      <w:r>
        <w:rPr>
          <w:rFonts w:ascii="Consolas" w:cs="Consolas" w:eastAsia="Consolas" w:hAnsi="Consolas"/>
          <w:sz w:val="17"/>
          <w:szCs w:val="17"/>
        </w:rPr>
        <w:t xml:space="preserve">2775/tcp ALLOW FROM &lt;CLIENT_PUBLIC_IP&gt;</w:t>
      </w:r>
    </w:p>
    <w:p>
      <w:pPr>
        <w:pBdr>
          <w:left w:val="single" w:color="B7791F" w:sz="24" w:space="6"/>
        </w:pBdr>
        <w:shd w:fill="FFF4CE" w:val="clear"/>
        <w:spacing w:after="140" w:before="60"/>
        <w:ind w:left="160" w:right="160"/>
      </w:pPr>
      <w:r>
        <w:rPr>
          <w:rFonts w:ascii="Calibri" w:cs="Calibri" w:eastAsia="Calibri" w:hAnsi="Calibri"/>
          <w:b/>
          <w:bCs/>
          <w:sz w:val="21"/>
          <w:szCs w:val="21"/>
        </w:rPr>
        <w:t xml:space="preserve">Avoid broad exposure: </w:t>
      </w:r>
      <w:r>
        <w:rPr>
          <w:rFonts w:ascii="Calibri" w:cs="Calibri" w:eastAsia="Calibri" w:hAnsi="Calibri"/>
          <w:sz w:val="21"/>
          <w:szCs w:val="21"/>
        </w:rPr>
        <w:t xml:space="preserve">Do not run </w:t>
      </w:r>
      <w:r>
        <w:rPr>
          <w:rFonts w:ascii="Consolas" w:cs="Consolas" w:eastAsia="Consolas" w:hAnsi="Consolas"/>
          <w:sz w:val="19"/>
          <w:szCs w:val="19"/>
        </w:rPr>
        <w:t xml:space="preserve">sudo ufw allow 2775/tcp</w:t>
      </w:r>
      <w:r>
        <w:rPr>
          <w:rFonts w:ascii="Calibri" w:cs="Calibri" w:eastAsia="Calibri" w:hAnsi="Calibri"/>
          <w:sz w:val="21"/>
          <w:szCs w:val="21"/>
        </w:rPr>
        <w:t xml:space="preserve"> when the server can instead be restricted to known client source IPs.</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5. Nginx SMPP TCP Proxy</w:t>
      </w:r>
    </w:p>
    <w:p>
      <w:pPr>
        <w:spacing w:after="110"/>
      </w:pPr>
      <w:r>
        <w:rPr>
          <w:rFonts w:ascii="Calibri" w:cs="Calibri" w:eastAsia="Calibri" w:hAnsi="Calibri"/>
          <w:sz w:val="21"/>
          <w:szCs w:val="21"/>
        </w:rPr>
        <w:t xml:space="preserve">Production SMPP uses Nginx as a TCP proxy. The external listener is </w:t>
      </w:r>
      <w:r>
        <w:rPr>
          <w:rFonts w:ascii="Consolas" w:cs="Consolas" w:eastAsia="Consolas" w:hAnsi="Consolas"/>
          <w:sz w:val="19"/>
          <w:szCs w:val="19"/>
        </w:rPr>
        <w:t xml:space="preserve">0.0.0.0:2775</w:t>
      </w:r>
      <w:r>
        <w:rPr>
          <w:rFonts w:ascii="Calibri" w:cs="Calibri" w:eastAsia="Calibri" w:hAnsi="Calibri"/>
          <w:sz w:val="21"/>
          <w:szCs w:val="21"/>
        </w:rPr>
        <w:t xml:space="preserve">, and Nginx forwards connections to the local SMPP service at </w:t>
      </w:r>
      <w:r>
        <w:rPr>
          <w:rFonts w:ascii="Consolas" w:cs="Consolas" w:eastAsia="Consolas" w:hAnsi="Consolas"/>
          <w:sz w:val="19"/>
          <w:szCs w:val="19"/>
        </w:rPr>
        <w:t xml:space="preserve">127.0.0.1:2776</w:t>
      </w:r>
      <w:r>
        <w:rPr>
          <w:rFonts w:ascii="Calibri" w:cs="Calibri" w:eastAsia="Calibri" w:hAnsi="Calibri"/>
          <w:sz w:val="21"/>
          <w:szCs w:val="21"/>
        </w:rPr>
        <w:t xml:space="preserve">. The relevant stream configuration is:</w:t>
      </w:r>
    </w:p>
    <w:p>
      <w:pPr>
        <w:keepNext/>
        <w:keepLines/>
        <w:shd w:fill="F2F2F2" w:val="clear"/>
        <w:spacing w:after="0"/>
        <w:ind w:left="120" w:right="120"/>
      </w:pPr>
      <w:r>
        <w:rPr>
          <w:rFonts w:ascii="Consolas" w:cs="Consolas" w:eastAsia="Consolas" w:hAnsi="Consolas"/>
          <w:sz w:val="17"/>
          <w:szCs w:val="17"/>
        </w:rPr>
        <w:t xml:space="preserve">stream {</w:t>
      </w:r>
    </w:p>
    <w:p>
      <w:pPr>
        <w:keepNext/>
        <w:keepLines/>
        <w:shd w:fill="F2F2F2" w:val="clear"/>
        <w:spacing w:after="0"/>
        <w:ind w:left="120" w:right="120"/>
      </w:pPr>
      <w:r>
        <w:rPr>
          <w:rFonts w:ascii="Consolas" w:cs="Consolas" w:eastAsia="Consolas" w:hAnsi="Consolas"/>
          <w:sz w:val="17"/>
          <w:szCs w:val="17"/>
        </w:rPr>
        <w:t xml:space="preserve">    server {</w:t>
      </w:r>
    </w:p>
    <w:p>
      <w:pPr>
        <w:keepNext/>
        <w:keepLines/>
        <w:shd w:fill="F2F2F2" w:val="clear"/>
        <w:spacing w:after="0"/>
        <w:ind w:left="120" w:right="120"/>
      </w:pPr>
      <w:r>
        <w:rPr>
          <w:rFonts w:ascii="Consolas" w:cs="Consolas" w:eastAsia="Consolas" w:hAnsi="Consolas"/>
          <w:sz w:val="17"/>
          <w:szCs w:val="17"/>
        </w:rPr>
        <w:t xml:space="preserve">        listen 2775;</w:t>
      </w:r>
    </w:p>
    <w:p>
      <w:pPr>
        <w:keepNext/>
        <w:keepLines/>
        <w:shd w:fill="F2F2F2" w:val="clear"/>
        <w:spacing w:after="0"/>
        <w:ind w:left="120" w:right="120"/>
      </w:pPr>
      <w:r>
        <w:rPr>
          <w:rFonts w:ascii="Consolas" w:cs="Consolas" w:eastAsia="Consolas" w:hAnsi="Consolas"/>
          <w:sz w:val="17"/>
          <w:szCs w:val="17"/>
        </w:rPr>
        <w:t xml:space="preserve">        proxy_pass 127.0.0.1:2776;</w:t>
      </w:r>
    </w:p>
    <w:p>
      <w:pPr>
        <w:keepNext/>
        <w:keepLines/>
        <w:shd w:fill="F2F2F2" w:val="clear"/>
        <w:spacing w:after="0"/>
        <w:ind w:left="120" w:right="120"/>
      </w:pPr>
      <w:r>
        <w:rPr>
          <w:rFonts w:ascii="Consolas" w:cs="Consolas" w:eastAsia="Consolas" w:hAnsi="Consolas"/>
          <w:sz w:val="17"/>
          <w:szCs w:val="17"/>
        </w:rPr>
        <w:t xml:space="preserve"> </w:t>
      </w:r>
    </w:p>
    <w:p>
      <w:pPr>
        <w:keepNext/>
        <w:keepLines/>
        <w:shd w:fill="F2F2F2" w:val="clear"/>
        <w:spacing w:after="0"/>
        <w:ind w:left="120" w:right="120"/>
      </w:pPr>
      <w:r>
        <w:rPr>
          <w:rFonts w:ascii="Consolas" w:cs="Consolas" w:eastAsia="Consolas" w:hAnsi="Consolas"/>
          <w:sz w:val="17"/>
          <w:szCs w:val="17"/>
        </w:rPr>
        <w:t xml:space="preserve">        proxy_connect_timeout 10s;</w:t>
      </w:r>
    </w:p>
    <w:p>
      <w:pPr>
        <w:keepNext/>
        <w:keepLines/>
        <w:shd w:fill="F2F2F2" w:val="clear"/>
        <w:spacing w:after="0"/>
        <w:ind w:left="120" w:right="120"/>
      </w:pPr>
      <w:r>
        <w:rPr>
          <w:rFonts w:ascii="Consolas" w:cs="Consolas" w:eastAsia="Consolas" w:hAnsi="Consolas"/>
          <w:sz w:val="17"/>
          <w:szCs w:val="17"/>
        </w:rPr>
        <w:t xml:space="preserve">        proxy_timeout 300s;</w:t>
      </w:r>
    </w:p>
    <w:p>
      <w:pPr>
        <w:keepNext/>
        <w:keepLines/>
        <w:shd w:fill="F2F2F2" w:val="clear"/>
        <w:spacing w:after="0"/>
        <w:ind w:left="120" w:right="120"/>
      </w:pPr>
      <w:r>
        <w:rPr>
          <w:rFonts w:ascii="Consolas" w:cs="Consolas" w:eastAsia="Consolas" w:hAnsi="Consolas"/>
          <w:sz w:val="17"/>
          <w:szCs w:val="17"/>
        </w:rPr>
        <w:t xml:space="preserve"> </w:t>
      </w:r>
    </w:p>
    <w:p>
      <w:pPr>
        <w:keepNext/>
        <w:keepLines/>
        <w:shd w:fill="F2F2F2" w:val="clear"/>
        <w:spacing w:after="0"/>
        <w:ind w:left="120" w:right="120"/>
      </w:pPr>
      <w:r>
        <w:rPr>
          <w:rFonts w:ascii="Consolas" w:cs="Consolas" w:eastAsia="Consolas" w:hAnsi="Consolas"/>
          <w:sz w:val="17"/>
          <w:szCs w:val="17"/>
        </w:rPr>
        <w:t xml:space="preserve">        proxy_protocol on;</w:t>
      </w:r>
    </w:p>
    <w:p>
      <w:pPr>
        <w:keepNext/>
        <w:keepLines/>
        <w:shd w:fill="F2F2F2" w:val="clear"/>
        <w:spacing w:after="0"/>
        <w:ind w:left="120" w:right="120"/>
      </w:pPr>
      <w:r>
        <w:rPr>
          <w:rFonts w:ascii="Consolas" w:cs="Consolas" w:eastAsia="Consolas" w:hAnsi="Consolas"/>
          <w:sz w:val="17"/>
          <w:szCs w:val="17"/>
        </w:rPr>
        <w:t xml:space="preserve">    }</w:t>
      </w:r>
    </w:p>
    <w:p>
      <w:pPr>
        <w:keepNext w:val="false"/>
        <w:keepLines/>
        <w:shd w:fill="F2F2F2" w:val="clear"/>
        <w:spacing w:after="140"/>
        <w:ind w:left="120" w:right="120"/>
      </w:pPr>
      <w:r>
        <w:rPr>
          <w:rFonts w:ascii="Consolas" w:cs="Consolas" w:eastAsia="Consolas" w:hAnsi="Consolas"/>
          <w:sz w:val="17"/>
          <w:szCs w:val="17"/>
        </w:rPr>
        <w:t xml:space="preserve">}</w:t>
      </w:r>
    </w:p>
    <w:p>
      <w:pPr>
        <w:spacing w:after="110"/>
      </w:pPr>
      <w:r>
        <w:rPr>
          <w:rFonts w:ascii="Calibri" w:cs="Calibri" w:eastAsia="Calibri" w:hAnsi="Calibri"/>
          <w:sz w:val="21"/>
          <w:szCs w:val="21"/>
        </w:rPr>
        <w:t xml:space="preserve">The important detail is </w:t>
      </w:r>
      <w:r>
        <w:rPr>
          <w:rFonts w:ascii="Consolas" w:cs="Consolas" w:eastAsia="Consolas" w:hAnsi="Consolas"/>
          <w:sz w:val="19"/>
          <w:szCs w:val="19"/>
        </w:rPr>
        <w:t xml:space="preserve">proxy_protocol on;</w:t>
      </w:r>
      <w:r>
        <w:rPr>
          <w:rFonts w:ascii="Calibri" w:cs="Calibri" w:eastAsia="Calibri" w:hAnsi="Calibri"/>
          <w:sz w:val="21"/>
          <w:szCs w:val="21"/>
        </w:rPr>
        <w:t xml:space="preserve">. It makes Nginx send the original client connection information to the SMPP server using the PROXY protocol.</w:t>
      </w:r>
    </w:p>
    <w:p>
      <w:pPr>
        <w:pBdr>
          <w:left w:val="single" w:color="B7791F" w:sz="24" w:space="6"/>
        </w:pBdr>
        <w:shd w:fill="FFF4CE" w:val="clear"/>
        <w:spacing w:after="140" w:before="60"/>
        <w:ind w:left="160" w:right="160"/>
      </w:pPr>
      <w:r>
        <w:rPr>
          <w:rFonts w:ascii="Calibri" w:cs="Calibri" w:eastAsia="Calibri" w:hAnsi="Calibri"/>
          <w:b/>
          <w:bCs/>
          <w:sz w:val="21"/>
          <w:szCs w:val="21"/>
        </w:rPr>
        <w:t xml:space="preserve">Note: </w:t>
      </w:r>
      <w:r>
        <w:rPr>
          <w:rFonts w:ascii="Calibri" w:cs="Calibri" w:eastAsia="Calibri" w:hAnsi="Calibri"/>
          <w:sz w:val="21"/>
          <w:szCs w:val="21"/>
        </w:rPr>
        <w:t xml:space="preserve">Do not configure </w:t>
      </w:r>
      <w:r>
        <w:rPr>
          <w:rFonts w:ascii="Consolas" w:cs="Consolas" w:eastAsia="Consolas" w:hAnsi="Consolas"/>
          <w:sz w:val="19"/>
          <w:szCs w:val="19"/>
        </w:rPr>
        <w:t xml:space="preserve">proxy_protocol</w:t>
      </w:r>
      <w:r>
        <w:rPr>
          <w:rFonts w:ascii="Calibri" w:cs="Calibri" w:eastAsia="Calibri" w:hAnsi="Calibri"/>
          <w:sz w:val="21"/>
          <w:szCs w:val="21"/>
        </w:rPr>
        <w:t xml:space="preserve"> on the </w:t>
      </w:r>
      <w:r>
        <w:rPr>
          <w:rFonts w:ascii="Consolas" w:cs="Consolas" w:eastAsia="Consolas" w:hAnsi="Consolas"/>
          <w:sz w:val="19"/>
          <w:szCs w:val="19"/>
        </w:rPr>
        <w:t xml:space="preserve">listen</w:t>
      </w:r>
      <w:r>
        <w:rPr>
          <w:rFonts w:ascii="Calibri" w:cs="Calibri" w:eastAsia="Calibri" w:hAnsi="Calibri"/>
          <w:sz w:val="21"/>
          <w:szCs w:val="21"/>
        </w:rPr>
        <w:t xml:space="preserve"> directive unless the server is intentionally expecting PROXY protocol from the upstream client.</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6. SMPP Server Listener</w:t>
      </w:r>
    </w:p>
    <w:p>
      <w:pPr>
        <w:spacing w:after="110"/>
      </w:pPr>
      <w:r>
        <w:rPr>
          <w:rFonts w:ascii="Calibri" w:cs="Calibri" w:eastAsia="Calibri" w:hAnsi="Calibri"/>
          <w:sz w:val="21"/>
          <w:szCs w:val="21"/>
        </w:rPr>
        <w:t xml:space="preserve">The SMPP server listens on the local interface behind Nginx. Production configuration:</w:t>
      </w:r>
    </w:p>
    <w:p>
      <w:pPr>
        <w:keepNext/>
        <w:keepLines/>
        <w:shd w:fill="F2F2F2" w:val="clear"/>
        <w:spacing w:after="0"/>
        <w:ind w:left="120" w:right="120"/>
      </w:pPr>
      <w:r>
        <w:rPr>
          <w:rFonts w:ascii="Consolas" w:cs="Consolas" w:eastAsia="Consolas" w:hAnsi="Consolas"/>
          <w:sz w:val="17"/>
          <w:szCs w:val="17"/>
        </w:rPr>
        <w:t xml:space="preserve">SMPP_HOST=127.0.0.1</w:t>
      </w:r>
    </w:p>
    <w:p>
      <w:pPr>
        <w:keepNext/>
        <w:keepLines/>
        <w:shd w:fill="F2F2F2" w:val="clear"/>
        <w:spacing w:after="0"/>
        <w:ind w:left="120" w:right="120"/>
      </w:pPr>
      <w:r>
        <w:rPr>
          <w:rFonts w:ascii="Consolas" w:cs="Consolas" w:eastAsia="Consolas" w:hAnsi="Consolas"/>
          <w:sz w:val="17"/>
          <w:szCs w:val="17"/>
        </w:rPr>
        <w:t xml:space="preserve">SMPP_PORT=2776</w:t>
      </w:r>
    </w:p>
    <w:p>
      <w:pPr>
        <w:keepNext w:val="false"/>
        <w:keepLines/>
        <w:shd w:fill="F2F2F2" w:val="clear"/>
        <w:spacing w:after="140"/>
        <w:ind w:left="120" w:right="120"/>
      </w:pPr>
      <w:r>
        <w:rPr>
          <w:rFonts w:ascii="Consolas" w:cs="Consolas" w:eastAsia="Consolas" w:hAnsi="Consolas"/>
          <w:sz w:val="17"/>
          <w:szCs w:val="17"/>
        </w:rPr>
        <w:t xml:space="preserve">SMPP_PROXY_PROTOCOL=true</w:t>
      </w:r>
    </w:p>
    <w:p>
      <w:pPr>
        <w:spacing w:after="110"/>
      </w:pPr>
      <w:r>
        <w:rPr>
          <w:rFonts w:ascii="Calibri" w:cs="Calibri" w:eastAsia="Calibri" w:hAnsi="Calibri"/>
          <w:sz w:val="21"/>
          <w:szCs w:val="21"/>
        </w:rPr>
        <w:t xml:space="preserve">The SMPP server should not normally be exposed directly on the public interface when Nginx is the external listener. The resulting path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Layer</w:t>
            </w:r>
          </w:p>
        </w:tc>
        <w:tc>
          <w:tcPr>
            <w:tcW w:type="dxa" w:w="260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Address</w:t>
            </w:r>
          </w:p>
        </w:tc>
        <w:tc>
          <w:tcPr>
            <w:tcW w:type="dxa" w:w="4126"/>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Role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External SMPP client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TCP 2775</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Connects from an allowed public IP.</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Server firewall</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TCP 2775</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Client IP allowlist.</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Nginx stream</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:2775</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Proxies the connection using PROXY protocol (v1).</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SMPP server</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127.0.0.1:2776</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Accepts connections from Nginx only.</w:t>
            </w:r>
          </w:p>
        </w:tc>
      </w:tr>
    </w:tbl>
    <w:p>
      <w:pPr>
        <w:pStyle w:val="Heading1"/>
        <w:keepNext/>
        <w:pBdr>
          <w:bottom w:val="single" w:color="1F4E79" w:sz="6" w:space="2"/>
        </w:pBdr>
        <w:spacing w:after="110" w:before="300"/>
      </w:pPr>
      <w:r>
        <w:rPr>
          <w:rFonts w:ascii="Calibri" w:cs="Calibri" w:eastAsia="Calibri" w:hAnsi="Calibri"/>
          <w:b/>
          <w:bCs/>
          <w:color w:val="1F4E79"/>
          <w:sz w:val="30"/>
          <w:szCs w:val="30"/>
        </w:rPr>
        <w:t xml:space="preserve">7. Verify the Services</w:t>
      </w:r>
    </w:p>
    <w:p>
      <w:pPr>
        <w:pStyle w:val="Heading2"/>
        <w:keepNext/>
        <w:spacing w:after="80" w:before="200"/>
      </w:pPr>
      <w:r>
        <w:rPr>
          <w:rFonts w:ascii="Calibri" w:cs="Calibri" w:eastAsia="Calibri" w:hAnsi="Calibri"/>
          <w:b/>
          <w:bCs/>
          <w:color w:val="2E75B6"/>
          <w:sz w:val="24"/>
          <w:szCs w:val="24"/>
        </w:rPr>
        <w:t xml:space="preserve">SMPP service</w:t>
      </w:r>
    </w:p>
    <w:p>
      <w:pPr>
        <w:keepNext/>
        <w:keepLines/>
        <w:shd w:fill="F2F2F2" w:val="clear"/>
        <w:spacing w:after="0"/>
        <w:ind w:left="120" w:right="120"/>
      </w:pPr>
      <w:r>
        <w:rPr>
          <w:rFonts w:ascii="Consolas" w:cs="Consolas" w:eastAsia="Consolas" w:hAnsi="Consolas"/>
          <w:sz w:val="17"/>
          <w:szCs w:val="17"/>
        </w:rPr>
        <w:t xml:space="preserve">pm2 status</w:t>
      </w:r>
    </w:p>
    <w:p>
      <w:pPr>
        <w:keepNext w:val="false"/>
        <w:keepLines/>
        <w:shd w:fill="F2F2F2" w:val="clear"/>
        <w:spacing w:after="140"/>
        <w:ind w:left="120" w:right="120"/>
      </w:pPr>
      <w:r>
        <w:rPr>
          <w:rFonts w:ascii="Consolas" w:cs="Consolas" w:eastAsia="Consolas" w:hAnsi="Consolas"/>
          <w:sz w:val="17"/>
          <w:szCs w:val="17"/>
        </w:rPr>
        <w:t xml:space="preserve">pm2 logs smpp-server</w:t>
      </w:r>
    </w:p>
    <w:p>
      <w:pPr>
        <w:spacing w:after="110"/>
      </w:pPr>
      <w:r>
        <w:rPr>
          <w:rFonts w:ascii="Calibri" w:cs="Calibri" w:eastAsia="Calibri" w:hAnsi="Calibri"/>
          <w:sz w:val="21"/>
          <w:szCs w:val="21"/>
        </w:rPr>
        <w:t xml:space="preserve">Confirm the SMPP server process is running and reports that it started and is listening on the configured local port. If the service was recently restarted or its configuration changed:</w:t>
      </w:r>
    </w:p>
    <w:p>
      <w:pPr>
        <w:keepNext/>
        <w:keepLines/>
        <w:shd w:fill="F2F2F2" w:val="clear"/>
        <w:spacing w:after="0"/>
        <w:ind w:left="120" w:right="120"/>
      </w:pPr>
      <w:r>
        <w:rPr>
          <w:rFonts w:ascii="Consolas" w:cs="Consolas" w:eastAsia="Consolas" w:hAnsi="Consolas"/>
          <w:sz w:val="17"/>
          <w:szCs w:val="17"/>
        </w:rPr>
        <w:t xml:space="preserve">pm2 restart smpp-server</w:t>
      </w:r>
    </w:p>
    <w:p>
      <w:pPr>
        <w:keepNext w:val="false"/>
        <w:keepLines/>
        <w:shd w:fill="F2F2F2" w:val="clear"/>
        <w:spacing w:after="140"/>
        <w:ind w:left="120" w:right="120"/>
      </w:pPr>
      <w:r>
        <w:rPr>
          <w:rFonts w:ascii="Consolas" w:cs="Consolas" w:eastAsia="Consolas" w:hAnsi="Consolas"/>
          <w:sz w:val="17"/>
          <w:szCs w:val="17"/>
        </w:rPr>
        <w:t xml:space="preserve">pm2 logs smpp-server --lines 100</w:t>
      </w:r>
    </w:p>
    <w:p>
      <w:pPr>
        <w:pStyle w:val="Heading2"/>
        <w:keepNext/>
        <w:spacing w:after="80" w:before="200"/>
      </w:pPr>
      <w:r>
        <w:rPr>
          <w:rFonts w:ascii="Calibri" w:cs="Calibri" w:eastAsia="Calibri" w:hAnsi="Calibri"/>
          <w:b/>
          <w:bCs/>
          <w:color w:val="2E75B6"/>
          <w:sz w:val="24"/>
          <w:szCs w:val="24"/>
        </w:rPr>
        <w:t xml:space="preserve">Nginx</w:t>
      </w:r>
    </w:p>
    <w:p>
      <w:pPr>
        <w:spacing w:after="110"/>
      </w:pPr>
      <w:r>
        <w:rPr>
          <w:rFonts w:ascii="Calibri" w:cs="Calibri" w:eastAsia="Calibri" w:hAnsi="Calibri"/>
          <w:sz w:val="21"/>
          <w:szCs w:val="21"/>
        </w:rPr>
        <w:t xml:space="preserve">After changing the Nginx configuration, always validate it before reloading:</w:t>
      </w:r>
    </w:p>
    <w:p>
      <w:pPr>
        <w:keepNext/>
        <w:keepLines/>
        <w:shd w:fill="F2F2F2" w:val="clear"/>
        <w:spacing w:after="0"/>
        <w:ind w:left="120" w:right="120"/>
      </w:pPr>
      <w:r>
        <w:rPr>
          <w:rFonts w:ascii="Consolas" w:cs="Consolas" w:eastAsia="Consolas" w:hAnsi="Consolas"/>
          <w:sz w:val="17"/>
          <w:szCs w:val="17"/>
        </w:rPr>
        <w:t xml:space="preserve">sudo nginx -t</w:t>
      </w:r>
    </w:p>
    <w:p>
      <w:pPr>
        <w:keepNext/>
        <w:keepLines/>
        <w:shd w:fill="F2F2F2" w:val="clear"/>
        <w:spacing w:after="0"/>
        <w:ind w:left="120" w:right="120"/>
      </w:pPr>
      <w:r>
        <w:rPr>
          <w:rFonts w:ascii="Consolas" w:cs="Consolas" w:eastAsia="Consolas" w:hAnsi="Consolas"/>
          <w:sz w:val="17"/>
          <w:szCs w:val="17"/>
        </w:rPr>
        <w:t xml:space="preserve">sudo systemctl reload nginx</w:t>
      </w:r>
    </w:p>
    <w:p>
      <w:pPr>
        <w:keepNext w:val="false"/>
        <w:keepLines/>
        <w:shd w:fill="F2F2F2" w:val="clear"/>
        <w:spacing w:after="140"/>
        <w:ind w:left="120" w:right="120"/>
      </w:pPr>
      <w:r>
        <w:rPr>
          <w:rFonts w:ascii="Consolas" w:cs="Consolas" w:eastAsia="Consolas" w:hAnsi="Consolas"/>
          <w:sz w:val="17"/>
          <w:szCs w:val="17"/>
        </w:rPr>
        <w:t xml:space="preserve">sudo systemctl status nginx --no-pager</w:t>
      </w:r>
    </w:p>
    <w:p>
      <w:pPr>
        <w:spacing w:after="110"/>
      </w:pPr>
      <w:r>
        <w:rPr>
          <w:rFonts w:ascii="Calibri" w:cs="Calibri" w:eastAsia="Calibri" w:hAnsi="Calibri"/>
          <w:sz w:val="21"/>
          <w:szCs w:val="21"/>
        </w:rPr>
        <w:t xml:space="preserve">Expected output from </w:t>
      </w:r>
      <w:r>
        <w:rPr>
          <w:rFonts w:ascii="Consolas" w:cs="Consolas" w:eastAsia="Consolas" w:hAnsi="Consolas"/>
          <w:sz w:val="19"/>
          <w:szCs w:val="19"/>
        </w:rPr>
        <w:t xml:space="preserve">nginx -t</w:t>
      </w:r>
      <w:r>
        <w:rPr>
          <w:rFonts w:ascii="Calibri" w:cs="Calibri" w:eastAsia="Calibri" w:hAnsi="Calibri"/>
          <w:sz w:val="21"/>
          <w:szCs w:val="21"/>
        </w:rPr>
        <w:t xml:space="preserve">: </w:t>
      </w:r>
      <w:r>
        <w:rPr>
          <w:rFonts w:ascii="Consolas" w:cs="Consolas" w:eastAsia="Consolas" w:hAnsi="Consolas"/>
          <w:sz w:val="19"/>
          <w:szCs w:val="19"/>
        </w:rPr>
        <w:t xml:space="preserve">syntax is ok</w:t>
      </w:r>
      <w:r>
        <w:rPr>
          <w:rFonts w:ascii="Calibri" w:cs="Calibri" w:eastAsia="Calibri" w:hAnsi="Calibri"/>
          <w:sz w:val="21"/>
          <w:szCs w:val="21"/>
        </w:rPr>
        <w:t xml:space="preserve"> and </w:t>
      </w:r>
      <w:r>
        <w:rPr>
          <w:rFonts w:ascii="Consolas" w:cs="Consolas" w:eastAsia="Consolas" w:hAnsi="Consolas"/>
          <w:sz w:val="19"/>
          <w:szCs w:val="19"/>
        </w:rPr>
        <w:t xml:space="preserve">test is successful</w:t>
      </w:r>
      <w:r>
        <w:rPr>
          <w:rFonts w:ascii="Calibri" w:cs="Calibri" w:eastAsia="Calibri" w:hAnsi="Calibri"/>
          <w:sz w:val="21"/>
          <w:szCs w:val="21"/>
        </w:rPr>
        <w:t xml:space="preserve">.</w:t>
      </w:r>
    </w:p>
    <w:p>
      <w:pPr>
        <w:pStyle w:val="Heading2"/>
        <w:keepNext/>
        <w:spacing w:after="80" w:before="200"/>
      </w:pPr>
      <w:r>
        <w:rPr>
          <w:rFonts w:ascii="Calibri" w:cs="Calibri" w:eastAsia="Calibri" w:hAnsi="Calibri"/>
          <w:b/>
          <w:bCs/>
          <w:color w:val="2E75B6"/>
          <w:sz w:val="24"/>
          <w:szCs w:val="24"/>
        </w:rPr>
        <w:t xml:space="preserve">Firewall</w:t>
      </w:r>
    </w:p>
    <w:p>
      <w:pPr>
        <w:spacing w:after="110"/>
      </w:pPr>
      <w:r>
        <w:rPr>
          <w:rFonts w:ascii="Calibri" w:cs="Calibri" w:eastAsia="Calibri" w:hAnsi="Calibri"/>
          <w:sz w:val="21"/>
          <w:szCs w:val="21"/>
        </w:rPr>
        <w:t xml:space="preserve">Confirm the client’s IP is allowed (see section 4). If the client cannot connect, check the firewall log:</w:t>
      </w:r>
    </w:p>
    <w:p>
      <w:pPr>
        <w:keepNext w:val="false"/>
        <w:keepLines/>
        <w:shd w:fill="F2F2F2" w:val="clear"/>
        <w:spacing w:after="140"/>
        <w:ind w:left="120" w:right="120"/>
      </w:pPr>
      <w:r>
        <w:rPr>
          <w:rFonts w:ascii="Consolas" w:cs="Consolas" w:eastAsia="Consolas" w:hAnsi="Consolas"/>
          <w:sz w:val="17"/>
          <w:szCs w:val="17"/>
        </w:rPr>
        <w:t xml:space="preserve">sudo tail -f /var/log/ufw.log</w:t>
      </w:r>
    </w:p>
    <w:p>
      <w:pPr>
        <w:spacing w:after="110"/>
      </w:pPr>
      <w:r>
        <w:rPr>
          <w:rFonts w:ascii="Calibri" w:cs="Calibri" w:eastAsia="Calibri" w:hAnsi="Calibri"/>
          <w:sz w:val="21"/>
          <w:szCs w:val="21"/>
        </w:rPr>
        <w:t xml:space="preserve">A blocked connection from the client’s IP means the firewall must be corrected before investigating the SMPP application.</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8. Test Network Connectivity and the SMPP Bind</w:t>
      </w:r>
    </w:p>
    <w:p>
      <w:pPr>
        <w:pStyle w:val="Heading2"/>
        <w:keepNext/>
        <w:spacing w:after="80" w:before="200"/>
      </w:pPr>
      <w:r>
        <w:rPr>
          <w:rFonts w:ascii="Calibri" w:cs="Calibri" w:eastAsia="Calibri" w:hAnsi="Calibri"/>
          <w:b/>
          <w:bCs/>
          <w:color w:val="2E75B6"/>
          <w:sz w:val="24"/>
          <w:szCs w:val="24"/>
        </w:rPr>
        <w:t xml:space="preserve">Network connectivity</w:t>
      </w:r>
    </w:p>
    <w:p>
      <w:pPr>
        <w:spacing w:after="110"/>
      </w:pPr>
      <w:r>
        <w:rPr>
          <w:rFonts w:ascii="Calibri" w:cs="Calibri" w:eastAsia="Calibri" w:hAnsi="Calibri"/>
          <w:sz w:val="21"/>
          <w:szCs w:val="21"/>
        </w:rPr>
        <w:t xml:space="preserve">From the client’s SMPP server, test TCP connectivity to the Pague SMPP endpoint:</w:t>
      </w:r>
    </w:p>
    <w:p>
      <w:pPr>
        <w:keepNext/>
        <w:keepLines/>
        <w:shd w:fill="F2F2F2" w:val="clear"/>
        <w:spacing w:after="0"/>
        <w:ind w:left="120" w:right="120"/>
      </w:pPr>
      <w:r>
        <w:rPr>
          <w:rFonts w:ascii="Consolas" w:cs="Consolas" w:eastAsia="Consolas" w:hAnsi="Consolas"/>
          <w:sz w:val="17"/>
          <w:szCs w:val="17"/>
        </w:rPr>
        <w:t xml:space="preserve">nc -vz &lt;PAGUE_SMPP_HOST&gt; 2775</w:t>
      </w:r>
    </w:p>
    <w:p>
      <w:pPr>
        <w:keepNext/>
        <w:keepLines/>
        <w:shd w:fill="F2F2F2" w:val="clear"/>
        <w:spacing w:after="0"/>
        <w:ind w:left="120" w:right="120"/>
      </w:pPr>
      <w:r>
        <w:rPr>
          <w:rFonts w:ascii="Consolas" w:cs="Consolas" w:eastAsia="Consolas" w:hAnsi="Consolas"/>
          <w:sz w:val="17"/>
          <w:szCs w:val="17"/>
        </w:rPr>
        <w:t xml:space="preserve"># or</w:t>
      </w:r>
    </w:p>
    <w:p>
      <w:pPr>
        <w:keepNext w:val="false"/>
        <w:keepLines/>
        <w:shd w:fill="F2F2F2" w:val="clear"/>
        <w:spacing w:after="140"/>
        <w:ind w:left="120" w:right="120"/>
      </w:pPr>
      <w:r>
        <w:rPr>
          <w:rFonts w:ascii="Consolas" w:cs="Consolas" w:eastAsia="Consolas" w:hAnsi="Consolas"/>
          <w:sz w:val="17"/>
          <w:szCs w:val="17"/>
        </w:rPr>
        <w:t xml:space="preserve">telnet &lt;PAGUE_SMPP_HOST&gt; 2775</w:t>
      </w:r>
    </w:p>
    <w:p>
      <w:pPr>
        <w:spacing w:after="110"/>
      </w:pPr>
      <w:r>
        <w:rPr>
          <w:rFonts w:ascii="Calibri" w:cs="Calibri" w:eastAsia="Calibri" w:hAnsi="Calibri"/>
          <w:sz w:val="21"/>
          <w:szCs w:val="21"/>
        </w:rPr>
        <w:t xml:space="preserve">A successful TCP connection confirms network reachability. It does </w:t>
      </w:r>
      <w:r>
        <w:rPr>
          <w:rFonts w:ascii="Calibri" w:cs="Calibri" w:eastAsia="Calibri" w:hAnsi="Calibri"/>
          <w:b/>
          <w:bCs/>
          <w:sz w:val="21"/>
          <w:szCs w:val="21"/>
        </w:rPr>
        <w:t xml:space="preserve">not</w:t>
      </w:r>
      <w:r>
        <w:rPr>
          <w:rFonts w:ascii="Calibri" w:cs="Calibri" w:eastAsia="Calibri" w:hAnsi="Calibri"/>
          <w:sz w:val="21"/>
          <w:szCs w:val="21"/>
        </w:rPr>
        <w:t xml:space="preserve"> prove that the credentials or account configuration are correct.</w:t>
      </w:r>
    </w:p>
    <w:p>
      <w:pPr>
        <w:pStyle w:val="Heading2"/>
        <w:keepNext/>
        <w:spacing w:after="80" w:before="200"/>
      </w:pPr>
      <w:r>
        <w:rPr>
          <w:rFonts w:ascii="Calibri" w:cs="Calibri" w:eastAsia="Calibri" w:hAnsi="Calibri"/>
          <w:b/>
          <w:bCs/>
          <w:color w:val="2E75B6"/>
          <w:sz w:val="24"/>
          <w:szCs w:val="24"/>
        </w:rPr>
        <w:t xml:space="preserve">SMPP bind</w:t>
      </w:r>
    </w:p>
    <w:p>
      <w:pPr>
        <w:spacing w:after="110"/>
      </w:pPr>
      <w:r>
        <w:rPr>
          <w:rFonts w:ascii="Calibri" w:cs="Calibri" w:eastAsia="Calibri" w:hAnsi="Calibri"/>
          <w:sz w:val="21"/>
          <w:szCs w:val="21"/>
        </w:rPr>
        <w:t xml:space="preserve">Pague’s SMPP server is designed around the transceiver bind, so the client should use </w:t>
      </w:r>
      <w:r>
        <w:rPr>
          <w:rFonts w:ascii="Consolas" w:cs="Consolas" w:eastAsia="Consolas" w:hAnsi="Consolas"/>
          <w:sz w:val="19"/>
          <w:szCs w:val="19"/>
        </w:rPr>
        <w:t xml:space="preserve">bind_transceiver</w:t>
      </w:r>
      <w:r>
        <w:rPr>
          <w:rFonts w:ascii="Calibri" w:cs="Calibri" w:eastAsia="Calibri" w:hAnsi="Calibri"/>
          <w:sz w:val="21"/>
          <w:szCs w:val="21"/>
        </w:rPr>
        <w:t xml:space="preserve"> rather than separate transmitter/receiver binds. Client configuration:</w:t>
      </w:r>
    </w:p>
    <w:p>
      <w:pPr>
        <w:keepNext/>
        <w:keepLines/>
        <w:shd w:fill="F2F2F2" w:val="clear"/>
        <w:spacing w:after="0"/>
        <w:ind w:left="120" w:right="120"/>
      </w:pPr>
      <w:r>
        <w:rPr>
          <w:rFonts w:ascii="Consolas" w:cs="Consolas" w:eastAsia="Consolas" w:hAnsi="Consolas"/>
          <w:sz w:val="17"/>
          <w:szCs w:val="17"/>
        </w:rPr>
        <w:t xml:space="preserve">Host:       &lt;PAGUE_SMPP_HOST&gt;</w:t>
      </w:r>
    </w:p>
    <w:p>
      <w:pPr>
        <w:keepNext/>
        <w:keepLines/>
        <w:shd w:fill="F2F2F2" w:val="clear"/>
        <w:spacing w:after="0"/>
        <w:ind w:left="120" w:right="120"/>
      </w:pPr>
      <w:r>
        <w:rPr>
          <w:rFonts w:ascii="Consolas" w:cs="Consolas" w:eastAsia="Consolas" w:hAnsi="Consolas"/>
          <w:sz w:val="17"/>
          <w:szCs w:val="17"/>
        </w:rPr>
        <w:t xml:space="preserve">Port:       2775</w:t>
      </w:r>
    </w:p>
    <w:p>
      <w:pPr>
        <w:keepNext/>
        <w:keepLines/>
        <w:shd w:fill="F2F2F2" w:val="clear"/>
        <w:spacing w:after="0"/>
        <w:ind w:left="120" w:right="120"/>
      </w:pPr>
      <w:r>
        <w:rPr>
          <w:rFonts w:ascii="Consolas" w:cs="Consolas" w:eastAsia="Consolas" w:hAnsi="Consolas"/>
          <w:sz w:val="17"/>
          <w:szCs w:val="17"/>
        </w:rPr>
        <w:t xml:space="preserve">System ID:  &lt;SYSTEM_ID&gt;</w:t>
      </w:r>
    </w:p>
    <w:p>
      <w:pPr>
        <w:keepNext/>
        <w:keepLines/>
        <w:shd w:fill="F2F2F2" w:val="clear"/>
        <w:spacing w:after="0"/>
        <w:ind w:left="120" w:right="120"/>
      </w:pPr>
      <w:r>
        <w:rPr>
          <w:rFonts w:ascii="Consolas" w:cs="Consolas" w:eastAsia="Consolas" w:hAnsi="Consolas"/>
          <w:sz w:val="17"/>
          <w:szCs w:val="17"/>
        </w:rPr>
        <w:t xml:space="preserve">Password:   &lt;PASSWORD&gt;</w:t>
      </w:r>
    </w:p>
    <w:p>
      <w:pPr>
        <w:keepNext w:val="false"/>
        <w:keepLines/>
        <w:shd w:fill="F2F2F2" w:val="clear"/>
        <w:spacing w:after="140"/>
        <w:ind w:left="120" w:right="120"/>
      </w:pPr>
      <w:r>
        <w:rPr>
          <w:rFonts w:ascii="Consolas" w:cs="Consolas" w:eastAsia="Consolas" w:hAnsi="Consolas"/>
          <w:sz w:val="17"/>
          <w:szCs w:val="17"/>
        </w:rPr>
        <w:t xml:space="preserve">Bind mode:  Transceiver (TRX)</w:t>
      </w:r>
    </w:p>
    <w:p>
      <w:pPr>
        <w:pStyle w:val="Heading2"/>
        <w:keepNext/>
        <w:spacing w:after="80" w:before="200"/>
      </w:pPr>
      <w:r>
        <w:rPr>
          <w:rFonts w:ascii="Calibri" w:cs="Calibri" w:eastAsia="Calibri" w:hAnsi="Calibri"/>
          <w:b/>
          <w:bCs/>
          <w:color w:val="2E75B6"/>
          <w:sz w:val="24"/>
          <w:szCs w:val="24"/>
        </w:rPr>
        <w:t xml:space="preserve">Bind validation sequence</w:t>
      </w:r>
    </w:p>
    <w:p>
      <w:pPr>
        <w:spacing w:after="110"/>
      </w:pPr>
      <w:r>
        <w:rPr>
          <w:rFonts w:ascii="Calibri" w:cs="Calibri" w:eastAsia="Calibri" w:hAnsi="Calibri"/>
          <w:sz w:val="21"/>
          <w:szCs w:val="21"/>
        </w:rPr>
        <w:t xml:space="preserve">When the client binds, Pague validates the connection in this order. Failure at any step rejects the bind.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26"/>
      </w:tblGrid>
      <w:tr>
        <w:trPr>
          <w:cantSplit/>
          <w:tblHeader/>
        </w:trPr>
        <w:tc>
          <w:tcPr>
            <w:tcW w:type="dxa" w:w="70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Step</w:t>
            </w:r>
          </w:p>
        </w:tc>
        <w:tc>
          <w:tcPr>
            <w:tcW w:type="dxa" w:w="390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Check</w:t>
            </w:r>
          </w:p>
        </w:tc>
        <w:tc>
          <w:tcPr>
            <w:tcW w:type="dxa" w:w="4426"/>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Result if it fails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TCP connection established</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No connection reaches the service.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2</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System ID exists</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Bind rejected.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3</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Source IP is allowed</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Bind rejected.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4</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Password is correct</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Bind rejected.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5</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Concurrent bind limit available</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Bind rejected.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6</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All checks passed</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Bind accepted.</w:t>
            </w:r>
          </w:p>
        </w:tc>
      </w:tr>
    </w:tbl>
    <w:p>
      <w:pPr>
        <w:spacing w:after="80"/>
      </w:pPr>
    </w:p>
    <w:p>
      <w:pPr>
        <w:spacing w:after="110"/>
      </w:pPr>
      <w:r>
        <w:rPr>
          <w:rFonts w:ascii="Calibri" w:cs="Calibri" w:eastAsia="Calibri" w:hAnsi="Calibri"/>
          <w:sz w:val="21"/>
          <w:szCs w:val="21"/>
        </w:rPr>
        <w:t xml:space="preserve">A successful bind means the System ID and password are valid, the connection came from an allowed IP, and the account is permitted to establish the session.</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9. Test Message Submission and Delivery</w:t>
      </w:r>
    </w:p>
    <w:p>
      <w:pPr>
        <w:pStyle w:val="Heading2"/>
        <w:keepNext/>
        <w:spacing w:after="80" w:before="200"/>
      </w:pPr>
      <w:r>
        <w:rPr>
          <w:rFonts w:ascii="Calibri" w:cs="Calibri" w:eastAsia="Calibri" w:hAnsi="Calibri"/>
          <w:b/>
          <w:bCs/>
          <w:color w:val="2E75B6"/>
          <w:sz w:val="24"/>
          <w:szCs w:val="24"/>
        </w:rPr>
        <w:t xml:space="preserve">Submit a test SMS</w:t>
      </w:r>
    </w:p>
    <w:p>
      <w:pPr>
        <w:spacing w:after="110"/>
      </w:pPr>
      <w:r>
        <w:rPr>
          <w:rFonts w:ascii="Calibri" w:cs="Calibri" w:eastAsia="Calibri" w:hAnsi="Calibri"/>
          <w:sz w:val="21"/>
          <w:szCs w:val="21"/>
        </w:rPr>
        <w:t xml:space="preserve">Once the bind succeeds, submit a test message:</w:t>
      </w:r>
    </w:p>
    <w:p>
      <w:pPr>
        <w:keepNext/>
        <w:keepLines/>
        <w:shd w:fill="F2F2F2" w:val="clear"/>
        <w:spacing w:after="0"/>
        <w:ind w:left="120" w:right="120"/>
      </w:pPr>
      <w:r>
        <w:rPr>
          <w:rFonts w:ascii="Consolas" w:cs="Consolas" w:eastAsia="Consolas" w:hAnsi="Consolas"/>
          <w:sz w:val="17"/>
          <w:szCs w:val="17"/>
        </w:rPr>
        <w:t xml:space="preserve">Source:       test          (an approved Sender ID)</w:t>
      </w:r>
    </w:p>
    <w:p>
      <w:pPr>
        <w:keepNext/>
        <w:keepLines/>
        <w:shd w:fill="F2F2F2" w:val="clear"/>
        <w:spacing w:after="0"/>
        <w:ind w:left="120" w:right="120"/>
      </w:pPr>
      <w:r>
        <w:rPr>
          <w:rFonts w:ascii="Consolas" w:cs="Consolas" w:eastAsia="Consolas" w:hAnsi="Consolas"/>
          <w:sz w:val="17"/>
          <w:szCs w:val="17"/>
        </w:rPr>
        <w:t xml:space="preserve">Destination:  265991234567  (a valid test MSISDN)</w:t>
      </w:r>
    </w:p>
    <w:p>
      <w:pPr>
        <w:keepNext w:val="false"/>
        <w:keepLines/>
        <w:shd w:fill="F2F2F2" w:val="clear"/>
        <w:spacing w:after="140"/>
        <w:ind w:left="120" w:right="120"/>
      </w:pPr>
      <w:r>
        <w:rPr>
          <w:rFonts w:ascii="Consolas" w:cs="Consolas" w:eastAsia="Consolas" w:hAnsi="Consolas"/>
          <w:sz w:val="17"/>
          <w:szCs w:val="17"/>
        </w:rPr>
        <w:t xml:space="preserve">Message:      Pague SMPP connectivity test</w:t>
      </w:r>
    </w:p>
    <w:p>
      <w:pPr>
        <w:spacing w:after="110"/>
      </w:pPr>
      <w:r>
        <w:rPr>
          <w:rFonts w:ascii="Calibri" w:cs="Calibri" w:eastAsia="Calibri" w:hAnsi="Calibri"/>
          <w:sz w:val="21"/>
          <w:szCs w:val="21"/>
        </w:rPr>
        <w:t xml:space="preserve">The source address must be an approved Sender ID available to the client. Do not use an arbitrary source address simply because the SMPP session is authenticated.</w:t>
      </w:r>
    </w:p>
    <w:p>
      <w:pPr>
        <w:pStyle w:val="Heading2"/>
        <w:keepNext/>
        <w:spacing w:after="80" w:before="200"/>
      </w:pPr>
      <w:r>
        <w:rPr>
          <w:rFonts w:ascii="Calibri" w:cs="Calibri" w:eastAsia="Calibri" w:hAnsi="Calibri"/>
          <w:b/>
          <w:bCs/>
          <w:color w:val="2E75B6"/>
          <w:sz w:val="24"/>
          <w:szCs w:val="24"/>
        </w:rPr>
        <w:t xml:space="preserve">Verify the message in Pague</w:t>
      </w:r>
    </w:p>
    <w:p>
      <w:pPr>
        <w:spacing w:after="110"/>
      </w:pPr>
      <w:r>
        <w:rPr>
          <w:rFonts w:ascii="Calibri" w:cs="Calibri" w:eastAsia="Calibri" w:hAnsi="Calibri"/>
          <w:sz w:val="21"/>
          <w:szCs w:val="21"/>
        </w:rPr>
        <w:t xml:space="preserve">After </w:t>
      </w:r>
      <w:r>
        <w:rPr>
          <w:rFonts w:ascii="Consolas" w:cs="Consolas" w:eastAsia="Consolas" w:hAnsi="Consolas"/>
          <w:sz w:val="19"/>
          <w:szCs w:val="19"/>
        </w:rPr>
        <w:t xml:space="preserve">submit_sm</w:t>
      </w:r>
      <w:r>
        <w:rPr>
          <w:rFonts w:ascii="Calibri" w:cs="Calibri" w:eastAsia="Calibri" w:hAnsi="Calibri"/>
          <w:sz w:val="21"/>
          <w:szCs w:val="21"/>
        </w:rPr>
        <w:t xml:space="preserve"> is accepted, verify the message progresses through its lifecycle. The supported statuses are </w:t>
      </w:r>
      <w:r>
        <w:rPr>
          <w:rFonts w:ascii="Consolas" w:cs="Consolas" w:eastAsia="Consolas" w:hAnsi="Consolas"/>
          <w:sz w:val="19"/>
          <w:szCs w:val="19"/>
        </w:rPr>
        <w:t xml:space="preserve">QUEUED</w:t>
      </w:r>
      <w:r>
        <w:rPr>
          <w:rFonts w:ascii="Calibri" w:cs="Calibri" w:eastAsia="Calibri" w:hAnsi="Calibri"/>
          <w:sz w:val="21"/>
          <w:szCs w:val="21"/>
        </w:rPr>
        <w:t xml:space="preserve">, </w:t>
      </w:r>
      <w:r>
        <w:rPr>
          <w:rFonts w:ascii="Consolas" w:cs="Consolas" w:eastAsia="Consolas" w:hAnsi="Consolas"/>
          <w:sz w:val="19"/>
          <w:szCs w:val="19"/>
        </w:rPr>
        <w:t xml:space="preserve">ROUTED</w:t>
      </w:r>
      <w:r>
        <w:rPr>
          <w:rFonts w:ascii="Calibri" w:cs="Calibri" w:eastAsia="Calibri" w:hAnsi="Calibri"/>
          <w:sz w:val="21"/>
          <w:szCs w:val="21"/>
        </w:rPr>
        <w:t xml:space="preserve">, </w:t>
      </w:r>
      <w:r>
        <w:rPr>
          <w:rFonts w:ascii="Consolas" w:cs="Consolas" w:eastAsia="Consolas" w:hAnsi="Consolas"/>
          <w:sz w:val="19"/>
          <w:szCs w:val="19"/>
        </w:rPr>
        <w:t xml:space="preserve">SUBMITTED</w:t>
      </w:r>
      <w:r>
        <w:rPr>
          <w:rFonts w:ascii="Calibri" w:cs="Calibri" w:eastAsia="Calibri" w:hAnsi="Calibri"/>
          <w:sz w:val="21"/>
          <w:szCs w:val="21"/>
        </w:rPr>
        <w:t xml:space="preserve">, </w:t>
      </w:r>
      <w:r>
        <w:rPr>
          <w:rFonts w:ascii="Consolas" w:cs="Consolas" w:eastAsia="Consolas" w:hAnsi="Consolas"/>
          <w:sz w:val="19"/>
          <w:szCs w:val="19"/>
        </w:rPr>
        <w:t xml:space="preserve">DELIVERED</w:t>
      </w:r>
      <w:r>
        <w:rPr>
          <w:rFonts w:ascii="Calibri" w:cs="Calibri" w:eastAsia="Calibri" w:hAnsi="Calibri"/>
          <w:sz w:val="21"/>
          <w:szCs w:val="21"/>
        </w:rPr>
        <w:t xml:space="preserve">, </w:t>
      </w:r>
      <w:r>
        <w:rPr>
          <w:rFonts w:ascii="Consolas" w:cs="Consolas" w:eastAsia="Consolas" w:hAnsi="Consolas"/>
          <w:sz w:val="19"/>
          <w:szCs w:val="19"/>
        </w:rPr>
        <w:t xml:space="preserve">FAILED</w:t>
      </w:r>
      <w:r>
        <w:rPr>
          <w:rFonts w:ascii="Calibri" w:cs="Calibri" w:eastAsia="Calibri" w:hAnsi="Calibri"/>
          <w:sz w:val="21"/>
          <w:szCs w:val="21"/>
        </w:rPr>
        <w:t xml:space="preserve"> and </w:t>
      </w:r>
      <w:r>
        <w:rPr>
          <w:rFonts w:ascii="Consolas" w:cs="Consolas" w:eastAsia="Consolas" w:hAnsi="Consolas"/>
          <w:sz w:val="19"/>
          <w:szCs w:val="19"/>
        </w:rPr>
        <w:t xml:space="preserve">EXPIRED</w:t>
      </w:r>
      <w:r>
        <w:rPr>
          <w:rFonts w:ascii="Calibri" w:cs="Calibri" w:eastAsia="Calibri" w:hAnsi="Calibri"/>
          <w:sz w:val="21"/>
          <w:szCs w:val="21"/>
        </w:rPr>
        <w:t xml:space="preserve">.</w:t>
      </w:r>
    </w:p>
    <w:p>
      <w:pPr>
        <w:keepNext/>
        <w:keepLines/>
        <w:shd w:fill="F2F2F2" w:val="clear"/>
        <w:spacing w:after="0"/>
        <w:ind w:left="120" w:right="120"/>
      </w:pPr>
      <w:r>
        <w:rPr>
          <w:rFonts w:ascii="Consolas" w:cs="Consolas" w:eastAsia="Consolas" w:hAnsi="Consolas"/>
          <w:sz w:val="17"/>
          <w:szCs w:val="17"/>
        </w:rPr>
        <w:t xml:space="preserve">Successful test:  QUEUED → ROUTED → SUBMITTED → DELIVERED</w:t>
      </w:r>
    </w:p>
    <w:p>
      <w:pPr>
        <w:keepNext w:val="false"/>
        <w:keepLines/>
        <w:shd w:fill="F2F2F2" w:val="clear"/>
        <w:spacing w:after="140"/>
        <w:ind w:left="120" w:right="120"/>
      </w:pPr>
      <w:r>
        <w:rPr>
          <w:rFonts w:ascii="Consolas" w:cs="Consolas" w:eastAsia="Consolas" w:hAnsi="Consolas"/>
          <w:sz w:val="17"/>
          <w:szCs w:val="17"/>
        </w:rPr>
        <w:t xml:space="preserve">Failed delivery:  ... → FAILED   or   ... → EXPIRED</w:t>
      </w:r>
    </w:p>
    <w:p>
      <w:pPr>
        <w:spacing w:after="110"/>
      </w:pPr>
      <w:r>
        <w:rPr>
          <w:rFonts w:ascii="Calibri" w:cs="Calibri" w:eastAsia="Calibri" w:hAnsi="Calibri"/>
          <w:sz w:val="21"/>
          <w:szCs w:val="21"/>
        </w:rPr>
        <w:t xml:space="preserve">A failed delivery ends in FAILED or EXPIRED, depending on the failure or expiry condition.</w:t>
      </w:r>
    </w:p>
    <w:p>
      <w:pPr>
        <w:pStyle w:val="Heading2"/>
        <w:keepNext/>
        <w:spacing w:after="80" w:before="200"/>
      </w:pPr>
      <w:r>
        <w:rPr>
          <w:rFonts w:ascii="Calibri" w:cs="Calibri" w:eastAsia="Calibri" w:hAnsi="Calibri"/>
          <w:b/>
          <w:bCs/>
          <w:color w:val="2E75B6"/>
          <w:sz w:val="24"/>
          <w:szCs w:val="24"/>
        </w:rPr>
        <w:t xml:space="preserve">Verify delivery receipts</w:t>
      </w:r>
    </w:p>
    <w:p>
      <w:pPr>
        <w:spacing w:after="110"/>
      </w:pPr>
      <w:r>
        <w:rPr>
          <w:rFonts w:ascii="Calibri" w:cs="Calibri" w:eastAsia="Calibri" w:hAnsi="Calibri"/>
          <w:sz w:val="21"/>
          <w:szCs w:val="21"/>
        </w:rPr>
        <w:t xml:space="preserve">If delivery receipts are enabled and supported by the downstream route, verify the client receives the corresponding </w:t>
      </w:r>
      <w:r>
        <w:rPr>
          <w:rFonts w:ascii="Consolas" w:cs="Consolas" w:eastAsia="Consolas" w:hAnsi="Consolas"/>
          <w:sz w:val="19"/>
          <w:szCs w:val="19"/>
        </w:rPr>
        <w:t xml:space="preserve">deliver_sm</w:t>
      </w:r>
      <w:r>
        <w:rPr>
          <w:rFonts w:ascii="Calibri" w:cs="Calibri" w:eastAsia="Calibri" w:hAnsi="Calibri"/>
          <w:sz w:val="21"/>
          <w:szCs w:val="21"/>
        </w:rPr>
        <w:t xml:space="preserve">. Check:</w:t>
      </w:r>
    </w:p>
    <w:p>
      <w:pPr>
        <w:pStyle w:val="ListParagraph"/>
        <w:numPr>
          <w:ilvl w:val="0"/>
          <w:numId w:val="3"/>
        </w:numPr>
        <w:spacing w:after="50"/>
      </w:pPr>
      <w:r>
        <w:rPr>
          <w:rFonts w:ascii="Calibri" w:cs="Calibri" w:eastAsia="Calibri" w:hAnsi="Calibri"/>
          <w:sz w:val="21"/>
          <w:szCs w:val="21"/>
        </w:rPr>
        <w:t xml:space="preserve">Message identifier.</w:t>
      </w:r>
    </w:p>
    <w:p>
      <w:pPr>
        <w:pStyle w:val="ListParagraph"/>
        <w:numPr>
          <w:ilvl w:val="0"/>
          <w:numId w:val="3"/>
        </w:numPr>
        <w:spacing w:after="50"/>
      </w:pPr>
      <w:r>
        <w:rPr>
          <w:rFonts w:ascii="Calibri" w:cs="Calibri" w:eastAsia="Calibri" w:hAnsi="Calibri"/>
          <w:sz w:val="21"/>
          <w:szCs w:val="21"/>
        </w:rPr>
        <w:t xml:space="preserve">Delivery status.</w:t>
      </w:r>
    </w:p>
    <w:p>
      <w:pPr>
        <w:pStyle w:val="ListParagraph"/>
        <w:numPr>
          <w:ilvl w:val="0"/>
          <w:numId w:val="3"/>
        </w:numPr>
        <w:spacing w:after="50"/>
      </w:pPr>
      <w:r>
        <w:rPr>
          <w:rFonts w:ascii="Calibri" w:cs="Calibri" w:eastAsia="Calibri" w:hAnsi="Calibri"/>
          <w:sz w:val="21"/>
          <w:szCs w:val="21"/>
        </w:rPr>
        <w:t xml:space="preserve">Destination and source address.</w:t>
      </w:r>
    </w:p>
    <w:p>
      <w:pPr>
        <w:pStyle w:val="ListParagraph"/>
        <w:numPr>
          <w:ilvl w:val="0"/>
          <w:numId w:val="3"/>
        </w:numPr>
        <w:spacing w:after="50"/>
      </w:pPr>
      <w:r>
        <w:rPr>
          <w:rFonts w:ascii="Calibri" w:cs="Calibri" w:eastAsia="Calibri" w:hAnsi="Calibri"/>
          <w:sz w:val="21"/>
          <w:szCs w:val="21"/>
        </w:rPr>
        <w:t xml:space="preserve">Submission time and completion time.</w:t>
      </w:r>
    </w:p>
    <w:p>
      <w:pPr>
        <w:pStyle w:val="ListParagraph"/>
        <w:numPr>
          <w:ilvl w:val="0"/>
          <w:numId w:val="3"/>
        </w:numPr>
        <w:spacing w:after="50"/>
      </w:pPr>
      <w:r>
        <w:rPr>
          <w:rFonts w:ascii="Calibri" w:cs="Calibri" w:eastAsia="Calibri" w:hAnsi="Calibri"/>
          <w:sz w:val="21"/>
          <w:szCs w:val="21"/>
        </w:rPr>
        <w:t xml:space="preserve">Error information, where applicable.</w:t>
      </w:r>
    </w:p>
    <w:p>
      <w:pPr>
        <w:spacing w:after="110"/>
      </w:pPr>
      <w:r>
        <w:rPr>
          <w:rFonts w:ascii="Calibri" w:cs="Calibri" w:eastAsia="Calibri" w:hAnsi="Calibri"/>
          <w:sz w:val="21"/>
          <w:szCs w:val="21"/>
        </w:rPr>
        <w:t xml:space="preserve">Pague converts provider delivery information into the client DLR flow through its delivery-receipt processing pipeline.</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10. Troubleshooting</w:t>
      </w:r>
    </w:p>
    <w:p>
      <w:pPr>
        <w:pStyle w:val="Heading2"/>
        <w:keepNext/>
        <w:spacing w:after="80" w:before="200"/>
      </w:pPr>
      <w:r>
        <w:rPr>
          <w:rFonts w:ascii="Calibri" w:cs="Calibri" w:eastAsia="Calibri" w:hAnsi="Calibri"/>
          <w:b/>
          <w:bCs/>
          <w:color w:val="2E75B6"/>
          <w:sz w:val="24"/>
          <w:szCs w:val="24"/>
        </w:rPr>
        <w:t xml:space="preserve">Client cannot establish a TCP connection</w:t>
      </w:r>
    </w:p>
    <w:p>
      <w:pPr>
        <w:spacing w:after="110"/>
      </w:pPr>
      <w:r>
        <w:rPr>
          <w:rFonts w:ascii="Calibri" w:cs="Calibri" w:eastAsia="Calibri" w:hAnsi="Calibri"/>
          <w:sz w:val="21"/>
          <w:szCs w:val="21"/>
        </w:rPr>
        <w:t xml:space="preserve">Check in this order:</w:t>
      </w:r>
    </w:p>
    <w:p>
      <w:pPr>
        <w:pStyle w:val="ListParagraph"/>
        <w:numPr>
          <w:ilvl w:val="0"/>
          <w:numId w:val="4"/>
        </w:numPr>
        <w:spacing w:after="50"/>
      </w:pPr>
      <w:r>
        <w:rPr>
          <w:rFonts w:ascii="Calibri" w:cs="Calibri" w:eastAsia="Calibri" w:hAnsi="Calibri"/>
          <w:b/>
          <w:bCs/>
          <w:sz w:val="21"/>
          <w:szCs w:val="21"/>
        </w:rPr>
        <w:t xml:space="preserve">Client public IP. </w:t>
      </w:r>
      <w:r>
        <w:rPr>
          <w:rFonts w:ascii="Calibri" w:cs="Calibri" w:eastAsia="Calibri" w:hAnsi="Calibri"/>
          <w:sz w:val="21"/>
          <w:szCs w:val="21"/>
        </w:rPr>
        <w:t xml:space="preserve">Confirm the client is connecting from the IP provided during provisioning.</w:t>
      </w:r>
    </w:p>
    <w:p>
      <w:pPr>
        <w:pStyle w:val="ListParagraph"/>
        <w:numPr>
          <w:ilvl w:val="0"/>
          <w:numId w:val="4"/>
        </w:numPr>
        <w:spacing w:after="50"/>
      </w:pPr>
      <w:r>
        <w:rPr>
          <w:rFonts w:ascii="Calibri" w:cs="Calibri" w:eastAsia="Calibri" w:hAnsi="Calibri"/>
          <w:b/>
          <w:bCs/>
          <w:sz w:val="21"/>
          <w:szCs w:val="21"/>
        </w:rPr>
        <w:t xml:space="preserve">Server firewall. </w:t>
      </w:r>
      <w:r>
        <w:rPr>
          <w:rFonts w:ascii="Calibri" w:cs="Calibri" w:eastAsia="Calibri" w:hAnsi="Calibri"/>
          <w:sz w:val="21"/>
          <w:szCs w:val="21"/>
        </w:rPr>
        <w:t xml:space="preserve">Run </w:t>
      </w:r>
      <w:r>
        <w:rPr>
          <w:rFonts w:ascii="Consolas" w:cs="Consolas" w:eastAsia="Consolas" w:hAnsi="Consolas"/>
          <w:sz w:val="19"/>
          <w:szCs w:val="19"/>
        </w:rPr>
        <w:t xml:space="preserve">sudo ufw status numbered</w:t>
      </w:r>
      <w:r>
        <w:rPr>
          <w:rFonts w:ascii="Calibri" w:cs="Calibri" w:eastAsia="Calibri" w:hAnsi="Calibri"/>
          <w:sz w:val="21"/>
          <w:szCs w:val="21"/>
        </w:rPr>
        <w:t xml:space="preserve"> and inspect </w:t>
      </w:r>
      <w:r>
        <w:rPr>
          <w:rFonts w:ascii="Consolas" w:cs="Consolas" w:eastAsia="Consolas" w:hAnsi="Consolas"/>
          <w:sz w:val="19"/>
          <w:szCs w:val="19"/>
        </w:rPr>
        <w:t xml:space="preserve">sudo tail -f /var/log/ufw.log</w:t>
      </w:r>
      <w:r>
        <w:rPr>
          <w:rFonts w:ascii="Calibri" w:cs="Calibri" w:eastAsia="Calibri" w:hAnsi="Calibri"/>
          <w:sz w:val="21"/>
          <w:szCs w:val="21"/>
        </w:rPr>
        <w:t xml:space="preserve">.</w:t>
      </w:r>
    </w:p>
    <w:p>
      <w:pPr>
        <w:pStyle w:val="ListParagraph"/>
        <w:numPr>
          <w:ilvl w:val="0"/>
          <w:numId w:val="4"/>
        </w:numPr>
        <w:spacing w:after="50"/>
      </w:pPr>
      <w:r>
        <w:rPr>
          <w:rFonts w:ascii="Calibri" w:cs="Calibri" w:eastAsia="Calibri" w:hAnsi="Calibri"/>
          <w:b/>
          <w:bCs/>
          <w:sz w:val="21"/>
          <w:szCs w:val="21"/>
        </w:rPr>
        <w:t xml:space="preserve">Nginx. </w:t>
      </w:r>
      <w:r>
        <w:rPr>
          <w:rFonts w:ascii="Calibri" w:cs="Calibri" w:eastAsia="Calibri" w:hAnsi="Calibri"/>
          <w:sz w:val="21"/>
          <w:szCs w:val="21"/>
        </w:rPr>
        <w:t xml:space="preserve">Run </w:t>
      </w:r>
      <w:r>
        <w:rPr>
          <w:rFonts w:ascii="Consolas" w:cs="Consolas" w:eastAsia="Consolas" w:hAnsi="Consolas"/>
          <w:sz w:val="19"/>
          <w:szCs w:val="19"/>
        </w:rPr>
        <w:t xml:space="preserve">sudo nginx -t</w:t>
      </w:r>
      <w:r>
        <w:rPr>
          <w:rFonts w:ascii="Calibri" w:cs="Calibri" w:eastAsia="Calibri" w:hAnsi="Calibri"/>
          <w:sz w:val="21"/>
          <w:szCs w:val="21"/>
        </w:rPr>
        <w:t xml:space="preserve"> and </w:t>
      </w:r>
      <w:r>
        <w:rPr>
          <w:rFonts w:ascii="Consolas" w:cs="Consolas" w:eastAsia="Consolas" w:hAnsi="Consolas"/>
          <w:sz w:val="19"/>
          <w:szCs w:val="19"/>
        </w:rPr>
        <w:t xml:space="preserve">sudo systemctl status nginx --no-pager</w:t>
      </w:r>
      <w:r>
        <w:rPr>
          <w:rFonts w:ascii="Calibri" w:cs="Calibri" w:eastAsia="Calibri" w:hAnsi="Calibri"/>
          <w:sz w:val="21"/>
          <w:szCs w:val="21"/>
        </w:rPr>
        <w:t xml:space="preserve">.</w:t>
      </w:r>
    </w:p>
    <w:p>
      <w:pPr>
        <w:pStyle w:val="ListParagraph"/>
        <w:numPr>
          <w:ilvl w:val="0"/>
          <w:numId w:val="4"/>
        </w:numPr>
        <w:spacing w:after="50"/>
      </w:pPr>
      <w:r>
        <w:rPr>
          <w:rFonts w:ascii="Calibri" w:cs="Calibri" w:eastAsia="Calibri" w:hAnsi="Calibri"/>
          <w:b/>
          <w:bCs/>
          <w:sz w:val="21"/>
          <w:szCs w:val="21"/>
        </w:rPr>
        <w:t xml:space="preserve">SMPP service. </w:t>
      </w:r>
      <w:r>
        <w:rPr>
          <w:rFonts w:ascii="Calibri" w:cs="Calibri" w:eastAsia="Calibri" w:hAnsi="Calibri"/>
          <w:sz w:val="21"/>
          <w:szCs w:val="21"/>
        </w:rPr>
        <w:t xml:space="preserve">Run </w:t>
      </w:r>
      <w:r>
        <w:rPr>
          <w:rFonts w:ascii="Consolas" w:cs="Consolas" w:eastAsia="Consolas" w:hAnsi="Consolas"/>
          <w:sz w:val="19"/>
          <w:szCs w:val="19"/>
        </w:rPr>
        <w:t xml:space="preserve">pm2 status</w:t>
      </w:r>
      <w:r>
        <w:rPr>
          <w:rFonts w:ascii="Calibri" w:cs="Calibri" w:eastAsia="Calibri" w:hAnsi="Calibri"/>
          <w:sz w:val="21"/>
          <w:szCs w:val="21"/>
        </w:rPr>
        <w:t xml:space="preserve"> and </w:t>
      </w:r>
      <w:r>
        <w:rPr>
          <w:rFonts w:ascii="Consolas" w:cs="Consolas" w:eastAsia="Consolas" w:hAnsi="Consolas"/>
          <w:sz w:val="19"/>
          <w:szCs w:val="19"/>
        </w:rPr>
        <w:t xml:space="preserve">pm2 logs smpp-server</w:t>
      </w:r>
      <w:r>
        <w:rPr>
          <w:rFonts w:ascii="Calibri" w:cs="Calibri" w:eastAsia="Calibri" w:hAnsi="Calibri"/>
          <w:sz w:val="21"/>
          <w:szCs w:val="21"/>
        </w:rPr>
        <w:t xml:space="preserve">.</w:t>
      </w:r>
    </w:p>
    <w:p>
      <w:pPr>
        <w:pStyle w:val="ListParagraph"/>
        <w:numPr>
          <w:ilvl w:val="0"/>
          <w:numId w:val="4"/>
        </w:numPr>
        <w:spacing w:after="50"/>
      </w:pPr>
      <w:r>
        <w:rPr>
          <w:rFonts w:ascii="Calibri" w:cs="Calibri" w:eastAsia="Calibri" w:hAnsi="Calibri"/>
          <w:b/>
          <w:bCs/>
          <w:sz w:val="21"/>
          <w:szCs w:val="21"/>
        </w:rPr>
        <w:t xml:space="preserve">Listening ports. </w:t>
      </w:r>
      <w:r>
        <w:rPr>
          <w:rFonts w:ascii="Calibri" w:cs="Calibri" w:eastAsia="Calibri" w:hAnsi="Calibri"/>
          <w:sz w:val="21"/>
          <w:szCs w:val="21"/>
        </w:rPr>
        <w:t xml:space="preserve">Run </w:t>
      </w:r>
      <w:r>
        <w:rPr>
          <w:rFonts w:ascii="Consolas" w:cs="Consolas" w:eastAsia="Consolas" w:hAnsi="Consolas"/>
          <w:sz w:val="19"/>
          <w:szCs w:val="19"/>
        </w:rPr>
        <w:t xml:space="preserve">sudo ss -lntp | grep -E ':2775|:2776'</w:t>
      </w:r>
      <w:r>
        <w:rPr>
          <w:rFonts w:ascii="Calibri" w:cs="Calibri" w:eastAsia="Calibri" w:hAnsi="Calibri"/>
          <w:sz w:val="21"/>
          <w:szCs w:val="21"/>
        </w:rPr>
        <w:t xml:space="preserve">. Expected: Nginx on :2775 and the SMPP server on 127.0.0.1:2776.</w:t>
      </w:r>
    </w:p>
    <w:p>
      <w:pPr>
        <w:pStyle w:val="Heading2"/>
        <w:keepNext/>
        <w:spacing w:after="80" w:before="200"/>
      </w:pPr>
      <w:r>
        <w:rPr>
          <w:rFonts w:ascii="Calibri" w:cs="Calibri" w:eastAsia="Calibri" w:hAnsi="Calibri"/>
          <w:b/>
          <w:bCs/>
          <w:color w:val="2E75B6"/>
          <w:sz w:val="24"/>
          <w:szCs w:val="24"/>
        </w:rPr>
        <w:t xml:space="preserve">TCP connects but the bind fails</w:t>
      </w:r>
    </w:p>
    <w:p>
      <w:pPr>
        <w:pStyle w:val="ListParagraph"/>
        <w:numPr>
          <w:ilvl w:val="0"/>
          <w:numId w:val="3"/>
        </w:numPr>
        <w:spacing w:after="50"/>
      </w:pPr>
      <w:r>
        <w:rPr>
          <w:rFonts w:ascii="Calibri" w:cs="Calibri" w:eastAsia="Calibri" w:hAnsi="Calibri"/>
          <w:b/>
          <w:bCs/>
          <w:sz w:val="21"/>
          <w:szCs w:val="21"/>
        </w:rPr>
        <w:t xml:space="preserve">System ID: </w:t>
      </w:r>
      <w:r>
        <w:rPr>
          <w:rFonts w:ascii="Calibri" w:cs="Calibri" w:eastAsia="Calibri" w:hAnsi="Calibri"/>
          <w:sz w:val="21"/>
          <w:szCs w:val="21"/>
        </w:rPr>
        <w:t xml:space="preserve">exactly the value created in the Portal.</w:t>
      </w:r>
    </w:p>
    <w:p>
      <w:pPr>
        <w:pStyle w:val="ListParagraph"/>
        <w:numPr>
          <w:ilvl w:val="0"/>
          <w:numId w:val="3"/>
        </w:numPr>
        <w:spacing w:after="50"/>
      </w:pPr>
      <w:r>
        <w:rPr>
          <w:rFonts w:ascii="Calibri" w:cs="Calibri" w:eastAsia="Calibri" w:hAnsi="Calibri"/>
          <w:b/>
          <w:bCs/>
          <w:sz w:val="21"/>
          <w:szCs w:val="21"/>
        </w:rPr>
        <w:t xml:space="preserve">Password: </w:t>
      </w:r>
      <w:r>
        <w:rPr>
          <w:rFonts w:ascii="Calibri" w:cs="Calibri" w:eastAsia="Calibri" w:hAnsi="Calibri"/>
          <w:sz w:val="21"/>
          <w:szCs w:val="21"/>
        </w:rPr>
        <w:t xml:space="preserve">correct. If necessary, change it in the Portal and give the new credential to the client securely.</w:t>
      </w:r>
    </w:p>
    <w:p>
      <w:pPr>
        <w:pStyle w:val="ListParagraph"/>
        <w:numPr>
          <w:ilvl w:val="0"/>
          <w:numId w:val="3"/>
        </w:numPr>
        <w:spacing w:after="50"/>
      </w:pPr>
      <w:r>
        <w:rPr>
          <w:rFonts w:ascii="Calibri" w:cs="Calibri" w:eastAsia="Calibri" w:hAnsi="Calibri"/>
          <w:b/>
          <w:bCs/>
          <w:sz w:val="21"/>
          <w:szCs w:val="21"/>
        </w:rPr>
        <w:t xml:space="preserve">IP allowlist: </w:t>
      </w:r>
      <w:r>
        <w:rPr>
          <w:rFonts w:ascii="Calibri" w:cs="Calibri" w:eastAsia="Calibri" w:hAnsi="Calibri"/>
          <w:sz w:val="21"/>
          <w:szCs w:val="21"/>
        </w:rPr>
        <w:t xml:space="preserve">the client’s actual source IP is configured on the SMPP account.</w:t>
      </w:r>
    </w:p>
    <w:p>
      <w:pPr>
        <w:pStyle w:val="ListParagraph"/>
        <w:numPr>
          <w:ilvl w:val="0"/>
          <w:numId w:val="3"/>
        </w:numPr>
        <w:spacing w:after="50"/>
      </w:pPr>
      <w:r>
        <w:rPr>
          <w:rFonts w:ascii="Calibri" w:cs="Calibri" w:eastAsia="Calibri" w:hAnsi="Calibri"/>
          <w:b/>
          <w:bCs/>
          <w:sz w:val="21"/>
          <w:szCs w:val="21"/>
        </w:rPr>
        <w:t xml:space="preserve">Firewall: </w:t>
      </w:r>
      <w:r>
        <w:rPr>
          <w:rFonts w:ascii="Calibri" w:cs="Calibri" w:eastAsia="Calibri" w:hAnsi="Calibri"/>
          <w:sz w:val="21"/>
          <w:szCs w:val="21"/>
        </w:rPr>
        <w:t xml:space="preserve">the same IP is permitted through TCP/2775.</w:t>
      </w:r>
    </w:p>
    <w:p>
      <w:pPr>
        <w:pStyle w:val="ListParagraph"/>
        <w:numPr>
          <w:ilvl w:val="0"/>
          <w:numId w:val="3"/>
        </w:numPr>
        <w:spacing w:after="50"/>
      </w:pPr>
      <w:r>
        <w:rPr>
          <w:rFonts w:ascii="Calibri" w:cs="Calibri" w:eastAsia="Calibri" w:hAnsi="Calibri"/>
          <w:b/>
          <w:bCs/>
          <w:sz w:val="21"/>
          <w:szCs w:val="21"/>
        </w:rPr>
        <w:t xml:space="preserve">Bind type: </w:t>
      </w:r>
      <w:r>
        <w:rPr>
          <w:rFonts w:ascii="Calibri" w:cs="Calibri" w:eastAsia="Calibri" w:hAnsi="Calibri"/>
          <w:sz w:val="21"/>
          <w:szCs w:val="21"/>
        </w:rPr>
        <w:t xml:space="preserve">the client is using </w:t>
      </w:r>
      <w:r>
        <w:rPr>
          <w:rFonts w:ascii="Consolas" w:cs="Consolas" w:eastAsia="Consolas" w:hAnsi="Consolas"/>
          <w:sz w:val="19"/>
          <w:szCs w:val="19"/>
        </w:rPr>
        <w:t xml:space="preserve">bind_transceiver</w:t>
      </w:r>
      <w:r>
        <w:rPr>
          <w:rFonts w:ascii="Calibri" w:cs="Calibri" w:eastAsia="Calibri" w:hAnsi="Calibri"/>
          <w:sz w:val="21"/>
          <w:szCs w:val="21"/>
        </w:rPr>
        <w:t xml:space="preserve">.</w:t>
      </w:r>
    </w:p>
    <w:p>
      <w:pPr>
        <w:pStyle w:val="Heading2"/>
        <w:keepNext/>
        <w:spacing w:after="80" w:before="200"/>
      </w:pPr>
      <w:r>
        <w:rPr>
          <w:rFonts w:ascii="Calibri" w:cs="Calibri" w:eastAsia="Calibri" w:hAnsi="Calibri"/>
          <w:b/>
          <w:bCs/>
          <w:color w:val="2E75B6"/>
          <w:sz w:val="24"/>
          <w:szCs w:val="24"/>
        </w:rPr>
        <w:t xml:space="preserve">Bind succeeds but submit_sm fails</w:t>
      </w:r>
    </w:p>
    <w:p>
      <w:pPr>
        <w:pStyle w:val="ListParagraph"/>
        <w:numPr>
          <w:ilvl w:val="0"/>
          <w:numId w:val="5"/>
        </w:numPr>
        <w:spacing w:after="50"/>
      </w:pPr>
      <w:r>
        <w:rPr>
          <w:rFonts w:ascii="Calibri" w:cs="Calibri" w:eastAsia="Calibri" w:hAnsi="Calibri"/>
          <w:sz w:val="21"/>
          <w:szCs w:val="21"/>
        </w:rPr>
        <w:t xml:space="preserve">The SMPP account is active.</w:t>
      </w:r>
    </w:p>
    <w:p>
      <w:pPr>
        <w:pStyle w:val="ListParagraph"/>
        <w:numPr>
          <w:ilvl w:val="0"/>
          <w:numId w:val="5"/>
        </w:numPr>
        <w:spacing w:after="50"/>
      </w:pPr>
      <w:r>
        <w:rPr>
          <w:rFonts w:ascii="Calibri" w:cs="Calibri" w:eastAsia="Calibri" w:hAnsi="Calibri"/>
          <w:sz w:val="21"/>
          <w:szCs w:val="21"/>
        </w:rPr>
        <w:t xml:space="preserve">The account has not exceeded its concurrent bind limit.</w:t>
      </w:r>
    </w:p>
    <w:p>
      <w:pPr>
        <w:pStyle w:val="ListParagraph"/>
        <w:numPr>
          <w:ilvl w:val="0"/>
          <w:numId w:val="5"/>
        </w:numPr>
        <w:spacing w:after="50"/>
      </w:pPr>
      <w:r>
        <w:rPr>
          <w:rFonts w:ascii="Calibri" w:cs="Calibri" w:eastAsia="Calibri" w:hAnsi="Calibri"/>
          <w:sz w:val="21"/>
          <w:szCs w:val="21"/>
        </w:rPr>
        <w:t xml:space="preserve">The source address is an approved Sender ID available to the client.</w:t>
      </w:r>
    </w:p>
    <w:p>
      <w:pPr>
        <w:pStyle w:val="ListParagraph"/>
        <w:numPr>
          <w:ilvl w:val="0"/>
          <w:numId w:val="5"/>
        </w:numPr>
        <w:spacing w:after="50"/>
      </w:pPr>
      <w:r>
        <w:rPr>
          <w:rFonts w:ascii="Calibri" w:cs="Calibri" w:eastAsia="Calibri" w:hAnsi="Calibri"/>
          <w:sz w:val="21"/>
          <w:szCs w:val="21"/>
        </w:rPr>
        <w:t xml:space="preserve">The destination number is valid.</w:t>
      </w:r>
    </w:p>
    <w:p>
      <w:pPr>
        <w:pStyle w:val="ListParagraph"/>
        <w:numPr>
          <w:ilvl w:val="0"/>
          <w:numId w:val="5"/>
        </w:numPr>
        <w:spacing w:after="50"/>
      </w:pPr>
      <w:r>
        <w:rPr>
          <w:rFonts w:ascii="Calibri" w:cs="Calibri" w:eastAsia="Calibri" w:hAnsi="Calibri"/>
          <w:sz w:val="21"/>
          <w:szCs w:val="21"/>
        </w:rPr>
        <w:t xml:space="preserve">The client’s SMPP PDU contains the expected fields.</w:t>
      </w:r>
    </w:p>
    <w:p>
      <w:pPr>
        <w:pStyle w:val="ListParagraph"/>
        <w:numPr>
          <w:ilvl w:val="0"/>
          <w:numId w:val="5"/>
        </w:numPr>
        <w:spacing w:after="50"/>
      </w:pPr>
      <w:r>
        <w:rPr>
          <w:rFonts w:ascii="Calibri" w:cs="Calibri" w:eastAsia="Calibri" w:hAnsi="Calibri"/>
          <w:sz w:val="21"/>
          <w:szCs w:val="21"/>
        </w:rPr>
        <w:t xml:space="preserve">The Pague SMPP server logs show the submit_sm.</w:t>
      </w:r>
    </w:p>
    <w:p>
      <w:pPr>
        <w:pStyle w:val="ListParagraph"/>
        <w:numPr>
          <w:ilvl w:val="0"/>
          <w:numId w:val="5"/>
        </w:numPr>
        <w:spacing w:after="50"/>
      </w:pPr>
      <w:r>
        <w:rPr>
          <w:rFonts w:ascii="Calibri" w:cs="Calibri" w:eastAsia="Calibri" w:hAnsi="Calibri"/>
          <w:sz w:val="21"/>
          <w:szCs w:val="21"/>
        </w:rPr>
        <w:t xml:space="preserve">The message was accepted by the control-plane/ingestion flow.</w:t>
      </w:r>
    </w:p>
    <w:p>
      <w:pPr>
        <w:pStyle w:val="Heading2"/>
        <w:keepNext/>
        <w:spacing w:after="80" w:before="200"/>
      </w:pPr>
      <w:r>
        <w:rPr>
          <w:rFonts w:ascii="Calibri" w:cs="Calibri" w:eastAsia="Calibri" w:hAnsi="Calibri"/>
          <w:b/>
          <w:bCs/>
          <w:color w:val="2E75B6"/>
          <w:sz w:val="24"/>
          <w:szCs w:val="24"/>
        </w:rPr>
        <w:t xml:space="preserve">Message accepted but not delivered</w:t>
      </w:r>
    </w:p>
    <w:p>
      <w:pPr>
        <w:spacing w:after="110"/>
      </w:pPr>
      <w:r>
        <w:rPr>
          <w:rFonts w:ascii="Calibri" w:cs="Calibri" w:eastAsia="Calibri" w:hAnsi="Calibri"/>
          <w:sz w:val="21"/>
          <w:szCs w:val="21"/>
        </w:rPr>
        <w:t xml:space="preserve">Trace the message through the Pague pipeline:</w:t>
      </w:r>
    </w:p>
    <w:p>
      <w:pPr>
        <w:keepNext/>
        <w:keepLines/>
        <w:shd w:fill="F2F2F2" w:val="clear"/>
        <w:spacing w:after="0"/>
        <w:ind w:left="120" w:right="120"/>
      </w:pPr>
      <w:r>
        <w:rPr>
          <w:rFonts w:ascii="Consolas" w:cs="Consolas" w:eastAsia="Consolas" w:hAnsi="Consolas"/>
          <w:sz w:val="17"/>
          <w:szCs w:val="17"/>
        </w:rPr>
        <w:t xml:space="preserve">submit_sm → accepted → QUEUED → routing → ROUTED</w:t>
      </w:r>
    </w:p>
    <w:p>
      <w:pPr>
        <w:keepNext/>
        <w:keepLines/>
        <w:shd w:fill="F2F2F2" w:val="clear"/>
        <w:spacing w:after="0"/>
        <w:ind w:left="120" w:right="120"/>
      </w:pPr>
      <w:r>
        <w:rPr>
          <w:rFonts w:ascii="Consolas" w:cs="Consolas" w:eastAsia="Consolas" w:hAnsi="Consolas"/>
          <w:sz w:val="17"/>
          <w:szCs w:val="17"/>
        </w:rPr>
        <w:t xml:space="preserve">→ provider submission → SUBMITTED → delivery receipt</w:t>
      </w:r>
    </w:p>
    <w:p>
      <w:pPr>
        <w:keepNext w:val="false"/>
        <w:keepLines/>
        <w:shd w:fill="F2F2F2" w:val="clear"/>
        <w:spacing w:after="140"/>
        <w:ind w:left="120" w:right="120"/>
      </w:pPr>
      <w:r>
        <w:rPr>
          <w:rFonts w:ascii="Consolas" w:cs="Consolas" w:eastAsia="Consolas" w:hAnsi="Consolas"/>
          <w:sz w:val="17"/>
          <w:szCs w:val="17"/>
        </w:rPr>
        <w:t xml:space="preserve">→ DELIVERED / FAILED / EXPIRED</w:t>
      </w:r>
    </w:p>
    <w:p>
      <w:pPr>
        <w:spacing w:after="110"/>
      </w:pPr>
      <w:r>
        <w:rPr>
          <w:rFonts w:ascii="Calibri" w:cs="Calibri" w:eastAsia="Calibri" w:hAnsi="Calibri"/>
          <w:sz w:val="21"/>
          <w:szCs w:val="21"/>
        </w:rPr>
        <w:t xml:space="preserve">Check the application logs, message status, route attempts, provider response and delivery-receipt processing.</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11. Client Handover Information</w:t>
      </w:r>
    </w:p>
    <w:p>
      <w:pPr>
        <w:spacing w:after="110"/>
      </w:pPr>
      <w:r>
        <w:rPr>
          <w:rFonts w:ascii="Calibri" w:cs="Calibri" w:eastAsia="Calibri" w:hAnsi="Calibri"/>
          <w:sz w:val="21"/>
          <w:szCs w:val="21"/>
        </w:rPr>
        <w:t xml:space="preserve">Once provisioning and testing are complete, provide the client with:</w:t>
      </w:r>
    </w:p>
    <w:p>
      <w:pPr>
        <w:keepNext/>
        <w:keepLines/>
        <w:shd w:fill="F2F2F2" w:val="clear"/>
        <w:spacing w:after="0"/>
        <w:ind w:left="120" w:right="120"/>
      </w:pPr>
      <w:r>
        <w:rPr>
          <w:rFonts w:ascii="Consolas" w:cs="Consolas" w:eastAsia="Consolas" w:hAnsi="Consolas"/>
          <w:sz w:val="17"/>
          <w:szCs w:val="17"/>
        </w:rPr>
        <w:t xml:space="preserve">SMPP Host:</w:t>
      </w:r>
    </w:p>
    <w:p>
      <w:pPr>
        <w:keepNext/>
        <w:keepLines/>
        <w:shd w:fill="F2F2F2" w:val="clear"/>
        <w:spacing w:after="0"/>
        <w:ind w:left="120" w:right="120"/>
      </w:pPr>
      <w:r>
        <w:rPr>
          <w:rFonts w:ascii="Consolas" w:cs="Consolas" w:eastAsia="Consolas" w:hAnsi="Consolas"/>
          <w:sz w:val="17"/>
          <w:szCs w:val="17"/>
        </w:rPr>
        <w:t xml:space="preserve">SMPP Port: 2775</w:t>
      </w:r>
    </w:p>
    <w:p>
      <w:pPr>
        <w:keepNext/>
        <w:keepLines/>
        <w:shd w:fill="F2F2F2" w:val="clear"/>
        <w:spacing w:after="0"/>
        <w:ind w:left="120" w:right="120"/>
      </w:pPr>
      <w:r>
        <w:rPr>
          <w:rFonts w:ascii="Consolas" w:cs="Consolas" w:eastAsia="Consolas" w:hAnsi="Consolas"/>
          <w:sz w:val="17"/>
          <w:szCs w:val="17"/>
        </w:rPr>
        <w:t xml:space="preserve">System ID:</w:t>
      </w:r>
    </w:p>
    <w:p>
      <w:pPr>
        <w:keepNext/>
        <w:keepLines/>
        <w:shd w:fill="F2F2F2" w:val="clear"/>
        <w:spacing w:after="0"/>
        <w:ind w:left="120" w:right="120"/>
      </w:pPr>
      <w:r>
        <w:rPr>
          <w:rFonts w:ascii="Consolas" w:cs="Consolas" w:eastAsia="Consolas" w:hAnsi="Consolas"/>
          <w:sz w:val="17"/>
          <w:szCs w:val="17"/>
        </w:rPr>
        <w:t xml:space="preserve">Password:</w:t>
      </w:r>
    </w:p>
    <w:p>
      <w:pPr>
        <w:keepNext/>
        <w:keepLines/>
        <w:shd w:fill="F2F2F2" w:val="clear"/>
        <w:spacing w:after="0"/>
        <w:ind w:left="120" w:right="120"/>
      </w:pPr>
      <w:r>
        <w:rPr>
          <w:rFonts w:ascii="Consolas" w:cs="Consolas" w:eastAsia="Consolas" w:hAnsi="Consolas"/>
          <w:sz w:val="17"/>
          <w:szCs w:val="17"/>
        </w:rPr>
        <w:t xml:space="preserve">Bind Type: Transceiver</w:t>
      </w:r>
    </w:p>
    <w:p>
      <w:pPr>
        <w:keepNext/>
        <w:keepLines/>
        <w:shd w:fill="F2F2F2" w:val="clear"/>
        <w:spacing w:after="0"/>
        <w:ind w:left="120" w:right="120"/>
      </w:pPr>
      <w:r>
        <w:rPr>
          <w:rFonts w:ascii="Consolas" w:cs="Consolas" w:eastAsia="Consolas" w:hAnsi="Consolas"/>
          <w:sz w:val="17"/>
          <w:szCs w:val="17"/>
        </w:rPr>
        <w:t xml:space="preserve">Maximum Concurrent Binds:</w:t>
      </w:r>
    </w:p>
    <w:p>
      <w:pPr>
        <w:keepNext w:val="false"/>
        <w:keepLines/>
        <w:shd w:fill="F2F2F2" w:val="clear"/>
        <w:spacing w:after="140"/>
        <w:ind w:left="120" w:right="120"/>
      </w:pPr>
      <w:r>
        <w:rPr>
          <w:rFonts w:ascii="Consolas" w:cs="Consolas" w:eastAsia="Consolas" w:hAnsi="Consolas"/>
          <w:sz w:val="17"/>
          <w:szCs w:val="17"/>
        </w:rPr>
        <w:t xml:space="preserve">Enquire-Link Interval:</w:t>
      </w:r>
    </w:p>
    <w:p>
      <w:pPr>
        <w:spacing w:after="110"/>
      </w:pPr>
      <w:r>
        <w:rPr>
          <w:rFonts w:ascii="Calibri" w:cs="Calibri" w:eastAsia="Calibri" w:hAnsi="Calibri"/>
          <w:sz w:val="21"/>
          <w:szCs w:val="21"/>
        </w:rPr>
        <w:t xml:space="preserve">Also provide:</w:t>
      </w:r>
    </w:p>
    <w:p>
      <w:pPr>
        <w:pStyle w:val="ListParagraph"/>
        <w:numPr>
          <w:ilvl w:val="0"/>
          <w:numId w:val="3"/>
        </w:numPr>
        <w:spacing w:after="50"/>
      </w:pPr>
      <w:r>
        <w:rPr>
          <w:rFonts w:ascii="Calibri" w:cs="Calibri" w:eastAsia="Calibri" w:hAnsi="Calibri"/>
          <w:sz w:val="21"/>
          <w:szCs w:val="21"/>
        </w:rPr>
        <w:t xml:space="preserve">Approved Sender ID(s).</w:t>
      </w:r>
    </w:p>
    <w:p>
      <w:pPr>
        <w:pStyle w:val="ListParagraph"/>
        <w:numPr>
          <w:ilvl w:val="0"/>
          <w:numId w:val="3"/>
        </w:numPr>
        <w:spacing w:after="50"/>
      </w:pPr>
      <w:r>
        <w:rPr>
          <w:rFonts w:ascii="Calibri" w:cs="Calibri" w:eastAsia="Calibri" w:hAnsi="Calibri"/>
          <w:sz w:val="21"/>
          <w:szCs w:val="21"/>
        </w:rPr>
        <w:t xml:space="preserve">Any destination restrictions that apply.</w:t>
      </w:r>
    </w:p>
    <w:p>
      <w:pPr>
        <w:pStyle w:val="ListParagraph"/>
        <w:numPr>
          <w:ilvl w:val="0"/>
          <w:numId w:val="3"/>
        </w:numPr>
        <w:spacing w:after="50"/>
      </w:pPr>
      <w:r>
        <w:rPr>
          <w:rFonts w:ascii="Calibri" w:cs="Calibri" w:eastAsia="Calibri" w:hAnsi="Calibri"/>
          <w:sz w:val="21"/>
          <w:szCs w:val="21"/>
        </w:rPr>
        <w:t xml:space="preserve">Any message encoding requirements.</w:t>
      </w:r>
    </w:p>
    <w:p>
      <w:pPr>
        <w:pStyle w:val="ListParagraph"/>
        <w:numPr>
          <w:ilvl w:val="0"/>
          <w:numId w:val="3"/>
        </w:numPr>
        <w:spacing w:after="50"/>
      </w:pPr>
      <w:r>
        <w:rPr>
          <w:rFonts w:ascii="Calibri" w:cs="Calibri" w:eastAsia="Calibri" w:hAnsi="Calibri"/>
          <w:sz w:val="21"/>
          <w:szCs w:val="21"/>
        </w:rPr>
        <w:t xml:space="preserve">Support/contact information.</w:t>
      </w:r>
    </w:p>
    <w:p>
      <w:pPr>
        <w:pBdr>
          <w:left w:val="single" w:color="C0392B" w:sz="24" w:space="6"/>
        </w:pBdr>
        <w:shd w:fill="FDE9E7" w:val="clear"/>
        <w:spacing w:after="140" w:before="60"/>
        <w:ind w:left="160" w:right="160"/>
      </w:pPr>
      <w:r>
        <w:rPr>
          <w:rFonts w:ascii="Calibri" w:cs="Calibri" w:eastAsia="Calibri" w:hAnsi="Calibri"/>
          <w:b/>
          <w:bCs/>
          <w:sz w:val="21"/>
          <w:szCs w:val="21"/>
        </w:rPr>
        <w:t xml:space="preserve">Security: </w:t>
      </w:r>
      <w:r>
        <w:rPr>
          <w:rFonts w:ascii="Calibri" w:cs="Calibri" w:eastAsia="Calibri" w:hAnsi="Calibri"/>
          <w:sz w:val="21"/>
          <w:szCs w:val="21"/>
        </w:rPr>
        <w:t xml:space="preserve">Do not send the password together with the connection details through an insecure public channel.</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12. Provisioning Checklist</w:t>
      </w:r>
    </w:p>
    <w:p>
      <w:pPr>
        <w:spacing w:after="110"/>
      </w:pPr>
      <w:r>
        <w:rPr>
          <w:rFonts w:ascii="Calibri" w:cs="Calibri" w:eastAsia="Calibri" w:hAnsi="Calibri"/>
          <w:sz w:val="21"/>
          <w:szCs w:val="21"/>
        </w:rPr>
        <w:t xml:space="preserve">Use this checklist for every new SMPP account.</w:t>
      </w:r>
    </w:p>
    <w:p>
      <w:pPr>
        <w:pStyle w:val="Heading2"/>
        <w:keepNext/>
        <w:spacing w:after="80" w:before="200"/>
      </w:pPr>
      <w:r>
        <w:rPr>
          <w:rFonts w:ascii="Calibri" w:cs="Calibri" w:eastAsia="Calibri" w:hAnsi="Calibri"/>
          <w:b/>
          <w:bCs/>
          <w:color w:val="2E75B6"/>
          <w:sz w:val="24"/>
          <w:szCs w:val="24"/>
        </w:rPr>
        <w:t xml:space="preserve">Client information</w:t>
      </w:r>
    </w:p>
    <w:p>
      <w:pPr>
        <w:pStyle w:val="ListParagraph"/>
        <w:numPr>
          <w:ilvl w:val="0"/>
          <w:numId w:val="6"/>
        </w:numPr>
        <w:spacing w:after="30"/>
      </w:pPr>
      <w:r>
        <w:rPr>
          <w:rFonts w:ascii="Calibri" w:cs="Calibri" w:eastAsia="Calibri" w:hAnsi="Calibri"/>
          <w:sz w:val="21"/>
          <w:szCs w:val="21"/>
        </w:rPr>
        <w:t xml:space="preserve">Client identified.</w:t>
      </w:r>
    </w:p>
    <w:p>
      <w:pPr>
        <w:pStyle w:val="ListParagraph"/>
        <w:numPr>
          <w:ilvl w:val="0"/>
          <w:numId w:val="6"/>
        </w:numPr>
        <w:spacing w:after="30"/>
      </w:pPr>
      <w:r>
        <w:rPr>
          <w:rFonts w:ascii="Calibri" w:cs="Calibri" w:eastAsia="Calibri" w:hAnsi="Calibri"/>
          <w:sz w:val="21"/>
          <w:szCs w:val="21"/>
        </w:rPr>
        <w:t xml:space="preserve">Public/static source IP obtained.</w:t>
      </w:r>
    </w:p>
    <w:p>
      <w:pPr>
        <w:pStyle w:val="ListParagraph"/>
        <w:numPr>
          <w:ilvl w:val="0"/>
          <w:numId w:val="6"/>
        </w:numPr>
        <w:spacing w:after="30"/>
      </w:pPr>
      <w:r>
        <w:rPr>
          <w:rFonts w:ascii="Calibri" w:cs="Calibri" w:eastAsia="Calibri" w:hAnsi="Calibri"/>
          <w:sz w:val="21"/>
          <w:szCs w:val="21"/>
        </w:rPr>
        <w:t xml:space="preserve">All required source IPs identified.</w:t>
      </w:r>
    </w:p>
    <w:p>
      <w:pPr>
        <w:pStyle w:val="ListParagraph"/>
        <w:numPr>
          <w:ilvl w:val="0"/>
          <w:numId w:val="6"/>
        </w:numPr>
        <w:spacing w:after="30"/>
      </w:pPr>
      <w:r>
        <w:rPr>
          <w:rFonts w:ascii="Calibri" w:cs="Calibri" w:eastAsia="Calibri" w:hAnsi="Calibri"/>
          <w:sz w:val="21"/>
          <w:szCs w:val="21"/>
        </w:rPr>
        <w:t xml:space="preserve">System ID agreed.</w:t>
      </w:r>
    </w:p>
    <w:p>
      <w:pPr>
        <w:pStyle w:val="ListParagraph"/>
        <w:numPr>
          <w:ilvl w:val="0"/>
          <w:numId w:val="6"/>
        </w:numPr>
        <w:spacing w:after="30"/>
      </w:pPr>
      <w:r>
        <w:rPr>
          <w:rFonts w:ascii="Calibri" w:cs="Calibri" w:eastAsia="Calibri" w:hAnsi="Calibri"/>
          <w:sz w:val="21"/>
          <w:szCs w:val="21"/>
        </w:rPr>
        <w:t xml:space="preserve">Password generated/provided securely.</w:t>
      </w:r>
    </w:p>
    <w:p>
      <w:pPr>
        <w:pStyle w:val="ListParagraph"/>
        <w:numPr>
          <w:ilvl w:val="0"/>
          <w:numId w:val="6"/>
        </w:numPr>
        <w:spacing w:after="30"/>
      </w:pPr>
      <w:r>
        <w:rPr>
          <w:rFonts w:ascii="Calibri" w:cs="Calibri" w:eastAsia="Calibri" w:hAnsi="Calibri"/>
          <w:sz w:val="21"/>
          <w:szCs w:val="21"/>
        </w:rPr>
        <w:t xml:space="preserve">Required concurrent binds established.</w:t>
      </w:r>
    </w:p>
    <w:p>
      <w:pPr>
        <w:pStyle w:val="ListParagraph"/>
        <w:numPr>
          <w:ilvl w:val="0"/>
          <w:numId w:val="6"/>
        </w:numPr>
        <w:spacing w:after="30"/>
      </w:pPr>
      <w:r>
        <w:rPr>
          <w:rFonts w:ascii="Calibri" w:cs="Calibri" w:eastAsia="Calibri" w:hAnsi="Calibri"/>
          <w:sz w:val="21"/>
          <w:szCs w:val="21"/>
        </w:rPr>
        <w:t xml:space="preserve">Enquire-link interval established.</w:t>
      </w:r>
    </w:p>
    <w:p>
      <w:pPr>
        <w:pStyle w:val="Heading2"/>
        <w:keepNext/>
        <w:spacing w:after="80" w:before="200"/>
      </w:pPr>
      <w:r>
        <w:rPr>
          <w:rFonts w:ascii="Calibri" w:cs="Calibri" w:eastAsia="Calibri" w:hAnsi="Calibri"/>
          <w:b/>
          <w:bCs/>
          <w:color w:val="2E75B6"/>
          <w:sz w:val="24"/>
          <w:szCs w:val="24"/>
        </w:rPr>
        <w:t xml:space="preserve">Portal</w:t>
      </w:r>
    </w:p>
    <w:p>
      <w:pPr>
        <w:pStyle w:val="ListParagraph"/>
        <w:numPr>
          <w:ilvl w:val="0"/>
          <w:numId w:val="6"/>
        </w:numPr>
        <w:spacing w:after="30"/>
      </w:pPr>
      <w:r>
        <w:rPr>
          <w:rFonts w:ascii="Calibri" w:cs="Calibri" w:eastAsia="Calibri" w:hAnsi="Calibri"/>
          <w:sz w:val="21"/>
          <w:szCs w:val="21"/>
        </w:rPr>
        <w:t xml:space="preserve">SMPP account created.</w:t>
      </w:r>
    </w:p>
    <w:p>
      <w:pPr>
        <w:pStyle w:val="ListParagraph"/>
        <w:numPr>
          <w:ilvl w:val="0"/>
          <w:numId w:val="6"/>
        </w:numPr>
        <w:spacing w:after="30"/>
      </w:pPr>
      <w:r>
        <w:rPr>
          <w:rFonts w:ascii="Calibri" w:cs="Calibri" w:eastAsia="Calibri" w:hAnsi="Calibri"/>
          <w:sz w:val="21"/>
          <w:szCs w:val="21"/>
        </w:rPr>
        <w:t xml:space="preserve">System ID verified.</w:t>
      </w:r>
    </w:p>
    <w:p>
      <w:pPr>
        <w:pStyle w:val="ListParagraph"/>
        <w:numPr>
          <w:ilvl w:val="0"/>
          <w:numId w:val="6"/>
        </w:numPr>
        <w:spacing w:after="30"/>
      </w:pPr>
      <w:r>
        <w:rPr>
          <w:rFonts w:ascii="Calibri" w:cs="Calibri" w:eastAsia="Calibri" w:hAnsi="Calibri"/>
          <w:sz w:val="21"/>
          <w:szCs w:val="21"/>
        </w:rPr>
        <w:t xml:space="preserve">Password verified.</w:t>
      </w:r>
    </w:p>
    <w:p>
      <w:pPr>
        <w:pStyle w:val="ListParagraph"/>
        <w:numPr>
          <w:ilvl w:val="0"/>
          <w:numId w:val="6"/>
        </w:numPr>
        <w:spacing w:after="30"/>
      </w:pPr>
      <w:r>
        <w:rPr>
          <w:rFonts w:ascii="Calibri" w:cs="Calibri" w:eastAsia="Calibri" w:hAnsi="Calibri"/>
          <w:sz w:val="21"/>
          <w:szCs w:val="21"/>
        </w:rPr>
        <w:t xml:space="preserve">Maximum concurrent binds configured.</w:t>
      </w:r>
    </w:p>
    <w:p>
      <w:pPr>
        <w:pStyle w:val="ListParagraph"/>
        <w:numPr>
          <w:ilvl w:val="0"/>
          <w:numId w:val="6"/>
        </w:numPr>
        <w:spacing w:after="30"/>
      </w:pPr>
      <w:r>
        <w:rPr>
          <w:rFonts w:ascii="Calibri" w:cs="Calibri" w:eastAsia="Calibri" w:hAnsi="Calibri"/>
          <w:sz w:val="21"/>
          <w:szCs w:val="21"/>
        </w:rPr>
        <w:t xml:space="preserve">Enquire-link interval configured.</w:t>
      </w:r>
    </w:p>
    <w:p>
      <w:pPr>
        <w:pStyle w:val="ListParagraph"/>
        <w:numPr>
          <w:ilvl w:val="0"/>
          <w:numId w:val="6"/>
        </w:numPr>
        <w:spacing w:after="30"/>
      </w:pPr>
      <w:r>
        <w:rPr>
          <w:rFonts w:ascii="Calibri" w:cs="Calibri" w:eastAsia="Calibri" w:hAnsi="Calibri"/>
          <w:sz w:val="21"/>
          <w:szCs w:val="21"/>
        </w:rPr>
        <w:t xml:space="preserve">Client IP allowlist configured.</w:t>
      </w:r>
    </w:p>
    <w:p>
      <w:pPr>
        <w:pStyle w:val="Heading2"/>
        <w:keepNext/>
        <w:spacing w:after="80" w:before="200"/>
      </w:pPr>
      <w:r>
        <w:rPr>
          <w:rFonts w:ascii="Calibri" w:cs="Calibri" w:eastAsia="Calibri" w:hAnsi="Calibri"/>
          <w:b/>
          <w:bCs/>
          <w:color w:val="2E75B6"/>
          <w:sz w:val="24"/>
          <w:szCs w:val="24"/>
        </w:rPr>
        <w:t xml:space="preserve">Server</w:t>
      </w:r>
    </w:p>
    <w:p>
      <w:pPr>
        <w:pStyle w:val="ListParagraph"/>
        <w:numPr>
          <w:ilvl w:val="0"/>
          <w:numId w:val="6"/>
        </w:numPr>
        <w:spacing w:after="30"/>
      </w:pPr>
      <w:r>
        <w:rPr>
          <w:rFonts w:ascii="Calibri" w:cs="Calibri" w:eastAsia="Calibri" w:hAnsi="Calibri"/>
          <w:sz w:val="21"/>
          <w:szCs w:val="21"/>
        </w:rPr>
        <w:t xml:space="preserve">Client IP added to firewall.</w:t>
      </w:r>
    </w:p>
    <w:p>
      <w:pPr>
        <w:pStyle w:val="ListParagraph"/>
        <w:numPr>
          <w:ilvl w:val="0"/>
          <w:numId w:val="6"/>
        </w:numPr>
        <w:spacing w:after="30"/>
      </w:pPr>
      <w:r>
        <w:rPr>
          <w:rFonts w:ascii="Calibri" w:cs="Calibri" w:eastAsia="Calibri" w:hAnsi="Calibri"/>
          <w:sz w:val="21"/>
          <w:szCs w:val="21"/>
        </w:rPr>
        <w:t xml:space="preserve">TCP/2775 permitted.</w:t>
      </w:r>
    </w:p>
    <w:p>
      <w:pPr>
        <w:pStyle w:val="ListParagraph"/>
        <w:numPr>
          <w:ilvl w:val="0"/>
          <w:numId w:val="6"/>
        </w:numPr>
        <w:spacing w:after="30"/>
      </w:pPr>
      <w:r>
        <w:rPr>
          <w:rFonts w:ascii="Calibri" w:cs="Calibri" w:eastAsia="Calibri" w:hAnsi="Calibri"/>
          <w:sz w:val="21"/>
          <w:szCs w:val="21"/>
        </w:rPr>
        <w:t xml:space="preserve">Nginx stream configuration verified.</w:t>
      </w:r>
    </w:p>
    <w:p>
      <w:pPr>
        <w:pStyle w:val="ListParagraph"/>
        <w:numPr>
          <w:ilvl w:val="0"/>
          <w:numId w:val="6"/>
        </w:numPr>
        <w:spacing w:after="30"/>
      </w:pPr>
      <w:r>
        <w:rPr>
          <w:rFonts w:ascii="Calibri" w:cs="Calibri" w:eastAsia="Calibri" w:hAnsi="Calibri"/>
          <w:sz w:val="21"/>
          <w:szCs w:val="21"/>
        </w:rPr>
        <w:t xml:space="preserve">Nginx configuration tested with nginx -t.</w:t>
      </w:r>
    </w:p>
    <w:p>
      <w:pPr>
        <w:pStyle w:val="ListParagraph"/>
        <w:numPr>
          <w:ilvl w:val="0"/>
          <w:numId w:val="6"/>
        </w:numPr>
        <w:spacing w:after="30"/>
      </w:pPr>
      <w:r>
        <w:rPr>
          <w:rFonts w:ascii="Calibri" w:cs="Calibri" w:eastAsia="Calibri" w:hAnsi="Calibri"/>
          <w:sz w:val="21"/>
          <w:szCs w:val="21"/>
        </w:rPr>
        <w:t xml:space="preserve">Nginx reloaded.</w:t>
      </w:r>
    </w:p>
    <w:p>
      <w:pPr>
        <w:pStyle w:val="ListParagraph"/>
        <w:numPr>
          <w:ilvl w:val="0"/>
          <w:numId w:val="6"/>
        </w:numPr>
        <w:spacing w:after="30"/>
      </w:pPr>
      <w:r>
        <w:rPr>
          <w:rFonts w:ascii="Calibri" w:cs="Calibri" w:eastAsia="Calibri" w:hAnsi="Calibri"/>
          <w:sz w:val="21"/>
          <w:szCs w:val="21"/>
        </w:rPr>
        <w:t xml:space="preserve">SMPP server running.</w:t>
      </w:r>
    </w:p>
    <w:p>
      <w:pPr>
        <w:pStyle w:val="ListParagraph"/>
        <w:numPr>
          <w:ilvl w:val="0"/>
          <w:numId w:val="6"/>
        </w:numPr>
        <w:spacing w:after="30"/>
      </w:pPr>
      <w:r>
        <w:rPr>
          <w:rFonts w:ascii="Calibri" w:cs="Calibri" w:eastAsia="Calibri" w:hAnsi="Calibri"/>
          <w:sz w:val="21"/>
          <w:szCs w:val="21"/>
        </w:rPr>
        <w:t xml:space="preserve">SMPP server listening on 127.0.0.1:2776.</w:t>
      </w:r>
    </w:p>
    <w:p>
      <w:pPr>
        <w:pStyle w:val="ListParagraph"/>
        <w:numPr>
          <w:ilvl w:val="0"/>
          <w:numId w:val="6"/>
        </w:numPr>
        <w:spacing w:after="30"/>
      </w:pPr>
      <w:r>
        <w:rPr>
          <w:rFonts w:ascii="Calibri" w:cs="Calibri" w:eastAsia="Calibri" w:hAnsi="Calibri"/>
          <w:sz w:val="21"/>
          <w:szCs w:val="21"/>
        </w:rPr>
        <w:t xml:space="preserve">PROXY protocol enabled where required.</w:t>
      </w:r>
    </w:p>
    <w:p>
      <w:pPr>
        <w:pStyle w:val="Heading2"/>
        <w:keepNext/>
        <w:spacing w:after="80" w:before="200"/>
      </w:pPr>
      <w:r>
        <w:rPr>
          <w:rFonts w:ascii="Calibri" w:cs="Calibri" w:eastAsia="Calibri" w:hAnsi="Calibri"/>
          <w:b/>
          <w:bCs/>
          <w:color w:val="2E75B6"/>
          <w:sz w:val="24"/>
          <w:szCs w:val="24"/>
        </w:rPr>
        <w:t xml:space="preserve">Connectivity</w:t>
      </w:r>
    </w:p>
    <w:p>
      <w:pPr>
        <w:pStyle w:val="ListParagraph"/>
        <w:numPr>
          <w:ilvl w:val="0"/>
          <w:numId w:val="6"/>
        </w:numPr>
        <w:spacing w:after="30"/>
      </w:pPr>
      <w:r>
        <w:rPr>
          <w:rFonts w:ascii="Calibri" w:cs="Calibri" w:eastAsia="Calibri" w:hAnsi="Calibri"/>
          <w:sz w:val="21"/>
          <w:szCs w:val="21"/>
        </w:rPr>
        <w:t xml:space="preserve">Client can reach TCP/2775.</w:t>
      </w:r>
    </w:p>
    <w:p>
      <w:pPr>
        <w:pStyle w:val="ListParagraph"/>
        <w:numPr>
          <w:ilvl w:val="0"/>
          <w:numId w:val="6"/>
        </w:numPr>
        <w:spacing w:after="30"/>
      </w:pPr>
      <w:r>
        <w:rPr>
          <w:rFonts w:ascii="Calibri" w:cs="Calibri" w:eastAsia="Calibri" w:hAnsi="Calibri"/>
          <w:sz w:val="21"/>
          <w:szCs w:val="21"/>
        </w:rPr>
        <w:t xml:space="preserve">SMPP bind succeeds.</w:t>
      </w:r>
    </w:p>
    <w:p>
      <w:pPr>
        <w:pStyle w:val="ListParagraph"/>
        <w:numPr>
          <w:ilvl w:val="0"/>
          <w:numId w:val="6"/>
        </w:numPr>
        <w:spacing w:after="30"/>
      </w:pPr>
      <w:r>
        <w:rPr>
          <w:rFonts w:ascii="Calibri" w:cs="Calibri" w:eastAsia="Calibri" w:hAnsi="Calibri"/>
          <w:sz w:val="21"/>
          <w:szCs w:val="21"/>
        </w:rPr>
        <w:t xml:space="preserve">Client uses bind_transceiver.</w:t>
      </w:r>
    </w:p>
    <w:p>
      <w:pPr>
        <w:pStyle w:val="ListParagraph"/>
        <w:numPr>
          <w:ilvl w:val="0"/>
          <w:numId w:val="6"/>
        </w:numPr>
        <w:spacing w:after="30"/>
      </w:pPr>
      <w:r>
        <w:rPr>
          <w:rFonts w:ascii="Calibri" w:cs="Calibri" w:eastAsia="Calibri" w:hAnsi="Calibri"/>
          <w:sz w:val="21"/>
          <w:szCs w:val="21"/>
        </w:rPr>
        <w:t xml:space="preserve">Client source IP is correctly recognised.</w:t>
      </w:r>
    </w:p>
    <w:p>
      <w:pPr>
        <w:pStyle w:val="ListParagraph"/>
        <w:numPr>
          <w:ilvl w:val="0"/>
          <w:numId w:val="6"/>
        </w:numPr>
        <w:spacing w:after="30"/>
      </w:pPr>
      <w:r>
        <w:rPr>
          <w:rFonts w:ascii="Calibri" w:cs="Calibri" w:eastAsia="Calibri" w:hAnsi="Calibri"/>
          <w:sz w:val="21"/>
          <w:szCs w:val="21"/>
        </w:rPr>
        <w:t xml:space="preserve">Concurrent bind limit behaves as expected.</w:t>
      </w:r>
    </w:p>
    <w:p>
      <w:pPr>
        <w:pStyle w:val="Heading2"/>
        <w:keepNext/>
        <w:spacing w:after="80" w:before="200"/>
      </w:pPr>
      <w:r>
        <w:rPr>
          <w:rFonts w:ascii="Calibri" w:cs="Calibri" w:eastAsia="Calibri" w:hAnsi="Calibri"/>
          <w:b/>
          <w:bCs/>
          <w:color w:val="2E75B6"/>
          <w:sz w:val="24"/>
          <w:szCs w:val="24"/>
        </w:rPr>
        <w:t xml:space="preserve">Messaging</w:t>
      </w:r>
    </w:p>
    <w:p>
      <w:pPr>
        <w:pStyle w:val="ListParagraph"/>
        <w:numPr>
          <w:ilvl w:val="0"/>
          <w:numId w:val="6"/>
        </w:numPr>
        <w:spacing w:after="30"/>
      </w:pPr>
      <w:r>
        <w:rPr>
          <w:rFonts w:ascii="Calibri" w:cs="Calibri" w:eastAsia="Calibri" w:hAnsi="Calibri"/>
          <w:sz w:val="21"/>
          <w:szCs w:val="21"/>
        </w:rPr>
        <w:t xml:space="preserve">Test submit_sm succeeds.</w:t>
      </w:r>
    </w:p>
    <w:p>
      <w:pPr>
        <w:pStyle w:val="ListParagraph"/>
        <w:numPr>
          <w:ilvl w:val="0"/>
          <w:numId w:val="6"/>
        </w:numPr>
        <w:spacing w:after="30"/>
      </w:pPr>
      <w:r>
        <w:rPr>
          <w:rFonts w:ascii="Calibri" w:cs="Calibri" w:eastAsia="Calibri" w:hAnsi="Calibri"/>
          <w:sz w:val="21"/>
          <w:szCs w:val="21"/>
        </w:rPr>
        <w:t xml:space="preserve">Test message reaches QUEUED.</w:t>
      </w:r>
    </w:p>
    <w:p>
      <w:pPr>
        <w:pStyle w:val="ListParagraph"/>
        <w:numPr>
          <w:ilvl w:val="0"/>
          <w:numId w:val="6"/>
        </w:numPr>
        <w:spacing w:after="30"/>
      </w:pPr>
      <w:r>
        <w:rPr>
          <w:rFonts w:ascii="Calibri" w:cs="Calibri" w:eastAsia="Calibri" w:hAnsi="Calibri"/>
          <w:sz w:val="21"/>
          <w:szCs w:val="21"/>
        </w:rPr>
        <w:t xml:space="preserve">Message reaches ROUTED.</w:t>
      </w:r>
    </w:p>
    <w:p>
      <w:pPr>
        <w:pStyle w:val="ListParagraph"/>
        <w:numPr>
          <w:ilvl w:val="0"/>
          <w:numId w:val="6"/>
        </w:numPr>
        <w:spacing w:after="30"/>
      </w:pPr>
      <w:r>
        <w:rPr>
          <w:rFonts w:ascii="Calibri" w:cs="Calibri" w:eastAsia="Calibri" w:hAnsi="Calibri"/>
          <w:sz w:val="21"/>
          <w:szCs w:val="21"/>
        </w:rPr>
        <w:t xml:space="preserve">Message reaches SUBMITTED.</w:t>
      </w:r>
    </w:p>
    <w:p>
      <w:pPr>
        <w:pStyle w:val="ListParagraph"/>
        <w:numPr>
          <w:ilvl w:val="0"/>
          <w:numId w:val="6"/>
        </w:numPr>
        <w:spacing w:after="30"/>
      </w:pPr>
      <w:r>
        <w:rPr>
          <w:rFonts w:ascii="Calibri" w:cs="Calibri" w:eastAsia="Calibri" w:hAnsi="Calibri"/>
          <w:sz w:val="21"/>
          <w:szCs w:val="21"/>
        </w:rPr>
        <w:t xml:space="preserve">Delivery receipt is received where applicable.</w:t>
      </w:r>
    </w:p>
    <w:p>
      <w:pPr>
        <w:pStyle w:val="ListParagraph"/>
        <w:numPr>
          <w:ilvl w:val="0"/>
          <w:numId w:val="6"/>
        </w:numPr>
        <w:spacing w:after="30"/>
      </w:pPr>
      <w:r>
        <w:rPr>
          <w:rFonts w:ascii="Calibri" w:cs="Calibri" w:eastAsia="Calibri" w:hAnsi="Calibri"/>
          <w:sz w:val="21"/>
          <w:szCs w:val="21"/>
        </w:rPr>
        <w:t xml:space="preserve">Final status verified.</w:t>
      </w:r>
    </w:p>
    <w:p>
      <w:pPr>
        <w:pStyle w:val="ListParagraph"/>
        <w:numPr>
          <w:ilvl w:val="0"/>
          <w:numId w:val="6"/>
        </w:numPr>
        <w:spacing w:after="30"/>
      </w:pPr>
      <w:r>
        <w:rPr>
          <w:rFonts w:ascii="Calibri" w:cs="Calibri" w:eastAsia="Calibri" w:hAnsi="Calibri"/>
          <w:sz w:val="21"/>
          <w:szCs w:val="21"/>
        </w:rPr>
        <w:t xml:space="preserve">Sender ID verified.</w:t>
      </w:r>
    </w:p>
    <w:p>
      <w:pPr>
        <w:pStyle w:val="Heading2"/>
        <w:keepNext/>
        <w:spacing w:after="80" w:before="200"/>
      </w:pPr>
      <w:r>
        <w:rPr>
          <w:rFonts w:ascii="Calibri" w:cs="Calibri" w:eastAsia="Calibri" w:hAnsi="Calibri"/>
          <w:b/>
          <w:bCs/>
          <w:color w:val="2E75B6"/>
          <w:sz w:val="24"/>
          <w:szCs w:val="24"/>
        </w:rPr>
        <w:t xml:space="preserve">Handover</w:t>
      </w:r>
    </w:p>
    <w:p>
      <w:pPr>
        <w:pStyle w:val="ListParagraph"/>
        <w:numPr>
          <w:ilvl w:val="0"/>
          <w:numId w:val="6"/>
        </w:numPr>
        <w:spacing w:after="30"/>
      </w:pPr>
      <w:r>
        <w:rPr>
          <w:rFonts w:ascii="Calibri" w:cs="Calibri" w:eastAsia="Calibri" w:hAnsi="Calibri"/>
          <w:sz w:val="21"/>
          <w:szCs w:val="21"/>
        </w:rPr>
        <w:t xml:space="preserve">SMPP host provided.</w:t>
      </w:r>
    </w:p>
    <w:p>
      <w:pPr>
        <w:pStyle w:val="ListParagraph"/>
        <w:numPr>
          <w:ilvl w:val="0"/>
          <w:numId w:val="6"/>
        </w:numPr>
        <w:spacing w:after="30"/>
      </w:pPr>
      <w:r>
        <w:rPr>
          <w:rFonts w:ascii="Calibri" w:cs="Calibri" w:eastAsia="Calibri" w:hAnsi="Calibri"/>
          <w:sz w:val="21"/>
          <w:szCs w:val="21"/>
        </w:rPr>
        <w:t xml:space="preserve">Port provided.</w:t>
      </w:r>
    </w:p>
    <w:p>
      <w:pPr>
        <w:pStyle w:val="ListParagraph"/>
        <w:numPr>
          <w:ilvl w:val="0"/>
          <w:numId w:val="6"/>
        </w:numPr>
        <w:spacing w:after="30"/>
      </w:pPr>
      <w:r>
        <w:rPr>
          <w:rFonts w:ascii="Calibri" w:cs="Calibri" w:eastAsia="Calibri" w:hAnsi="Calibri"/>
          <w:sz w:val="21"/>
          <w:szCs w:val="21"/>
        </w:rPr>
        <w:t xml:space="preserve">System ID provided securely.</w:t>
      </w:r>
    </w:p>
    <w:p>
      <w:pPr>
        <w:pStyle w:val="ListParagraph"/>
        <w:numPr>
          <w:ilvl w:val="0"/>
          <w:numId w:val="6"/>
        </w:numPr>
        <w:spacing w:after="30"/>
      </w:pPr>
      <w:r>
        <w:rPr>
          <w:rFonts w:ascii="Calibri" w:cs="Calibri" w:eastAsia="Calibri" w:hAnsi="Calibri"/>
          <w:sz w:val="21"/>
          <w:szCs w:val="21"/>
        </w:rPr>
        <w:t xml:space="preserve">Password provided securely.</w:t>
      </w:r>
    </w:p>
    <w:p>
      <w:pPr>
        <w:pStyle w:val="ListParagraph"/>
        <w:numPr>
          <w:ilvl w:val="0"/>
          <w:numId w:val="6"/>
        </w:numPr>
        <w:spacing w:after="30"/>
      </w:pPr>
      <w:r>
        <w:rPr>
          <w:rFonts w:ascii="Calibri" w:cs="Calibri" w:eastAsia="Calibri" w:hAnsi="Calibri"/>
          <w:sz w:val="21"/>
          <w:szCs w:val="21"/>
        </w:rPr>
        <w:t xml:space="preserve">Bind type provided.</w:t>
      </w:r>
    </w:p>
    <w:p>
      <w:pPr>
        <w:pStyle w:val="ListParagraph"/>
        <w:numPr>
          <w:ilvl w:val="0"/>
          <w:numId w:val="6"/>
        </w:numPr>
        <w:spacing w:after="30"/>
      </w:pPr>
      <w:r>
        <w:rPr>
          <w:rFonts w:ascii="Calibri" w:cs="Calibri" w:eastAsia="Calibri" w:hAnsi="Calibri"/>
          <w:sz w:val="21"/>
          <w:szCs w:val="21"/>
        </w:rPr>
        <w:t xml:space="preserve">Sender ID requirements communicated.</w:t>
      </w:r>
    </w:p>
    <w:p>
      <w:pPr>
        <w:pStyle w:val="ListParagraph"/>
        <w:numPr>
          <w:ilvl w:val="0"/>
          <w:numId w:val="6"/>
        </w:numPr>
        <w:spacing w:after="30"/>
      </w:pPr>
      <w:r>
        <w:rPr>
          <w:rFonts w:ascii="Calibri" w:cs="Calibri" w:eastAsia="Calibri" w:hAnsi="Calibri"/>
          <w:sz w:val="21"/>
          <w:szCs w:val="21"/>
        </w:rPr>
        <w:t xml:space="preserve">Client confirms successful integration.</w:t>
      </w:r>
    </w:p>
    <w:p>
      <w:pPr>
        <w:pStyle w:val="Heading1"/>
        <w:keepNext/>
        <w:pBdr>
          <w:bottom w:val="single" w:color="1F4E79" w:sz="6" w:space="2"/>
        </w:pBdr>
        <w:spacing w:after="110" w:before="300"/>
      </w:pPr>
      <w:r>
        <w:rPr>
          <w:rFonts w:ascii="Calibri" w:cs="Calibri" w:eastAsia="Calibri" w:hAnsi="Calibri"/>
          <w:b/>
          <w:bCs/>
          <w:color w:val="1F4E79"/>
          <w:sz w:val="30"/>
          <w:szCs w:val="30"/>
        </w:rPr>
        <w:t xml:space="preserve">13. Production Architecture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400"/>
        <w:gridCol w:w="3726"/>
      </w:tblGrid>
      <w:tr>
        <w:trPr>
          <w:cantSplit/>
          <w:tblHeader/>
        </w:trPr>
        <w:tc>
          <w:tcPr>
            <w:tcW w:type="dxa" w:w="50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w:t>
            </w:r>
          </w:p>
        </w:tc>
        <w:tc>
          <w:tcPr>
            <w:tcW w:type="dxa" w:w="240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Component</w:t>
            </w:r>
          </w:p>
        </w:tc>
        <w:tc>
          <w:tcPr>
            <w:tcW w:type="dxa" w:w="2400"/>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Address</w:t>
            </w:r>
          </w:p>
        </w:tc>
        <w:tc>
          <w:tcPr>
            <w:tcW w:type="dxa" w:w="3726"/>
            <w:tcBorders>
              <w:top w:val="single" w:color="BFBFBF" w:sz="4"/>
              <w:left w:val="single" w:color="BFBFBF" w:sz="4"/>
              <w:bottom w:val="single" w:color="BFBFBF" w:sz="4"/>
              <w:right w:val="single" w:color="BFBFBF" w:sz="4"/>
            </w:tcBorders>
            <w:shd w:fill="1F4E79" w:val="clear"/>
            <w:tcMar>
              <w:top w:type="dxa" w:w="50"/>
              <w:left w:type="dxa" w:w="90"/>
              <w:bottom w:type="dxa" w:w="50"/>
              <w:right w:type="dxa" w:w="90"/>
            </w:tcMar>
          </w:tcPr>
          <w:p>
            <w:r>
              <w:rPr>
                <w:rFonts w:ascii="Calibri" w:cs="Calibri" w:eastAsia="Calibri" w:hAnsi="Calibri"/>
                <w:b/>
                <w:bCs/>
                <w:color w:val="FFFFFF"/>
                <w:sz w:val="21"/>
                <w:szCs w:val="21"/>
              </w:rPr>
              <w:t xml:space="preserve">Function</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Client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Connects over SMPP/TCP 2775.</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Server firewall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TCP 2775</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Client IP allowlist.</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Nginx stream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:2775</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TCP proxy with PROXY protocol.</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4</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SMPP server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sz w:val="19"/>
                <w:szCs w:val="19"/>
              </w:rPr>
              <w:t xml:space="preserve">127.0.0.1:2776</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Receives the proxied connection.</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5</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SMPP account authentication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System ID, password, IP allowlist, bind limit.</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6</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21"/>
                <w:szCs w:val="21"/>
              </w:rPr>
              <w:t xml:space="preserve">Message processing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sz w:val="21"/>
                <w:szCs w:val="21"/>
              </w:rPr>
              <w:t xml:space="preserve">Queueing, routing, submission and delivery receipts.</w:t>
            </w:r>
          </w:p>
        </w:tc>
      </w:tr>
    </w:tbl>
    <w:p>
      <w:pPr>
        <w:spacing w:after="80"/>
      </w:pPr>
    </w:p>
    <w:p>
      <w:pPr>
        <w:pBdr>
          <w:left w:val="single" w:color="2E75B6" w:sz="24" w:space="6"/>
        </w:pBdr>
        <w:shd w:fill="DEEAF6" w:val="clear"/>
        <w:spacing w:after="140" w:before="60"/>
        <w:ind w:left="160" w:right="160"/>
      </w:pPr>
      <w:r>
        <w:rPr>
          <w:rFonts w:ascii="Calibri" w:cs="Calibri" w:eastAsia="Calibri" w:hAnsi="Calibri"/>
          <w:b/>
          <w:bCs/>
          <w:sz w:val="21"/>
          <w:szCs w:val="21"/>
        </w:rPr>
        <w:t xml:space="preserve">Remember: </w:t>
      </w:r>
      <w:r>
        <w:rPr>
          <w:rFonts w:ascii="Calibri" w:cs="Calibri" w:eastAsia="Calibri" w:hAnsi="Calibri"/>
          <w:sz w:val="21"/>
          <w:szCs w:val="21"/>
        </w:rPr>
        <w:t xml:space="preserve">SMPP account creation alone does not make an account operational. The account, IP allowlist, server firewall, Nginx TCP proxy, SMPP service and client-side SMPP configuration must all agree.</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Pague SMS Gateway — SMPP Account Setup Guide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2026-09-29T20:29:34.341Z</dcterms:created>
  <dcterms:modified xsi:type="dcterms:W3CDTF">2026-09-29T20:29:34.351Z</dcterms:modified>
</cp:coreProperties>
</file>

<file path=docProps/custom.xml><?xml version="1.0" encoding="utf-8"?>
<Properties xmlns="http://schemas.openxmlformats.org/officeDocument/2006/custom-properties" xmlns:vt="http://schemas.openxmlformats.org/officeDocument/2006/docPropsVTypes"/>
</file>