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Lottery / Keno Platform Architecture v1.0</w:t>
      </w:r>
    </w:p>
    <w:p>
      <w:pPr>
        <w:jc w:val="center"/>
      </w:pPr>
      <w:r>
        <w:rPr>
          <w:i/>
        </w:rPr>
        <w:t>Enterprise blueprint for scalable game, draw, ticket, wallet, settlement, audit, and PAM-integrated operations.</w:t>
      </w:r>
    </w:p>
    <w:p>
      <w:pPr>
        <w:jc w:val="center"/>
      </w:pPr>
      <w:r>
        <w:t>Version: v1.0 | Status: Approved baseline | Date: 2026-06-08</w:t>
      </w:r>
    </w:p>
    <w:p>
      <w:pPr>
        <w:pStyle w:val="Heading1"/>
      </w:pPr>
      <w:r>
        <w:t>1. Executive Summary</w:t>
      </w:r>
    </w:p>
    <w:p>
      <w:r>
        <w:t>This document defines the production architecture for a lottery and Keno gaming platform intended to support standalone operation and B2B sportsbook/PAM integrations. It formalizes the module boundaries, financial rules, operational controls, and implementation roadmap before building ticket entry and settlement.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Area</w:t>
            </w:r>
          </w:p>
        </w:tc>
        <w:tc>
          <w:tcPr>
            <w:tcW w:type="dxa" w:w="5040"/>
          </w:tcPr>
          <w:p>
            <w:r>
              <w:t>Production Rule / Decision</w:t>
            </w:r>
          </w:p>
        </w:tc>
      </w:tr>
      <w:tr>
        <w:tc>
          <w:tcPr>
            <w:tcW w:type="dxa" w:w="5040"/>
          </w:tcPr>
          <w:p>
            <w:r>
              <w:t>Core principle</w:t>
            </w:r>
          </w:p>
        </w:tc>
        <w:tc>
          <w:tcPr>
            <w:tcW w:type="dxa" w:w="5040"/>
          </w:tcPr>
          <w:p>
            <w:r>
              <w:t>Every financial and operational action must be auditable.</w:t>
            </w:r>
          </w:p>
        </w:tc>
      </w:tr>
      <w:tr>
        <w:tc>
          <w:tcPr>
            <w:tcW w:type="dxa" w:w="5040"/>
          </w:tcPr>
          <w:p>
            <w:r>
              <w:t>Ledger rule</w:t>
            </w:r>
          </w:p>
        </w:tc>
        <w:tc>
          <w:tcPr>
            <w:tcW w:type="dxa" w:w="5040"/>
          </w:tcPr>
          <w:p>
            <w:r>
              <w:t>Never delete or overwrite financial transactions; use append-only reversals and corrections.</w:t>
            </w:r>
          </w:p>
        </w:tc>
      </w:tr>
      <w:tr>
        <w:tc>
          <w:tcPr>
            <w:tcW w:type="dxa" w:w="5040"/>
          </w:tcPr>
          <w:p>
            <w:r>
              <w:t>Draw rule</w:t>
            </w:r>
          </w:p>
        </w:tc>
        <w:tc>
          <w:tcPr>
            <w:tcW w:type="dxa" w:w="5040"/>
          </w:tcPr>
          <w:p>
            <w:r>
              <w:t>Draw generation, RNG/result production, metrics, and settlement are separate modules.</w:t>
            </w:r>
          </w:p>
        </w:tc>
      </w:tr>
      <w:tr>
        <w:tc>
          <w:tcPr>
            <w:tcW w:type="dxa" w:w="5040"/>
          </w:tcPr>
          <w:p>
            <w:r>
              <w:t>Wallet mode</w:t>
            </w:r>
          </w:p>
        </w:tc>
        <w:tc>
          <w:tcPr>
            <w:tcW w:type="dxa" w:w="5040"/>
          </w:tcPr>
          <w:p>
            <w:r>
              <w:t>Support both internal wallet and external PAM wallet modes.</w:t>
            </w:r>
          </w:p>
        </w:tc>
      </w:tr>
      <w:tr>
        <w:tc>
          <w:tcPr>
            <w:tcW w:type="dxa" w:w="5040"/>
          </w:tcPr>
          <w:p>
            <w:r>
              <w:t>Scaling target</w:t>
            </w:r>
          </w:p>
        </w:tc>
        <w:tc>
          <w:tcPr>
            <w:tcW w:type="dxa" w:w="5040"/>
          </w:tcPr>
          <w:p>
            <w:r>
              <w:t>Designed for frequent Keno draws, concurrent users, thousands of tickets per day, and background settlement jobs.</w:t>
            </w:r>
          </w:p>
        </w:tc>
      </w:tr>
    </w:tbl>
    <w:p>
      <w:pPr>
        <w:pStyle w:val="Heading1"/>
      </w:pPr>
      <w:r>
        <w:t>2. Core Design Principles</w:t>
      </w:r>
    </w:p>
    <w:p>
      <w:pPr>
        <w:pStyle w:val="ListBullet"/>
      </w:pPr>
      <w:r>
        <w:t>Every action is auditable.</w:t>
      </w:r>
    </w:p>
    <w:p>
      <w:pPr>
        <w:pStyle w:val="ListBullet"/>
      </w:pPr>
      <w:r>
        <w:t>Every financial transaction is ledger-based and append-only.</w:t>
      </w:r>
    </w:p>
    <w:p>
      <w:pPr>
        <w:pStyle w:val="ListBullet"/>
      </w:pPr>
      <w:r>
        <w:t>Every settlement and resettlement must be idempotent and retry-safe.</w:t>
      </w:r>
    </w:p>
    <w:p>
      <w:pPr>
        <w:pStyle w:val="ListBullet"/>
      </w:pPr>
      <w:r>
        <w:t>Draw generation must not depend on a browser being open.</w:t>
      </w:r>
    </w:p>
    <w:p>
      <w:pPr>
        <w:pStyle w:val="ListBullet"/>
      </w:pPr>
      <w:r>
        <w:t>Results become immutable once official; corrections use governed resettlement workflows.</w:t>
      </w:r>
    </w:p>
    <w:p>
      <w:pPr>
        <w:pStyle w:val="ListBullet"/>
      </w:pPr>
      <w:r>
        <w:t>Configuration, operations, transactions, and finance are separate domains.</w:t>
      </w:r>
    </w:p>
    <w:p>
      <w:pPr>
        <w:pStyle w:val="ListBullet"/>
      </w:pPr>
      <w:r>
        <w:t>The UI is a client; production logic belongs behind APIs, services, jobs, and database constraints.</w:t>
      </w:r>
    </w:p>
    <w:p>
      <w:pPr>
        <w:pStyle w:val="ListBullet"/>
      </w:pPr>
      <w:r>
        <w:t>The platform must support standalone mode and PAM-integrated mode.</w:t>
      </w:r>
    </w:p>
    <w:p>
      <w:pPr>
        <w:pStyle w:val="Heading1"/>
      </w:pPr>
      <w:r>
        <w:t>3. Architecture Domains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Domain</w:t>
            </w:r>
          </w:p>
        </w:tc>
        <w:tc>
          <w:tcPr>
            <w:tcW w:type="dxa" w:w="5040"/>
          </w:tcPr>
          <w:p>
            <w:r>
              <w:t>Responsibility</w:t>
            </w:r>
          </w:p>
        </w:tc>
      </w:tr>
      <w:tr>
        <w:tc>
          <w:tcPr>
            <w:tcW w:type="dxa" w:w="5040"/>
          </w:tcPr>
          <w:p>
            <w:r>
              <w:t>Configuration</w:t>
            </w:r>
          </w:p>
        </w:tc>
        <w:tc>
          <w:tcPr>
            <w:tcW w:type="dxa" w:w="5040"/>
          </w:tcPr>
          <w:p>
            <w:r>
              <w:t>Games, pay tables, wager types/options, risk defaults, draw schedules, market configuration.</w:t>
            </w:r>
          </w:p>
        </w:tc>
      </w:tr>
      <w:tr>
        <w:tc>
          <w:tcPr>
            <w:tcW w:type="dxa" w:w="5040"/>
          </w:tcPr>
          <w:p>
            <w:r>
              <w:t>Draw Operations</w:t>
            </w:r>
          </w:p>
        </w:tc>
        <w:tc>
          <w:tcPr>
            <w:tcW w:type="dxa" w:w="5040"/>
          </w:tcPr>
          <w:p>
            <w:r>
              <w:t>Recurring/manual draw generation, drawing records, draw monitoring, missing draw recovery.</w:t>
            </w:r>
          </w:p>
        </w:tc>
      </w:tr>
      <w:tr>
        <w:tc>
          <w:tcPr>
            <w:tcW w:type="dxa" w:w="5040"/>
          </w:tcPr>
          <w:p>
            <w:r>
              <w:t>RNG / PRNG</w:t>
            </w:r>
          </w:p>
        </w:tc>
        <w:tc>
          <w:tcPr>
            <w:tcW w:type="dxa" w:w="5040"/>
          </w:tcPr>
          <w:p>
            <w:r>
              <w:t>Internal or third-party certified result production with request/response audit trails.</w:t>
            </w:r>
          </w:p>
        </w:tc>
      </w:tr>
      <w:tr>
        <w:tc>
          <w:tcPr>
            <w:tcW w:type="dxa" w:w="5040"/>
          </w:tcPr>
          <w:p>
            <w:r>
              <w:t>Draw Analytics</w:t>
            </w:r>
          </w:p>
        </w:tc>
        <w:tc>
          <w:tcPr>
            <w:tcW w:type="dxa" w:w="5040"/>
          </w:tcPr>
          <w:p>
            <w:r>
              <w:t>Reusable metrics generated after official results.</w:t>
            </w:r>
          </w:p>
        </w:tc>
      </w:tr>
      <w:tr>
        <w:tc>
          <w:tcPr>
            <w:tcW w:type="dxa" w:w="5040"/>
          </w:tcPr>
          <w:p>
            <w:r>
              <w:t>Players</w:t>
            </w:r>
          </w:p>
        </w:tc>
        <w:tc>
          <w:tcPr>
            <w:tcW w:type="dxa" w:w="5040"/>
          </w:tcPr>
          <w:p>
            <w:r>
              <w:t>Player identity/profile for standalone mode; external player references for PAM mode.</w:t>
            </w:r>
          </w:p>
        </w:tc>
      </w:tr>
      <w:tr>
        <w:tc>
          <w:tcPr>
            <w:tcW w:type="dxa" w:w="5040"/>
          </w:tcPr>
          <w:p>
            <w:r>
              <w:t>Wallet &amp; Ledger</w:t>
            </w:r>
          </w:p>
        </w:tc>
        <w:tc>
          <w:tcPr>
            <w:tcW w:type="dxa" w:w="5040"/>
          </w:tcPr>
          <w:p>
            <w:r>
              <w:t>Internal wallet and append-only ledger; external wallet adapter for PAM mode.</w:t>
            </w:r>
          </w:p>
        </w:tc>
      </w:tr>
      <w:tr>
        <w:tc>
          <w:tcPr>
            <w:tcW w:type="dxa" w:w="5040"/>
          </w:tcPr>
          <w:p>
            <w:r>
              <w:t>Tickets</w:t>
            </w:r>
          </w:p>
        </w:tc>
        <w:tc>
          <w:tcPr>
            <w:tcW w:type="dxa" w:w="5040"/>
          </w:tcPr>
          <w:p>
            <w:r>
              <w:t>Tickets and ticket legs linked to player, game, draw, wager type, wager option, and stake.</w:t>
            </w:r>
          </w:p>
        </w:tc>
      </w:tr>
      <w:tr>
        <w:tc>
          <w:tcPr>
            <w:tcW w:type="dxa" w:w="5040"/>
          </w:tcPr>
          <w:p>
            <w:r>
              <w:t>Settlement</w:t>
            </w:r>
          </w:p>
        </w:tc>
        <w:tc>
          <w:tcPr>
            <w:tcW w:type="dxa" w:w="5040"/>
          </w:tcPr>
          <w:p>
            <w:r>
              <w:t>Queue-based settlement, resettlement, voids, refunds, reversals, payout calculations.</w:t>
            </w:r>
          </w:p>
        </w:tc>
      </w:tr>
      <w:tr>
        <w:tc>
          <w:tcPr>
            <w:tcW w:type="dxa" w:w="5040"/>
          </w:tcPr>
          <w:p>
            <w:r>
              <w:t>Risk</w:t>
            </w:r>
          </w:p>
        </w:tc>
        <w:tc>
          <w:tcPr>
            <w:tcW w:type="dxa" w:w="5040"/>
          </w:tcPr>
          <w:p>
            <w:r>
              <w:t>Game, draw, player, wager, and operator limits and exposure controls.</w:t>
            </w:r>
          </w:p>
        </w:tc>
      </w:tr>
      <w:tr>
        <w:tc>
          <w:tcPr>
            <w:tcW w:type="dxa" w:w="5040"/>
          </w:tcPr>
          <w:p>
            <w:r>
              <w:t>Audit</w:t>
            </w:r>
          </w:p>
        </w:tc>
        <w:tc>
          <w:tcPr>
            <w:tcW w:type="dxa" w:w="5040"/>
          </w:tcPr>
          <w:p>
            <w:r>
              <w:t>Immutable event log for all sensitive and operational actions.</w:t>
            </w:r>
          </w:p>
        </w:tc>
      </w:tr>
      <w:tr>
        <w:tc>
          <w:tcPr>
            <w:tcW w:type="dxa" w:w="5040"/>
          </w:tcPr>
          <w:p>
            <w:r>
              <w:t>Reporting</w:t>
            </w:r>
          </w:p>
        </w:tc>
        <w:tc>
          <w:tcPr>
            <w:tcW w:type="dxa" w:w="5040"/>
          </w:tcPr>
          <w:p>
            <w:r>
              <w:t>Sales, handle, liability, revenue, settlement, player activity, and reconciliation reports.</w:t>
            </w:r>
          </w:p>
        </w:tc>
      </w:tr>
      <w:tr>
        <w:tc>
          <w:tcPr>
            <w:tcW w:type="dxa" w:w="5040"/>
          </w:tcPr>
          <w:p>
            <w:r>
              <w:t>Admin Identity &amp; Permissions</w:t>
            </w:r>
          </w:p>
        </w:tc>
        <w:tc>
          <w:tcPr>
            <w:tcW w:type="dxa" w:w="5040"/>
          </w:tcPr>
          <w:p>
            <w:r>
              <w:t>Admin users, groups, roles, permissions, approval levels, login history.</w:t>
            </w:r>
          </w:p>
        </w:tc>
      </w:tr>
      <w:tr>
        <w:tc>
          <w:tcPr>
            <w:tcW w:type="dxa" w:w="5040"/>
          </w:tcPr>
          <w:p>
            <w:r>
              <w:t>PAM Integration Layer</w:t>
            </w:r>
          </w:p>
        </w:tc>
        <w:tc>
          <w:tcPr>
            <w:tcW w:type="dxa" w:w="5040"/>
          </w:tcPr>
          <w:p>
            <w:r>
              <w:t>Player/session/wallet adapters, ticket APIs, callbacks, idempotency, partner configuration.</w:t>
            </w:r>
          </w:p>
        </w:tc>
      </w:tr>
      <w:tr>
        <w:tc>
          <w:tcPr>
            <w:tcW w:type="dxa" w:w="5040"/>
          </w:tcPr>
          <w:p>
            <w:r>
              <w:t>Multi-Tenant / White Label</w:t>
            </w:r>
          </w:p>
        </w:tc>
        <w:tc>
          <w:tcPr>
            <w:tcW w:type="dxa" w:w="5040"/>
          </w:tcPr>
          <w:p>
            <w:r>
              <w:t>Tenant/operator/brand isolation for B2B scaling.</w:t>
            </w:r>
          </w:p>
        </w:tc>
      </w:tr>
      <w:tr>
        <w:tc>
          <w:tcPr>
            <w:tcW w:type="dxa" w:w="5040"/>
          </w:tcPr>
          <w:p>
            <w:r>
              <w:t>Promotions</w:t>
            </w:r>
          </w:p>
        </w:tc>
        <w:tc>
          <w:tcPr>
            <w:tcW w:type="dxa" w:w="5040"/>
          </w:tcPr>
          <w:p>
            <w:r>
              <w:t>Free tickets, bonuses, campaigns, bonus ledger.</w:t>
            </w:r>
          </w:p>
        </w:tc>
      </w:tr>
      <w:tr>
        <w:tc>
          <w:tcPr>
            <w:tcW w:type="dxa" w:w="5040"/>
          </w:tcPr>
          <w:p>
            <w:r>
              <w:t>Notifications</w:t>
            </w:r>
          </w:p>
        </w:tc>
        <w:tc>
          <w:tcPr>
            <w:tcW w:type="dxa" w:w="5040"/>
          </w:tcPr>
          <w:p>
            <w:r>
              <w:t>Email/SMS/push/webhook events.</w:t>
            </w:r>
          </w:p>
        </w:tc>
      </w:tr>
      <w:tr>
        <w:tc>
          <w:tcPr>
            <w:tcW w:type="dxa" w:w="5040"/>
          </w:tcPr>
          <w:p>
            <w:r>
              <w:t>Background Jobs &amp; Queues</w:t>
            </w:r>
          </w:p>
        </w:tc>
        <w:tc>
          <w:tcPr>
            <w:tcW w:type="dxa" w:w="5040"/>
          </w:tcPr>
          <w:p>
            <w:r>
              <w:t>Draw generation, settlement, reconciliation, notifications, reporting.</w:t>
            </w:r>
          </w:p>
        </w:tc>
      </w:tr>
      <w:tr>
        <w:tc>
          <w:tcPr>
            <w:tcW w:type="dxa" w:w="5040"/>
          </w:tcPr>
          <w:p>
            <w:r>
              <w:t>Reconciliation &amp; Recovery</w:t>
            </w:r>
          </w:p>
        </w:tc>
        <w:tc>
          <w:tcPr>
            <w:tcW w:type="dxa" w:w="5040"/>
          </w:tcPr>
          <w:p>
            <w:r>
              <w:t>Balance checks, settlement verification, missing draws, failed job recovery.</w:t>
            </w:r>
          </w:p>
        </w:tc>
      </w:tr>
      <w:tr>
        <w:tc>
          <w:tcPr>
            <w:tcW w:type="dxa" w:w="5040"/>
          </w:tcPr>
          <w:p>
            <w:r>
              <w:t>Market Configuration</w:t>
            </w:r>
          </w:p>
        </w:tc>
        <w:tc>
          <w:tcPr>
            <w:tcW w:type="dxa" w:w="5040"/>
          </w:tcPr>
          <w:p>
            <w:r>
              <w:t>Language, currency, timezone, date/number format, market status.</w:t>
            </w:r>
          </w:p>
        </w:tc>
      </w:tr>
      <w:tr>
        <w:tc>
          <w:tcPr>
            <w:tcW w:type="dxa" w:w="5040"/>
          </w:tcPr>
          <w:p>
            <w:r>
              <w:t>API Layer</w:t>
            </w:r>
          </w:p>
        </w:tc>
        <w:tc>
          <w:tcPr>
            <w:tcW w:type="dxa" w:w="5040"/>
          </w:tcPr>
          <w:p>
            <w:r>
              <w:t>Stable APIs separating UI/PAM partners from internal service logic.</w:t>
            </w:r>
          </w:p>
        </w:tc>
      </w:tr>
    </w:tbl>
    <w:p>
      <w:pPr>
        <w:pStyle w:val="Heading1"/>
      </w:pPr>
      <w:r>
        <w:t>4. Game Engine Model</w:t>
      </w:r>
    </w:p>
    <w:p>
      <w:pPr>
        <w:pStyle w:val="Heading2"/>
      </w:pPr>
      <w:r>
        <w:t>4.1 Games</w:t>
      </w:r>
    </w:p>
    <w:p>
      <w:pPr>
        <w:pStyle w:val="ListBullet"/>
      </w:pPr>
      <w:r>
        <w:t>A game defines mechanics, not payouts.</w:t>
      </w:r>
    </w:p>
    <w:p>
      <w:pPr>
        <w:pStyle w:val="ListBullet"/>
      </w:pPr>
      <w:r>
        <w:t>Lottery games may use main/bonus number models and manual or recurring scheduled drawings.</w:t>
      </w:r>
    </w:p>
    <w:p>
      <w:pPr>
        <w:pStyle w:val="ListBullet"/>
      </w:pPr>
      <w:r>
        <w:t>Keno games define number pool, draw count, allowed spot counts, Bullseye availability, recurring interval, draw ID prefix, and auto-generate flag.</w:t>
      </w:r>
    </w:p>
    <w:p>
      <w:pPr>
        <w:pStyle w:val="ListBullet"/>
      </w:pPr>
      <w:r>
        <w:t>Keno games require pay tables; lottery games may not.</w:t>
      </w:r>
    </w:p>
    <w:p>
      <w:pPr>
        <w:pStyle w:val="Heading2"/>
      </w:pPr>
      <w:r>
        <w:t>4.2 Pay Tables</w:t>
      </w:r>
    </w:p>
    <w:p>
      <w:pPr>
        <w:pStyle w:val="ListBullet"/>
      </w:pPr>
      <w:r>
        <w:t>Pay tables are game-specific and are the single source of truth for payout definitions.</w:t>
      </w:r>
    </w:p>
    <w:p>
      <w:pPr>
        <w:pStyle w:val="ListBullet"/>
      </w:pPr>
      <w:r>
        <w:t>Support active/inactive state, effective dates, versioning, and future promotional variants.</w:t>
      </w:r>
    </w:p>
    <w:p>
      <w:pPr>
        <w:pStyle w:val="ListBullet"/>
      </w:pPr>
      <w:r>
        <w:t>Payout rows should support spot count, hit count, wager option, Bullseye condition, payout amount, and validity period as needed.</w:t>
      </w:r>
    </w:p>
    <w:p>
      <w:pPr>
        <w:pStyle w:val="ListBullet"/>
      </w:pPr>
      <w:r>
        <w:t>No payout configuration should live in Keno Operations.</w:t>
      </w:r>
    </w:p>
    <w:p>
      <w:pPr>
        <w:pStyle w:val="Heading2"/>
      </w:pPr>
      <w:r>
        <w:t>4.3 Wager Types and Wager Options</w:t>
      </w:r>
    </w:p>
    <w:p>
      <w:r>
        <w:t>The target production model is Wager Type -&gt; Wager Options. This should be refactored before ticket entry and settlement are built.</w:t>
      </w:r>
    </w:p>
    <w:p>
      <w:pPr>
        <w:pStyle w:val="ListBullet"/>
      </w:pPr>
      <w:r>
        <w:t>Dragon/Tiger has options: Dragon, Tiger, DT-Tie.</w:t>
      </w:r>
    </w:p>
    <w:p>
      <w:pPr>
        <w:pStyle w:val="ListBullet"/>
      </w:pPr>
      <w:r>
        <w:t>Up/Down has options: Up, Down, UD-Tie.</w:t>
      </w:r>
    </w:p>
    <w:p>
      <w:pPr>
        <w:pStyle w:val="ListBullet"/>
      </w:pPr>
      <w:r>
        <w:t>Elements has options: Wood, Fire, Earth, Metal, Water.</w:t>
      </w:r>
    </w:p>
    <w:p>
      <w:pPr>
        <w:pStyle w:val="ListBullet"/>
      </w:pPr>
      <w:r>
        <w:t>Odd/Even has options: Odd, Even.</w:t>
      </w:r>
    </w:p>
    <w:p>
      <w:pPr>
        <w:pStyle w:val="ListBullet"/>
      </w:pPr>
      <w:r>
        <w:t>Big/Small has options: Big, Small.</w:t>
      </w:r>
    </w:p>
    <w:p>
      <w:pPr>
        <w:pStyle w:val="ListBullet"/>
      </w:pPr>
      <w:r>
        <w:t>Standard Spots and Bullseye use spot-level options and paytable rows.</w:t>
      </w:r>
    </w:p>
    <w:p>
      <w:pPr>
        <w:pStyle w:val="Heading1"/>
      </w:pPr>
      <w:r>
        <w:t>5. Draw Operations, RNG, Results, and Metrics</w:t>
      </w:r>
    </w:p>
    <w:p>
      <w:pPr>
        <w:pStyle w:val="ListBullet"/>
      </w:pPr>
      <w:r>
        <w:t>Draw Generator creates drawing shells only: draw code, game, draw time, cutoff time, status.</w:t>
      </w:r>
    </w:p>
    <w:p>
      <w:pPr>
        <w:pStyle w:val="ListBullet"/>
      </w:pPr>
      <w:r>
        <w:t>Automated generator runs server-side via job/cron/queue, not browser buttons.</w:t>
      </w:r>
    </w:p>
    <w:p>
      <w:pPr>
        <w:pStyle w:val="ListBullet"/>
      </w:pPr>
      <w:r>
        <w:t>RNG/PRNG Service produces official numbers using internal, third-party, or manual external result sources.</w:t>
      </w:r>
    </w:p>
    <w:p>
      <w:pPr>
        <w:pStyle w:val="ListBullet"/>
      </w:pPr>
      <w:r>
        <w:t>Result Posting stores official winning numbers and Bullseye where applicable.</w:t>
      </w:r>
    </w:p>
    <w:p>
      <w:pPr>
        <w:pStyle w:val="ListBullet"/>
      </w:pPr>
      <w:r>
        <w:t>Draw Metrics are generated immediately after official results and are reused by settlement.</w:t>
      </w:r>
    </w:p>
    <w:p>
      <w:pPr>
        <w:pStyle w:val="Heading2"/>
      </w:pPr>
      <w:r>
        <w:t>5.1 Keno Metrics</w:t>
      </w:r>
    </w:p>
    <w:p>
      <w:pPr>
        <w:pStyle w:val="ListBullet"/>
      </w:pPr>
      <w:r>
        <w:t>drawSum</w:t>
      </w:r>
    </w:p>
    <w:p>
      <w:pPr>
        <w:pStyle w:val="ListBullet"/>
      </w:pPr>
      <w:r>
        <w:t>oddCount/evenCount</w:t>
      </w:r>
    </w:p>
    <w:p>
      <w:pPr>
        <w:pStyle w:val="ListBullet"/>
      </w:pPr>
      <w:r>
        <w:t>lowCount/highCount</w:t>
      </w:r>
    </w:p>
    <w:p>
      <w:pPr>
        <w:pStyle w:val="ListBullet"/>
      </w:pPr>
      <w:r>
        <w:t>upDownResult: up/down/tie</w:t>
      </w:r>
    </w:p>
    <w:p>
      <w:pPr>
        <w:pStyle w:val="ListBullet"/>
      </w:pPr>
      <w:r>
        <w:t>dragonDigit/tigerDigit and dragonTigerResult based on drawSum digits</w:t>
      </w:r>
    </w:p>
    <w:p>
      <w:pPr>
        <w:pStyle w:val="ListBullet"/>
      </w:pPr>
      <w:r>
        <w:t>wood/fire/earth/metal/water counts</w:t>
      </w:r>
    </w:p>
    <w:p>
      <w:pPr>
        <w:pStyle w:val="ListBullet"/>
      </w:pPr>
      <w:r>
        <w:t>min/max drawn number</w:t>
      </w:r>
    </w:p>
    <w:p>
      <w:pPr>
        <w:pStyle w:val="ListBullet"/>
      </w:pPr>
      <w:r>
        <w:t>bullseyeNumber where applicable</w:t>
      </w:r>
    </w:p>
    <w:p>
      <w:pPr>
        <w:pStyle w:val="Heading1"/>
      </w:pPr>
      <w:r>
        <w:t>6. Player, Wallet, Ledger, and PAM Modes</w:t>
      </w:r>
    </w:p>
    <w:p>
      <w:pPr>
        <w:pStyle w:val="Heading2"/>
      </w:pPr>
      <w:r>
        <w:t>6.1 Standalone Mode</w:t>
      </w:r>
    </w:p>
    <w:p>
      <w:pPr>
        <w:pStyle w:val="ListBullet"/>
      </w:pPr>
      <w:r>
        <w:t>Platform owns player identity.</w:t>
      </w:r>
    </w:p>
    <w:p>
      <w:pPr>
        <w:pStyle w:val="ListBullet"/>
      </w:pPr>
      <w:r>
        <w:t>Platform owns wallet and wallet ledger.</w:t>
      </w:r>
    </w:p>
    <w:p>
      <w:pPr>
        <w:pStyle w:val="ListBullet"/>
      </w:pPr>
      <w:r>
        <w:t>Platform handles deposits, withdrawals, wager debits, payouts, refunds, and adjustments.</w:t>
      </w:r>
    </w:p>
    <w:p>
      <w:pPr>
        <w:pStyle w:val="Heading2"/>
      </w:pPr>
      <w:r>
        <w:t>6.2 PAM-Integrated Mode</w:t>
      </w:r>
    </w:p>
    <w:p>
      <w:pPr>
        <w:pStyle w:val="ListBullet"/>
      </w:pPr>
      <w:r>
        <w:t>External PAM owns player identity, session validation, wallet, KYC, and often responsible gaming controls.</w:t>
      </w:r>
    </w:p>
    <w:p>
      <w:pPr>
        <w:pStyle w:val="ListBullet"/>
      </w:pPr>
      <w:r>
        <w:t>Platform owns games, draws, results, metrics, ticket validation, settlement calculation, and audit trail.</w:t>
      </w:r>
    </w:p>
    <w:p>
      <w:pPr>
        <w:pStyle w:val="ListBullet"/>
      </w:pPr>
      <w:r>
        <w:t>Use wallet adapters and idempotent callbacks for debits, credits, reversals, and settlement status.</w:t>
      </w:r>
    </w:p>
    <w:p>
      <w:pPr>
        <w:pStyle w:val="Heading2"/>
      </w:pPr>
      <w:r>
        <w:t>6.3 Immutable Ledger Rule</w:t>
      </w:r>
    </w:p>
    <w:p>
      <w:pPr>
        <w:pStyle w:val="ListBullet"/>
      </w:pPr>
      <w:r>
        <w:t>Never delete ledger transactions.</w:t>
      </w:r>
    </w:p>
    <w:p>
      <w:pPr>
        <w:pStyle w:val="ListBullet"/>
      </w:pPr>
      <w:r>
        <w:t>Never destructively update financial transactions.</w:t>
      </w:r>
    </w:p>
    <w:p>
      <w:pPr>
        <w:pStyle w:val="ListBullet"/>
      </w:pPr>
      <w:r>
        <w:t>Every correction uses reversal entries linked to the original transaction.</w:t>
      </w:r>
    </w:p>
    <w:p>
      <w:pPr>
        <w:pStyle w:val="ListBullet"/>
      </w:pPr>
      <w:r>
        <w:t>Every corrected entry links to settlement version and authorization event.</w:t>
      </w:r>
    </w:p>
    <w:p>
      <w:pPr>
        <w:pStyle w:val="ListBullet"/>
      </w:pPr>
      <w:r>
        <w:t>Balance can be cached, but ledger remains the source of truth.</w:t>
      </w:r>
    </w:p>
    <w:p>
      <w:pPr>
        <w:pStyle w:val="Heading1"/>
      </w:pPr>
      <w:r>
        <w:t>7. Settlement and Resettlement Governance</w:t>
      </w:r>
    </w:p>
    <w:p>
      <w:pPr>
        <w:pStyle w:val="ListBullet"/>
      </w:pPr>
      <w:r>
        <w:t>Settlement must be queue-based, idempotent, auditable, and retry-safe.</w:t>
      </w:r>
    </w:p>
    <w:p>
      <w:pPr>
        <w:pStyle w:val="ListBullet"/>
      </w:pPr>
      <w:r>
        <w:t>Resettlement requires override authorization.</w:t>
      </w:r>
    </w:p>
    <w:p>
      <w:pPr>
        <w:pStyle w:val="ListBullet"/>
      </w:pPr>
      <w:r>
        <w:t>Resettlement requires a reason code, approving admin, timestamp, and audit log.</w:t>
      </w:r>
    </w:p>
    <w:p>
      <w:pPr>
        <w:pStyle w:val="ListBullet"/>
      </w:pPr>
      <w:r>
        <w:t>Original settlement remains preserved.</w:t>
      </w:r>
    </w:p>
    <w:p>
      <w:pPr>
        <w:pStyle w:val="ListBullet"/>
      </w:pPr>
      <w:r>
        <w:t>Corrected settlement is a new settlement version linked to the original.</w:t>
      </w:r>
    </w:p>
    <w:p>
      <w:pPr>
        <w:pStyle w:val="ListBullet"/>
      </w:pPr>
      <w:r>
        <w:t>Financial changes are represented by reversal and correction ledger entries.</w:t>
      </w:r>
    </w:p>
    <w:p>
      <w:r>
        <w:t>Example: Original payout +100; corrected payout +40. Ledger writes +100 original, -100 reversal, +40 corrected payout. Net result is +40 while preserving the audit trail.</w:t>
      </w:r>
    </w:p>
    <w:p>
      <w:pPr>
        <w:pStyle w:val="Heading1"/>
      </w:pPr>
      <w:r>
        <w:t>8. Admin Identity, Permissions, and Personnel</w:t>
      </w:r>
    </w:p>
    <w:p>
      <w:pPr>
        <w:pStyle w:val="ListBullet"/>
      </w:pPr>
      <w:r>
        <w:t>Admin users should have groups, roles, permissions, approval levels, and login history.</w:t>
      </w:r>
    </w:p>
    <w:p>
      <w:pPr>
        <w:pStyle w:val="ListBullet"/>
      </w:pPr>
      <w:r>
        <w:t>Sensitive actions require permissions and sometimes dual approval.</w:t>
      </w:r>
    </w:p>
    <w:p>
      <w:pPr>
        <w:pStyle w:val="ListBullet"/>
      </w:pPr>
      <w:r>
        <w:t>Examples: post result, correct result, void draw, resettle ticket, adjust wallet, change paytable, change risk limits, create admin users.</w:t>
      </w:r>
    </w:p>
    <w:p>
      <w:pPr>
        <w:pStyle w:val="ListBullet"/>
      </w:pPr>
      <w:r>
        <w:t>Every admin action writes to audit logs.</w:t>
      </w:r>
    </w:p>
    <w:p>
      <w:pPr>
        <w:pStyle w:val="Heading1"/>
      </w:pPr>
      <w:r>
        <w:t>9. Market Configuration</w:t>
      </w:r>
    </w:p>
    <w:p>
      <w:r>
        <w:t>A heavy regulatory/jurisdiction layer is intentionally excluded from v1.0. Instead, the platform uses lightweight market configuration for business, localization, and operator setup.</w:t>
      </w:r>
    </w:p>
    <w:p>
      <w:pPr>
        <w:pStyle w:val="ListBullet"/>
      </w:pPr>
      <w:r>
        <w:t>Market name</w:t>
      </w:r>
    </w:p>
    <w:p>
      <w:pPr>
        <w:pStyle w:val="ListBullet"/>
      </w:pPr>
      <w:r>
        <w:t>Language</w:t>
      </w:r>
    </w:p>
    <w:p>
      <w:pPr>
        <w:pStyle w:val="ListBullet"/>
      </w:pPr>
      <w:r>
        <w:t>Currency</w:t>
      </w:r>
    </w:p>
    <w:p>
      <w:pPr>
        <w:pStyle w:val="ListBullet"/>
      </w:pPr>
      <w:r>
        <w:t>Timezone</w:t>
      </w:r>
    </w:p>
    <w:p>
      <w:pPr>
        <w:pStyle w:val="ListBullet"/>
      </w:pPr>
      <w:r>
        <w:t>Date format</w:t>
      </w:r>
    </w:p>
    <w:p>
      <w:pPr>
        <w:pStyle w:val="ListBullet"/>
      </w:pPr>
      <w:r>
        <w:t>Number format</w:t>
      </w:r>
    </w:p>
    <w:p>
      <w:pPr>
        <w:pStyle w:val="ListBullet"/>
      </w:pPr>
      <w:r>
        <w:t>Active status</w:t>
      </w:r>
    </w:p>
    <w:p>
      <w:pPr>
        <w:pStyle w:val="ListBullet"/>
      </w:pPr>
      <w:r>
        <w:t>Default brand/operator configuration</w:t>
      </w:r>
    </w:p>
    <w:p>
      <w:pPr>
        <w:pStyle w:val="Heading1"/>
      </w:pPr>
      <w:r>
        <w:t>10. API, Jobs, Queues, and Scaling</w:t>
      </w:r>
    </w:p>
    <w:p>
      <w:pPr>
        <w:pStyle w:val="ListBullet"/>
      </w:pPr>
      <w:r>
        <w:t>UI must communicate through APIs, not direct production database writes.</w:t>
      </w:r>
    </w:p>
    <w:p>
      <w:pPr>
        <w:pStyle w:val="ListBullet"/>
      </w:pPr>
      <w:r>
        <w:t>Draw generation, settlement, notifications, and reconciliation should run as background jobs.</w:t>
      </w:r>
    </w:p>
    <w:p>
      <w:pPr>
        <w:pStyle w:val="ListBullet"/>
      </w:pPr>
      <w:r>
        <w:t>Use idempotency keys for ticket placement, wallet calls, settlement callbacks, and retries.</w:t>
      </w:r>
    </w:p>
    <w:p>
      <w:pPr>
        <w:pStyle w:val="ListBullet"/>
      </w:pPr>
      <w:r>
        <w:t>Use database constraints to prevent duplicate draw codes, duplicate tickets, duplicate settlement, and double payouts.</w:t>
      </w:r>
    </w:p>
    <w:p>
      <w:pPr>
        <w:pStyle w:val="ListBullet"/>
      </w:pPr>
      <w:r>
        <w:t>Use queues/workers to handle bursts from frequent Keno drawings and concurrent ticket volume.</w:t>
      </w:r>
    </w:p>
    <w:p>
      <w:pPr>
        <w:pStyle w:val="Heading1"/>
      </w:pPr>
      <w:r>
        <w:t>11. Implementation Roadmap</w:t>
      </w:r>
    </w:p>
    <w:p>
      <w:pPr>
        <w:pStyle w:val="Heading2"/>
      </w:pPr>
      <w:r>
        <w:t>Phase 1 - Game Engine Foundation</w:t>
      </w:r>
    </w:p>
    <w:p>
      <w:pPr>
        <w:pStyle w:val="ListBullet"/>
      </w:pPr>
      <w:r>
        <w:t>Games</w:t>
      </w:r>
    </w:p>
    <w:p>
      <w:pPr>
        <w:pStyle w:val="ListBullet"/>
      </w:pPr>
      <w:r>
        <w:t>Drawings</w:t>
      </w:r>
    </w:p>
    <w:p>
      <w:pPr>
        <w:pStyle w:val="ListBullet"/>
      </w:pPr>
      <w:r>
        <w:t>Results</w:t>
      </w:r>
    </w:p>
    <w:p>
      <w:pPr>
        <w:pStyle w:val="ListBullet"/>
      </w:pPr>
      <w:r>
        <w:t>Keno game model</w:t>
      </w:r>
    </w:p>
    <w:p>
      <w:pPr>
        <w:pStyle w:val="ListBullet"/>
      </w:pPr>
      <w:r>
        <w:t>Pay Tables</w:t>
      </w:r>
    </w:p>
    <w:p>
      <w:pPr>
        <w:pStyle w:val="ListBullet"/>
      </w:pPr>
      <w:r>
        <w:t>Draw Generator admin/manual foundation</w:t>
      </w:r>
    </w:p>
    <w:p>
      <w:pPr>
        <w:pStyle w:val="ListBullet"/>
      </w:pPr>
      <w:r>
        <w:t>Draw Metrics</w:t>
      </w:r>
    </w:p>
    <w:p>
      <w:pPr>
        <w:pStyle w:val="ListBullet"/>
      </w:pPr>
      <w:r>
        <w:t>Initial Wager Types foundation</w:t>
      </w:r>
    </w:p>
    <w:p>
      <w:pPr>
        <w:pStyle w:val="Heading2"/>
      </w:pPr>
      <w:r>
        <w:t>Phase 2 - Enterprise Foundation</w:t>
      </w:r>
    </w:p>
    <w:p>
      <w:pPr>
        <w:pStyle w:val="ListBullet"/>
      </w:pPr>
      <w:r>
        <w:t>Refactor Wager Types -&gt; Wager Options before ticket entry.</w:t>
      </w:r>
    </w:p>
    <w:p>
      <w:pPr>
        <w:pStyle w:val="ListBullet"/>
      </w:pPr>
      <w:r>
        <w:t>Admin Identity &amp; Permissions.</w:t>
      </w:r>
    </w:p>
    <w:p>
      <w:pPr>
        <w:pStyle w:val="ListBullet"/>
      </w:pPr>
      <w:r>
        <w:t>Market Configuration.</w:t>
      </w:r>
    </w:p>
    <w:p>
      <w:pPr>
        <w:pStyle w:val="ListBullet"/>
      </w:pPr>
      <w:r>
        <w:t>Player domain.</w:t>
      </w:r>
    </w:p>
    <w:p>
      <w:pPr>
        <w:pStyle w:val="ListBullet"/>
      </w:pPr>
      <w:r>
        <w:t>Wallet ownership model and ledger design.</w:t>
      </w:r>
    </w:p>
    <w:p>
      <w:pPr>
        <w:pStyle w:val="ListBullet"/>
      </w:pPr>
      <w:r>
        <w:t>PAM Integration contracts.</w:t>
      </w:r>
    </w:p>
    <w:p>
      <w:pPr>
        <w:pStyle w:val="Heading2"/>
      </w:pPr>
      <w:r>
        <w:t>Phase 3 - Transactions</w:t>
      </w:r>
    </w:p>
    <w:p>
      <w:pPr>
        <w:pStyle w:val="ListBullet"/>
      </w:pPr>
      <w:r>
        <w:t>Ticket model.</w:t>
      </w:r>
    </w:p>
    <w:p>
      <w:pPr>
        <w:pStyle w:val="ListBullet"/>
      </w:pPr>
      <w:r>
        <w:t>Ticket entry.</w:t>
      </w:r>
    </w:p>
    <w:p>
      <w:pPr>
        <w:pStyle w:val="ListBullet"/>
      </w:pPr>
      <w:r>
        <w:t>Ticket validation.</w:t>
      </w:r>
    </w:p>
    <w:p>
      <w:pPr>
        <w:pStyle w:val="ListBullet"/>
      </w:pPr>
      <w:r>
        <w:t>Wallet debit/reservation.</w:t>
      </w:r>
    </w:p>
    <w:p>
      <w:pPr>
        <w:pStyle w:val="ListBullet"/>
      </w:pPr>
      <w:r>
        <w:t>Risk checks.</w:t>
      </w:r>
    </w:p>
    <w:p>
      <w:pPr>
        <w:pStyle w:val="Heading2"/>
      </w:pPr>
      <w:r>
        <w:t>Phase 4 - Settlement</w:t>
      </w:r>
    </w:p>
    <w:p>
      <w:pPr>
        <w:pStyle w:val="ListBullet"/>
      </w:pPr>
      <w:r>
        <w:t>Settlement engine.</w:t>
      </w:r>
    </w:p>
    <w:p>
      <w:pPr>
        <w:pStyle w:val="ListBullet"/>
      </w:pPr>
      <w:r>
        <w:t>Settlement queue/workers.</w:t>
      </w:r>
    </w:p>
    <w:p>
      <w:pPr>
        <w:pStyle w:val="ListBullet"/>
      </w:pPr>
      <w:r>
        <w:t>Wallet payout credit.</w:t>
      </w:r>
    </w:p>
    <w:p>
      <w:pPr>
        <w:pStyle w:val="ListBullet"/>
      </w:pPr>
      <w:r>
        <w:t>Resettlement/reversal flow.</w:t>
      </w:r>
    </w:p>
    <w:p>
      <w:pPr>
        <w:pStyle w:val="ListBullet"/>
      </w:pPr>
      <w:r>
        <w:t>Void/refund processing.</w:t>
      </w:r>
    </w:p>
    <w:p>
      <w:pPr>
        <w:pStyle w:val="Heading2"/>
      </w:pPr>
      <w:r>
        <w:t>Phase 5 - Production Operations</w:t>
      </w:r>
    </w:p>
    <w:p>
      <w:pPr>
        <w:pStyle w:val="ListBullet"/>
      </w:pPr>
      <w:r>
        <w:t>Automated server-side draw generator.</w:t>
      </w:r>
    </w:p>
    <w:p>
      <w:pPr>
        <w:pStyle w:val="ListBullet"/>
      </w:pPr>
      <w:r>
        <w:t>RNG/PRNG integration.</w:t>
      </w:r>
    </w:p>
    <w:p>
      <w:pPr>
        <w:pStyle w:val="ListBullet"/>
      </w:pPr>
      <w:r>
        <w:t>Monitoring.</w:t>
      </w:r>
    </w:p>
    <w:p>
      <w:pPr>
        <w:pStyle w:val="ListBullet"/>
      </w:pPr>
      <w:r>
        <w:t>Reconciliation.</w:t>
      </w:r>
    </w:p>
    <w:p>
      <w:pPr>
        <w:pStyle w:val="ListBullet"/>
      </w:pPr>
      <w:r>
        <w:t>Reporting.</w:t>
      </w:r>
    </w:p>
    <w:p>
      <w:pPr>
        <w:pStyle w:val="ListBullet"/>
      </w:pPr>
      <w:r>
        <w:t>Promotions.</w:t>
      </w:r>
    </w:p>
    <w:p>
      <w:pPr>
        <w:pStyle w:val="ListBullet"/>
      </w:pPr>
      <w:r>
        <w:t>Notifications.</w:t>
      </w:r>
    </w:p>
    <w:p>
      <w:pPr>
        <w:pStyle w:val="Heading1"/>
      </w:pPr>
      <w:r>
        <w:t>12. Immediate Next Steps</w:t>
      </w:r>
    </w:p>
    <w:p>
      <w:pPr>
        <w:pStyle w:val="ListBullet"/>
      </w:pPr>
      <w:r>
        <w:t>Store this document as v1.0 in the repository under /docs/architecture-v1.0.docx and preferably also /docs/architecture-v1.0.md.</w:t>
      </w:r>
    </w:p>
    <w:p>
      <w:pPr>
        <w:pStyle w:val="ListBullet"/>
      </w:pPr>
      <w:r>
        <w:t>Continue from Phase 2, but do not discard existing Phase 1 work.</w:t>
      </w:r>
    </w:p>
    <w:p>
      <w:pPr>
        <w:pStyle w:val="ListBullet"/>
      </w:pPr>
      <w:r>
        <w:t>First Phase 2 code task: refactor Wager Types into Wager Type -&gt; Wager Options before ticket entry.</w:t>
      </w:r>
    </w:p>
    <w:p>
      <w:pPr>
        <w:pStyle w:val="ListBullet"/>
      </w:pPr>
      <w:r>
        <w:t>Commit architecture document and refactor plan before building player/wallet/ticket modules.</w:t>
      </w:r>
    </w:p>
    <w:p>
      <w:r>
        <w:br/>
        <w:t>End of Architecture v1.0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