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Contratto di Lavoro — TechVision SA</w:t>
      </w:r>
    </w:p>
    <w:p>
      <w:r>
        <w:t>CONTRATTO DI LAVORO</w:t>
      </w:r>
    </w:p>
    <w:p>
      <w:r>
        <w:t>Tra</w:t>
      </w:r>
    </w:p>
    <w:p>
      <w:r>
        <w:t>Datore di lavoro:</w:t>
        <w:br/>
        <w:t>TechVision SA</w:t>
        <w:br/>
        <w:t>Via Lugano 15, 6900 Lugano</w:t>
        <w:br/>
        <w:t>Partita IVA: CHE-123.456.789</w:t>
        <w:br/>
        <w:t>Rappresentata dal Dr. Marco Bianchi, Amministratore Delegato</w:t>
      </w:r>
    </w:p>
    <w:p>
      <w:r>
        <w:t>e</w:t>
      </w:r>
    </w:p>
    <w:p>
      <w:r>
        <w:t>Lavoratore:</w:t>
        <w:br/>
        <w:t>Dr. Alessandro Rossi</w:t>
        <w:br/>
        <w:t>Nato il 15 marzo 1990</w:t>
        <w:br/>
        <w:t>Residente in Via Lugano 22, 6900 Lugano</w:t>
        <w:br/>
        <w:t>Carta d'identità: TI-1234567</w:t>
      </w:r>
    </w:p>
    <w:p>
      <w:r>
        <w:t>Articolo 1 — Oggetto del contratto</w:t>
        <w:br/>
        <w:t>1.1 Il presente contratto disciplina il rapporto di lavoro subordinato</w:t>
        <w:br/>
        <w:t xml:space="preserve">    tra TechVision SA (di seguito "il Datore") e il Dr. Alessandro</w:t>
        <w:br/>
        <w:t xml:space="preserve">    Rossi (di seguito "il Lavoratore").</w:t>
        <w:br/>
        <w:t>1.2 Il Lavoratore è assunto come Ingegnere del Software Senior nel</w:t>
        <w:br/>
        <w:t xml:space="preserve">    reparto Sviluppo Prodotti.</w:t>
      </w:r>
    </w:p>
    <w:p>
      <w:r>
        <w:t>Articolo 2 — Durata del contratto</w:t>
        <w:br/>
        <w:t>2.1 Il contratto è stipulato a tempo indeterminato.</w:t>
        <w:br/>
        <w:t>2.2 Il rapporto di lavoro ha inizio il 1° aprile 2024.</w:t>
        <w:br/>
        <w:t>2.3 Il periodo di prova è di tre mesi, durante il quale ciascuna delle</w:t>
        <w:br/>
        <w:t xml:space="preserve">    parti può recedere dal contratto con preavviso di sette giorni</w:t>
        <w:br/>
        <w:t xml:space="preserve">    (art. 335b cpv. 1 CO).</w:t>
      </w:r>
    </w:p>
    <w:p>
      <w:r>
        <w:t>Articolo 3 — Mansioni del lavoratore</w:t>
        <w:br/>
        <w:t>3.1 Il Lavoratore svolge le seguenti mansioni:</w:t>
        <w:br/>
        <w:t xml:space="preserve">    a) Progettazione e sviluppo di software;</w:t>
        <w:br/>
        <w:t xml:space="preserve">    b) Supervisione del team di sviluppo;</w:t>
        <w:br/>
        <w:t xml:space="preserve">    c) Partecipazione a riunioni tecniche;</w:t>
        <w:br/>
        <w:t xml:space="preserve">    d) Redazione di documentazione tecnica;</w:t>
        <w:br/>
        <w:t xml:space="preserve">    e) Altre mansioni compatibili con la qualifica.</w:t>
        <w:br/>
        <w:t>3.2 Il Lavoratore si impegna a svolgere le mansioni con diligenza e</w:t>
        <w:br/>
        <w:t xml:space="preserve">    nel rispetto delle istruzioni del Datore (art. 321 CO).</w:t>
      </w:r>
    </w:p>
    <w:p>
      <w:r>
        <w:t>Articolo 4 — Orario di lavoro</w:t>
        <w:br/>
        <w:t>4.1 L'orario di lavoro settimanale è di 42 ore, distribuite dal lunedì</w:t>
        <w:br/>
        <w:t xml:space="preserve">    al venerdì, con le seguenti fasce orarie:</w:t>
        <w:br/>
        <w:t xml:space="preserve">    - Mattina: 08:30 - 12:00</w:t>
        <w:br/>
        <w:t xml:space="preserve">    - Pomeriggio: 13:30 - 17:30</w:t>
        <w:br/>
        <w:t>4.2 Il Lavoratore ha diritto a una pausa pranzo di 60 minuti.</w:t>
        <w:br/>
        <w:t>4.3 Il lavoro straordinario è compensato con tempo libero o, su</w:t>
        <w:br/>
        <w:t xml:space="preserve">    richiesta del Lavoratore, con il salario maggiorato del 25%</w:t>
        <w:br/>
        <w:t xml:space="preserve">    (art. 321c cpv. 3 CO).</w:t>
      </w:r>
    </w:p>
    <w:p>
      <w:r>
        <w:t>Articolo 5 — Retribuzione</w:t>
        <w:br/>
        <w:t>5.1 Il salario annuo lordo è di CHF 110'000.-- (centodiecimila franchi),</w:t>
        <w:br/>
        <w:t xml:space="preserve">    corrisposto in 13 mensilità.</w:t>
        <w:br/>
        <w:t>5.2 La tredicesima è corrisposta nel mese di novembre.</w:t>
        <w:br/>
        <w:t>5.3 Il salario è versato entro l'ultimo giorno lavorativo di ogni mese</w:t>
        <w:br/>
        <w:t xml:space="preserve">    sul conto bancario indicato dal Lavoratore.</w:t>
        <w:br/>
        <w:t>5.4 Il Datore versa i contributi AVS/AI/IPG/APG e le altre</w:t>
        <w:br/>
        <w:t xml:space="preserve">    prestazioni sociali obbligatorie secondo la legislazione vigente.</w:t>
      </w:r>
    </w:p>
    <w:p>
      <w:r>
        <w:t>Articolo 6 — Ferie</w:t>
        <w:br/>
        <w:t>6.1 Il Lavoratore ha diritto a 25 giorni lavorativi di ferie all'anno.</w:t>
        <w:br/>
        <w:t>6.2 Le ferie devono essere concordate con il Datore e godute durante</w:t>
        <w:br/>
        <w:t xml:space="preserve">    l'anno di riferimento.</w:t>
        <w:br/>
        <w:t>6.3 Il Lavoratore con più di 50 anni ha diritto a 30 giorni di ferie.</w:t>
      </w:r>
    </w:p>
    <w:p>
      <w:r>
        <w:t>Articolo 7 — Assenza per malattia o infortunio</w:t>
        <w:br/>
        <w:t>7.1 In caso di malattia o infortunio, il Lavoratore conserva il diritto</w:t>
        <w:br/>
        <w:t xml:space="preserve">    al salario per la durata del rapporto di lavoro, ma non oltre un</w:t>
        <w:br/>
        <w:t xml:space="preserve">    anno (art. 324a CO).</w:t>
        <w:br/>
        <w:t>7.2 Il Datore ha stipulato un'assicurazione indennità giornaliera di</w:t>
        <w:br/>
        <w:t xml:space="preserve">    malattia che interviene dopo 30 giorni di assenza.</w:t>
        <w:br/>
        <w:t>7.3 Il Lavoratore deve informare immediatamente il Datore in caso di</w:t>
        <w:br/>
        <w:t xml:space="preserve">    assenza e presentare un certificato medico dopo tre giorni di</w:t>
        <w:br/>
        <w:t xml:space="preserve">    assenza consecutivi.</w:t>
      </w:r>
    </w:p>
    <w:p>
      <w:r>
        <w:t>Articolo 8 — Divieto di concorrenza</w:t>
        <w:br/>
        <w:t>8.1 Al termine del rapporto di lavoro, il Lavoratore si impegna a non</w:t>
        <w:br/>
        <w:t xml:space="preserve">    esercitare attività concorrenziale nei confronti del Datore per un</w:t>
        <w:br/>
        <w:t xml:space="preserve">    periodo di 12 mesi (art. 322 CO).</w:t>
        <w:br/>
        <w:t>8.2 Il divieto è limitato al Canton Ticino e al Canton Grigioni.</w:t>
        <w:br/>
        <w:t>8.3 Il divieto è valido solo se il Lavoratore ha avuto accesso alla</w:t>
        <w:br/>
        <w:t xml:space="preserve">    clientela o a segreti commerciali del Datore.</w:t>
        <w:br/>
        <w:t>8.4 In caso di violazione, il Lavoratore è tenuto a pagare una penale</w:t>
        <w:br/>
        <w:t xml:space="preserve">    di CHF 25'000.--.</w:t>
      </w:r>
    </w:p>
    <w:p>
      <w:r>
        <w:t>Articolo 9 — Segreto professionale</w:t>
        <w:br/>
        <w:t>9.1 Il Lavoratore si impegna a mantenere il segreto su tutte le</w:t>
        <w:br/>
        <w:t xml:space="preserve">    informazioni confidenziali del Datore (art. 321a CO).</w:t>
        <w:br/>
        <w:t>9.2 L'obbligo di segretezza permane anche dopo la cessazione del</w:t>
        <w:br/>
        <w:t xml:space="preserve">    rapporto di lavoro.</w:t>
        <w:br/>
        <w:t>9.3 Sono considerate informazioni confidenziali: dati commerciali,</w:t>
        <w:br/>
        <w:t xml:space="preserve">    strategie aziendali, codice sorgente, brevetti, know-how e</w:t>
        <w:br/>
        <w:t xml:space="preserve">    qualsiasi altra informazione non pubblica.</w:t>
      </w:r>
    </w:p>
    <w:p>
      <w:r>
        <w:t>Articolo 10 — Proprietà intellettuale</w:t>
        <w:br/>
        <w:t>10.1 Tutte le opere create dal Lavoratore nell'ambito delle sue</w:t>
        <w:br/>
        <w:t xml:space="preserve">     mansioni appartengono al Datore (art. 332 CO).</w:t>
        <w:br/>
        <w:t>10.2 Il Lavoratore non ha diritto a ulteriore compenso per le opere</w:t>
        <w:br/>
        <w:t xml:space="preserve">     create nell'ambito del rapporto di lavoro.</w:t>
        <w:br/>
        <w:t>10.3 Le invenzioni fatte dal Lavoratore con mezzi propri e al di fuori</w:t>
        <w:br/>
        <w:t xml:space="preserve">     delle mansioni restano di proprietà del Lavoratore (art. 332 cpv. 2</w:t>
        <w:br/>
        <w:t xml:space="preserve">     CO).</w:t>
      </w:r>
    </w:p>
    <w:p>
      <w:r>
        <w:t>Articolo 11 — Preavviso e cessazione del rapporto</w:t>
        <w:br/>
        <w:t>11.1 Dopo il periodo di prova, il rapporto può essere disdetto da</w:t>
        <w:br/>
        <w:t xml:space="preserve">     ciascuna delle parti con il seguente preavviso:</w:t>
        <w:br/>
        <w:t xml:space="preserve">     - 1° anno di servizio: 1 mese (art. 335c cpv. 1 CO)</w:t>
        <w:br/>
        <w:t xml:space="preserve">     - 2° - 9° anno: 2 mesi</w:t>
        <w:br/>
        <w:t xml:space="preserve">     - 10° anno in poi: 3 mesi</w:t>
        <w:br/>
        <w:t>11.2 Il preavviso decorre dal primo giorno del mese successivo alla</w:t>
        <w:br/>
        <w:t xml:space="preserve">     disdetta.</w:t>
        <w:br/>
        <w:t>11.3 In caso di giusta causa, ciascuna delle parti può recedere</w:t>
        <w:br/>
        <w:t xml:space="preserve">     immediatamente (art. 337 CO).</w:t>
      </w:r>
    </w:p>
    <w:p>
      <w:r>
        <w:t>Articolo 12 — Attestato di lavoro</w:t>
        <w:br/>
        <w:t>12.1 Al termine del rapporto di lavoro, il Datore rilascia al</w:t>
        <w:br/>
        <w:t xml:space="preserve">     Lavoratore un attestato di lavoro completo e benevolo</w:t>
        <w:br/>
        <w:t xml:space="preserve">     (art. 330a CO).</w:t>
        <w:br/>
        <w:t>12.2 L'attestato deve contenere informazioni sul tipo e la durata del</w:t>
        <w:br/>
        <w:t xml:space="preserve">     rapporto di lavoro, sulle mansioni svolte e sulla valutazione</w:t>
        <w:br/>
        <w:t xml:space="preserve">     della prestazione.</w:t>
      </w:r>
    </w:p>
    <w:p>
      <w:r>
        <w:t>Articolo 13 — Clausola di modifica</w:t>
        <w:br/>
        <w:t>13.1 Eventuali modifiche al presente contratto devono essere concordate</w:t>
        <w:br/>
        <w:t xml:space="preserve">     per iscritto.</w:t>
        <w:br/>
        <w:t>13.2 La modifica unilaterale delle condizioni essenziali del contratto</w:t>
        <w:br/>
        <w:t xml:space="preserve">     non è ammessa.</w:t>
      </w:r>
    </w:p>
    <w:p>
      <w:r>
        <w:t>Articolo 14 — Clausola di salvaguardia</w:t>
        <w:br/>
        <w:t>14.1 Se una clausola del presente contratto è o diventa invalida, le</w:t>
        <w:br/>
        <w:t xml:space="preserve">     restanti clausole conservano la loro validità.</w:t>
        <w:br/>
        <w:t>14.2 La clausola invalida è sostituita da una disposizione che si</w:t>
        <w:br/>
        <w:t xml:space="preserve">     avvicina il più possibile allo scopo della clausola invalida.</w:t>
      </w:r>
    </w:p>
    <w:p>
      <w:r>
        <w:t>Articolo 15 — Diritto applicabile e foro</w:t>
        <w:br/>
        <w:t>15.1 Il presente contratto è regolato dal diritto svizzero.</w:t>
        <w:br/>
        <w:t>15.2 Per ogni controversia derivante dal presente contratto è competente</w:t>
        <w:br/>
        <w:t xml:space="preserve">     il giudice del luogo di lavoro (art. 34 cpv. 1 LPGA).</w:t>
      </w:r>
    </w:p>
    <w:p>
      <w:r>
        <w:t>Articolo 16 — Entrata in vigore</w:t>
        <w:br/>
        <w:t>16.1 Il presente contratto è redatto in due originali, uno per ciascuna</w:t>
        <w:br/>
        <w:t xml:space="preserve">     delle parti.</w:t>
        <w:br/>
        <w:t>16.2 Il contratto entra in vigore con la firma di entrambe le parti.</w:t>
      </w:r>
    </w:p>
    <w:p>
      <w:r>
        <w:t>Firma del Datore di lavoro          Firma del Lavoratore</w:t>
      </w:r>
    </w:p>
    <w:p>
      <w:r>
        <w:t>________________________            ________________________</w:t>
        <w:br/>
        <w:t>Dr. Marco Bianchi                   Dr. Alessandro Rossi</w:t>
        <w:br/>
        <w:t>Amministratore Delegato             Ingegnere del Software Senior</w:t>
        <w:br/>
        <w:t>TechVision SA</w:t>
      </w:r>
    </w:p>
    <w:p>
      <w:r>
        <w:t>Data: 15 marzo 2024                 Data: 15 marzo 2024</w:t>
      </w:r>
    </w:p>
    <w:p>
      <w:r>
        <w:t>Luogo: Lugano                       Luogo: Lugano</w:t>
      </w:r>
    </w:p>
    <w:p>
      <w:r>
        <w:t>----</w:t>
        <w:br/>
        <w:t>Nota: questo è un contratto fittizio creato a scopo di test.</w:t>
        <w:br/>
        <w:t>Non corrisponde a nessun contratto reale.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