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suppressLineNumbers w:val="false"/>
        <w:pBdr/>
        <w:spacing/>
        <w:ind w:firstLine="0"/>
        <w:rPr>
          <w:highlight w:val="none"/>
          <w14:ligatures w14:val="none"/>
        </w:rPr>
      </w:pPr>
      <w:r>
        <w:t xml:space="preserve">Кулик Павел, ИС-241. Вариант 13.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720CA7E">
      <w:pPr>
        <w:pStyle w:val="828"/>
        <w:suppressLineNumbers w:val="false"/>
        <w:pBdr/>
        <w:spacing/>
        <w:ind w:firstLine="0"/>
        <w:rPr>
          <w:rFonts w:ascii="Open Sans Extrabold" w:hAnsi="Open Sans Extrabold" w:cs="Open Sans Extrabold"/>
          <w:sz w:val="24"/>
          <w:szCs w:val="24"/>
          <w:highlight w:val="none"/>
        </w:rPr>
      </w:pPr>
      <w:r>
        <w:rPr>
          <w:highlight w:val="none"/>
        </w:rPr>
        <w:t xml:space="preserve">Постановка задачи</w:t>
      </w:r>
      <w:r>
        <w:rPr>
          <w:rFonts w:ascii="Open Sans Extrabold" w:hAnsi="Open Sans Extrabold" w:eastAsia="Open Sans Extrabold" w:cs="Open Sans Extrabold"/>
          <w:sz w:val="24"/>
          <w:szCs w:val="24"/>
          <w:highlight w:val="none"/>
        </w:rPr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</w:p>
    <w:p w14:paraId="683D5D2F">
      <w:pPr>
        <w:suppressLineNumbers w:val="false"/>
        <w:pBdr/>
        <w:spacing/>
        <w:ind w:firstLine="850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Используя произвольный метод генерировать случайные точки </w:t>
      </w:r>
      <w:r>
        <w:rPr>
          <w:highlight w:val="none"/>
        </w:rPr>
        <w:t xml:space="preserve">внутри и на поверхности фигуры, ограниченной снизу кривой </w:t>
      </w:r>
      <w:r>
        <w:rPr>
          <w:highlight w:val="none"/>
        </w:rPr>
      </w:r>
      <m:oMath>
        <m:r>
          <w:rPr>
            <w:rFonts w:hint="default" w:ascii="Cambria Math" w:hAnsi="Cambria Math" w:eastAsia="Cambria Math" w:cs="Cambria Math"/>
            <w:highlight w:val="none"/>
          </w:rPr>
          <m:rPr/>
          <m:t>x=2-x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сверху кривой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/>
          <m:t>y=2sin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/>
              <m:t>2-x</m:t>
            </m:r>
          </m:e>
        </m:d>
      </m:oMath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где область определения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/>
          <m:t>x</m:t>
        </m:r>
      </m:oMath>
      <w:r>
        <w:rPr>
          <w:highlight w:val="none"/>
          <w:lang w:val="ru-RU"/>
        </w:rPr>
        <w:t xml:space="preserve"> находится между точками пересечения кривых на отрезке </w:t>
      </w:r>
      <m:oMath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/>
              <m:t>0,2</m:t>
            </m:r>
          </m:e>
        </m:d>
      </m:oMath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BF9767A">
      <w:pPr>
        <w:pStyle w:val="892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4274115</wp:posOffset>
                </wp:positionH>
                <wp:positionV relativeFrom="paragraph">
                  <wp:posOffset>1009122</wp:posOffset>
                </wp:positionV>
                <wp:extent cx="218281" cy="214312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8280" cy="214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5498" y="8000"/>
                                <a:pt x="9425" y="14400"/>
                                <a:pt x="16494" y="19999"/>
                              </a:cubicBezTo>
                              <a:cubicBezTo>
                                <a:pt x="23563" y="24799"/>
                                <a:pt x="29847" y="29600"/>
                                <a:pt x="37701" y="36000"/>
                              </a:cubicBez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0240;o:allowoverlap:true;o:allowincell:true;mso-position-horizontal-relative:text;margin-left:336.54pt;mso-position-horizontal:absolute;mso-position-vertical-relative:text;margin-top:79.46pt;mso-position-vertical:absolute;width:17.19pt;height:16.87pt;mso-wrap-distance-left:9.07pt;mso-wrap-distance-top:0.00pt;mso-wrap-distance-right:9.07pt;mso-wrap-distance-bottom:0.00pt;visibility:visible;" path="m0,0l0,0c12727,18519,21817,33333,38181,46294l38181,46294c54544,57405,69090,68519,87271,83333l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4266177</wp:posOffset>
                </wp:positionH>
                <wp:positionV relativeFrom="paragraph">
                  <wp:posOffset>1005153</wp:posOffset>
                </wp:positionV>
                <wp:extent cx="178593" cy="254000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8593" cy="253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4560" y="8099"/>
                                <a:pt x="24960" y="18900"/>
                                <a:pt x="19200" y="24975"/>
                              </a:cubicBezTo>
                              <a:cubicBezTo>
                                <a:pt x="13439" y="30374"/>
                                <a:pt x="5760" y="37125"/>
                                <a:pt x="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9216;o:allowoverlap:true;o:allowincell:true;mso-position-horizontal-relative:text;margin-left:335.92pt;mso-position-horizontal:absolute;mso-position-vertical-relative:text;margin-top:79.15pt;mso-position-vertical:absolute;width:14.06pt;height:20.00pt;mso-wrap-distance-left:9.07pt;mso-wrap-distance-top:0.00pt;mso-wrap-distance-right:9.07pt;mso-wrap-distance-bottom:0.00pt;visibility:visible;" path="m100000,0l100000,0c80000,18748,57778,43750,44444,57813l44444,57813c31109,70310,13333,85938,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4075677</wp:posOffset>
                </wp:positionH>
                <wp:positionV relativeFrom="paragraph">
                  <wp:posOffset>1136121</wp:posOffset>
                </wp:positionV>
                <wp:extent cx="127000" cy="23812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999" cy="238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13499" y="28800"/>
                                <a:pt x="27000" y="7200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8192;o:allowoverlap:true;o:allowincell:true;mso-position-horizontal-relative:text;margin-left:320.92pt;mso-position-horizontal:absolute;mso-position-vertical-relative:text;margin-top:89.46pt;mso-position-vertical:absolute;width:10.00pt;height:1.87pt;mso-wrap-distance-left:9.07pt;mso-wrap-distance-top:0.00pt;mso-wrap-distance-right:9.07pt;mso-wrap-distance-bottom:0.00pt;visibility:visible;" path="m0,100000l0,100000c31248,66667,62500,16667,100000,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3706583</wp:posOffset>
                </wp:positionH>
                <wp:positionV relativeFrom="paragraph">
                  <wp:posOffset>1024997</wp:posOffset>
                </wp:positionV>
                <wp:extent cx="317500" cy="321468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7499" cy="321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779" y="9066"/>
                              </a:moveTo>
                              <a:cubicBezTo>
                                <a:pt x="7019" y="5333"/>
                                <a:pt x="10799" y="1066"/>
                                <a:pt x="16739" y="1066"/>
                              </a:cubicBezTo>
                              <a:cubicBezTo>
                                <a:pt x="21599" y="0"/>
                                <a:pt x="27000" y="1066"/>
                                <a:pt x="30780" y="5866"/>
                              </a:cubicBezTo>
                              <a:cubicBezTo>
                                <a:pt x="31860" y="10666"/>
                                <a:pt x="29699" y="18133"/>
                                <a:pt x="26459" y="23999"/>
                              </a:cubicBezTo>
                              <a:cubicBezTo>
                                <a:pt x="23759" y="29333"/>
                                <a:pt x="19979" y="33600"/>
                                <a:pt x="15659" y="37333"/>
                              </a:cubicBezTo>
                              <a:cubicBezTo>
                                <a:pt x="10259" y="38933"/>
                                <a:pt x="4319" y="40533"/>
                                <a:pt x="0" y="43199"/>
                              </a:cubicBezTo>
                              <a:cubicBezTo>
                                <a:pt x="5939" y="38933"/>
                                <a:pt x="11339" y="36800"/>
                                <a:pt x="16199" y="35200"/>
                              </a:cubicBezTo>
                              <a:cubicBezTo>
                                <a:pt x="21599" y="35200"/>
                                <a:pt x="26459" y="36800"/>
                                <a:pt x="32940" y="41066"/>
                              </a:cubicBezTo>
                              <a:quadBezTo>
                                <a:pt x="37800" y="42666"/>
                                <a:pt x="43200" y="38933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7168;o:allowoverlap:true;o:allowincell:true;mso-position-horizontal-relative:text;margin-left:291.86pt;mso-position-horizontal:absolute;mso-position-vertical-relative:text;margin-top:80.71pt;mso-position-vertical:absolute;width:25.00pt;height:25.31pt;mso-wrap-distance-left:9.07pt;mso-wrap-distance-top:0.00pt;mso-wrap-distance-right:9.07pt;mso-wrap-distance-bottom:0.00pt;visibility:visible;" path="m8748,20986l8748,20986c16248,12345,24998,2468,38748,2468l38748,2468c49998,0,62500,2468,71250,13579l71250,13579c73750,24690,68748,41975,61248,55553l61248,55553c54998,67900,46248,77778,36248,86419l36248,86419c23748,90123,9998,93826,0,99998l0,99998c13748,90123,26248,85185,37498,81481l37498,81481c49998,81481,61248,85185,76250,95060l76250,95060c83750,97529,91667,95883,100000,90123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3740490</wp:posOffset>
                </wp:positionH>
                <wp:positionV relativeFrom="paragraph">
                  <wp:posOffset>1424890</wp:posOffset>
                </wp:positionV>
                <wp:extent cx="542925" cy="114300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2924" cy="114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6063" y="7200"/>
                                <a:pt x="11368" y="10800"/>
                                <a:pt x="14400" y="14400"/>
                              </a:cubicBezTo>
                              <a:cubicBezTo>
                                <a:pt x="19705" y="18000"/>
                                <a:pt x="23494" y="18000"/>
                                <a:pt x="27284" y="25200"/>
                              </a:cubicBezTo>
                              <a:cubicBezTo>
                                <a:pt x="31073" y="28800"/>
                                <a:pt x="34105" y="32400"/>
                                <a:pt x="39410" y="39599"/>
                              </a:cubicBez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4096;o:allowoverlap:true;o:allowincell:true;mso-position-horizontal-relative:text;margin-left:294.53pt;mso-position-horizontal:absolute;mso-position-vertical-relative:text;margin-top:112.20pt;mso-position-vertical:absolute;width:42.75pt;height:9.00pt;mso-wrap-distance-left:9.07pt;mso-wrap-distance-top:0.00pt;mso-wrap-distance-right:9.07pt;mso-wrap-distance-bottom:0.00pt;visibility:visible;" path="m0,0l0,0c14035,16667,26315,25000,33333,33333l33333,33333c45613,41667,54384,41667,63157,58333l63157,58333c71928,66667,78947,75000,91227,91664l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295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830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429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48.7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261C362">
      <w:pPr>
        <w:pStyle w:val="892"/>
        <w:suppressLineNumbers w:val="false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  <w:t xml:space="preserve">Рисунок 1. Фигура для задания</w:t>
      </w:r>
      <w:r>
        <w:rPr>
          <w:highlight w:val="none"/>
          <w14:ligatures w14:val="none"/>
        </w:rPr>
      </w:r>
    </w:p>
    <w:p w14:paraId="4009A4C4">
      <w:pPr>
        <w:pStyle w:val="828"/>
        <w:pBdr/>
        <w:spacing/>
        <w:ind/>
        <w:rPr>
          <w14:ligatures w14:val="none"/>
        </w:rPr>
      </w:pPr>
      <w:r>
        <w:rPr>
          <w:highlight w:val="none"/>
        </w:rPr>
        <w:t xml:space="preserve">Генерация точек внутри фигуры методом отбраковки</w:t>
      </w:r>
      <w:r>
        <w:rPr>
          <w14:ligatures w14:val="none"/>
        </w:rPr>
      </w:r>
    </w:p>
    <w:p w14:paraId="09771959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  <w:t xml:space="preserve">Так как для нахождения области определения </w:t>
      </w:r>
      <w:r>
        <w:rPr>
          <w14:ligatures w14:val="none"/>
        </w:rPr>
      </w:r>
      <m:oMath>
        <m:r>
          <w:rPr>
            <w:rFonts w:hint="default" w:ascii="Cambria Math" w:hAnsi="Cambria Math" w:eastAsia="Cambria Math" w:cs="Cambria Math"/>
            <w14:ligatures w14:val="none"/>
          </w:rPr>
          <m:rPr>
            <m:sty m:val="i"/>
          </m:rPr>
          <m:t>x</m:t>
        </m:r>
      </m:oMath>
      <w:r>
        <w:rPr>
          <w:lang w:val="en-US"/>
          <w14:ligatures w14:val="none"/>
        </w:rPr>
        <w:t xml:space="preserve"> </w:t>
      </w:r>
      <w:r>
        <w:rPr>
          <w:lang w:val="ru-RU"/>
          <w14:ligatures w14:val="none"/>
        </w:rPr>
        <w:t xml:space="preserve">требуется решить уравнение</w:t>
      </w:r>
      <w:r/>
    </w:p>
    <w:p w14:paraId="0DE1D589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  <w14:ligatures w14:val="none"/>
            </w:rPr>
            <m:rPr>
              <m:sty m:val="i"/>
            </m:rPr>
            <m:t>2-x-2sin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  <w14:ligatures w14:val="none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  <w14:ligatures w14:val="none"/>
                </w:rPr>
                <m:rPr>
                  <m:sty m:val="i"/>
                </m:rPr>
                <m:t>2-x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  <w14:ligatures w14:val="none"/>
            </w:rPr>
            <m:rPr>
              <m:sty m:val="i"/>
            </m:rPr>
            <m:t>=0,</m:t>
          </m:r>
        </m:oMath>
      </m:oMathPara>
      <w:r>
        <w:rPr>
          <w:highlight w:val="none"/>
          <w:lang w:val="ru-RU"/>
          <w14:ligatures w14:val="none"/>
        </w:rPr>
      </w:r>
      <w:r/>
    </w:p>
    <w:p w14:paraId="4A37C7DD">
      <w:pPr>
        <w:pBdr/>
        <w:spacing/>
        <w:ind w:firstLine="0"/>
        <w:rPr>
          <w:highlight w:val="none"/>
        </w:rPr>
      </w:pPr>
      <w:r>
        <w:rPr>
          <w:highlight w:val="none"/>
          <w:lang w:val="ru-RU"/>
          <w14:ligatures w14:val="none"/>
        </w:rPr>
        <w:t xml:space="preserve">которое является </w:t>
      </w:r>
      <w:r>
        <w:rPr>
          <w:highlight w:val="none"/>
          <w:lang w:val="ru-RU"/>
          <w14:ligatures w14:val="none"/>
        </w:rPr>
        <w:t xml:space="preserve">трансцендентным уравнением, </w:t>
      </w:r>
      <w:r>
        <w:rPr>
          <w:highlight w:val="none"/>
          <w:lang w:val="ru-RU"/>
          <w14:ligatures w14:val="none"/>
        </w:rPr>
        <w:t xml:space="preserve">так как оно содержит тригонометрическую функцию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  <w14:ligatures w14:val="none"/>
          </w:rPr>
          <m:rPr>
            <m:sty m:val="i"/>
          </m:rPr>
          <m:t>sin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  <w14:ligatures w14:val="none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  <w14:ligatures w14:val="none"/>
              </w:rPr>
              <m:rPr>
                <m:sty m:val="i"/>
              </m:rPr>
              <m:t>x</m:t>
            </m:r>
          </m:e>
        </m:d>
      </m:oMath>
      <w:r>
        <w:rPr>
          <w:highlight w:val="none"/>
          <w:lang w:val="ru-RU"/>
          <w14:ligatures w14:val="none"/>
        </w:rPr>
        <w:t xml:space="preserve">, которая не является алгебраической, в чистом виде метод обратного преобразования к нему не применим, поэтому было принято решение воспользоваться методом отбраковки, при котором генерируются пары </w:t>
      </w:r>
      <m:oMath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  <w14:ligatures w14:val="none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  <w14:ligatures w14:val="none"/>
              </w:rPr>
              <m:rPr/>
              <m:t>x,y</m:t>
            </m:r>
          </m:e>
        </m:d>
      </m:oMath>
      <w:r>
        <w:rPr>
          <w:highlight w:val="none"/>
          <w:lang w:val="en-US"/>
          <w14:ligatures w14:val="none"/>
        </w:rPr>
        <w:t xml:space="preserve"> </w:t>
      </w:r>
      <w:r>
        <w:t xml:space="preserve">случайных величин, равномерно распределённых на отрезке </w:t>
      </w:r>
      <m:oMath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0,2</m:t>
            </m:r>
          </m:e>
        </m:d>
      </m:oMath>
      <w:r>
        <w:t xml:space="preserve">, после чего принимаются только те пары, значения которых попадают во внутренние границы фигуры.</w:t>
      </w:r>
      <w:r>
        <w:rPr>
          <w:highlight w:val="none"/>
          <w:lang w:val="ru-RU"/>
          <w14:ligatures w14:val="none"/>
        </w:rPr>
      </w:r>
    </w:p>
    <w:p w14:paraId="243DBD3C">
      <w:pPr>
        <w:pStyle w:val="828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Генерация точек на поверхности фигуры численным методом обратного преобразования</w:t>
      </w:r>
      <w:r>
        <w:rPr>
          <w:highlight w:val="none"/>
          <w:lang w:val="ru-RU"/>
          <w14:ligatures w14:val="none"/>
        </w:rPr>
      </w:r>
    </w:p>
    <w:p w14:paraId="1BBF24EB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Так как область определения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x</m:t>
        </m:r>
      </m:oMath>
      <w:r>
        <w:rPr>
          <w:highlight w:val="none"/>
          <w:lang w:val="ru-RU" w:bidi="ru-RU"/>
        </w:rPr>
        <w:t xml:space="preserve"> всё-таки можно найти численно, было принято решение использовать численный метод обратного преобразования, основанный на дискретной кумулятивной функции длины дуги для генерации точек на поверхности фигуры.</w:t>
      </w:r>
      <w:r>
        <w:rPr>
          <w:lang w:val="ru-RU"/>
        </w:rPr>
      </w:r>
    </w:p>
    <w:p w14:paraId="5D1E4AC5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При наличии фигуры, состоящей из 2 кривых</w:t>
      </w:r>
      <w:r>
        <w:rPr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1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</m:d>
      </m:oMath>
      <w:r>
        <w:rPr>
          <w:highlight w:val="none"/>
          <w:lang w:val="en-US"/>
        </w:rPr>
        <w:t xml:space="preserve"> и</w:t>
      </w:r>
      <w:r>
        <w:rPr>
          <w:highlight w:val="none"/>
          <w:lang w:val="ru-RU"/>
        </w:rPr>
        <w:t xml:space="preserve"> </w:t>
      </w:r>
      <w:r/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2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</m:d>
      </m:oMath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суть метода заключается в разбиении каждой кривой на участке от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a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до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b</m:t>
        </m:r>
      </m:oMath>
      <w:r>
        <w:rPr>
          <w:highlight w:val="none"/>
          <w:lang w:val="ru-RU"/>
        </w:rPr>
        <w:t xml:space="preserve"> </w:t>
      </w:r>
      <w:r>
        <w:rPr>
          <w:highlight w:val="none"/>
          <w:lang w:val="ru-RU" w:bidi="ru-RU"/>
        </w:rPr>
        <w:t xml:space="preserve">на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N</m:t>
        </m:r>
      </m:oMath>
      <w:r>
        <w:rPr>
          <w:highlight w:val="none"/>
          <w:lang w:val="ru-RU" w:bidi="ru-RU"/>
        </w:rPr>
        <w:t xml:space="preserve"> участков с длиной</w:t>
      </w:r>
      <w:r>
        <w:rPr>
          <w:lang w:val="ru-RU"/>
        </w:rPr>
      </w:r>
    </w:p>
    <w:p w14:paraId="34E44BE4">
      <w:pPr>
        <w:pBdr/>
        <w:spacing/>
        <w:ind w:firstLine="0"/>
        <w:rPr>
          <w:highlight w:val="none"/>
          <w:lang w:val="en-US"/>
        </w:rPr>
      </w:pPr>
      <w:r>
        <w:rPr>
          <w:highlight w:val="none"/>
          <w:lang w:val="ru-RU" w:bidi="ru-RU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dl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i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=</m:t>
          </m:r>
          <m:rad>
            <m:radPr>
              <m:degHide m:val="on"/>
              <m:ctrlPr>
                <w:rPr>
                  <w:rFonts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dx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i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2</m:t>
                  </m:r>
                </m:sup>
              </m:sSub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+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dy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i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2</m:t>
                  </m:r>
                </m:sup>
              </m:sSubSup>
            </m:e>
          </m:rad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,</m:t>
          </m:r>
        </m:oMath>
      </m:oMathPara>
      <w:r>
        <w:rPr>
          <w:highlight w:val="none"/>
          <w:lang w:val="en-US"/>
        </w:rPr>
      </w:r>
      <w:r>
        <w:rPr>
          <w:lang w:val="ru-RU"/>
        </w:rPr>
      </w:r>
    </w:p>
    <w:p w14:paraId="357542B9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где</w:t>
      </w:r>
      <w:r>
        <w:rPr>
          <w:highlight w:val="none"/>
          <w:lang w:val="ru-RU" w:bidi="ru-RU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dx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b-a</m:t>
                </m:r>
              </m:e>
            </m:d>
          </m:num>
          <m:den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</m:t>
            </m:r>
          </m:den>
        </m:f>
      </m:oMath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dy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y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i+1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-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y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</m:oMath>
      <w:r>
        <w:rPr>
          <w:highlight w:val="none"/>
          <w:lang w:val="ru-RU"/>
        </w:rPr>
        <w:t xml:space="preserve"> и вычислении длины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j</m:t>
            </m:r>
          </m:sub>
        </m:sSub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для каждой кривой как суммы</w:t>
      </w:r>
      <w:r>
        <w:rPr>
          <w:lang w:val="ru-RU"/>
        </w:rPr>
      </w:r>
    </w:p>
    <w:p w14:paraId="3C46F38D"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j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dl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i</m:t>
                  </m:r>
                </m:sub>
              </m:sSub>
            </m:e>
          </m:nary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,</m:t>
          </m:r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3117E7B2"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с последующим вычислением длины периметра фигуры</w:t>
      </w:r>
      <w:r>
        <w:rPr>
          <w:lang w:val="ru-RU"/>
        </w:rPr>
      </w:r>
    </w:p>
    <w:p w14:paraId="2A5D304E">
      <w:pPr>
        <w:pBdr/>
        <w:spacing/>
        <w:ind w:firstLine="0"/>
        <w:rPr>
          <w:rFonts w:ascii="Cambria Math" w:hAnsi="Cambria Math" w:eastAsia="Cambria Math" w:cs="Cambria Math"/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L=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.</m:t>
          </m:r>
        </m:oMath>
      </m:oMathPara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Cambria Math" w:hAnsi="Cambria Math" w:eastAsia="Cambria Math" w:cs="Cambria Math"/>
          <w:highlight w:val="none"/>
          <w:lang w:val="ru-RU" w:bidi="ru-RU"/>
        </w:rPr>
      </w:r>
    </w:p>
    <w:p w14:paraId="0317284A">
      <w:pPr>
        <w:pBdr/>
        <w:spacing/>
        <w:ind/>
        <w:rPr>
          <w:rFonts w:ascii="Cambria Math" w:hAnsi="Cambria Math" w:eastAsia="Cambria Math" w:cs="Cambria Math"/>
          <w:highlight w:val="none"/>
          <w:lang w:val="ru-RU"/>
        </w:rPr>
      </w:pPr>
      <w:r>
        <w:rPr>
          <w:rFonts w:ascii="Cambria Math" w:hAnsi="Cambria Math" w:eastAsia="Cambria Math" w:cs="Cambria Math"/>
          <w:highlight w:val="none"/>
          <w:lang w:val="ru-RU" w:bidi="ru-RU"/>
        </w:rPr>
        <w:t xml:space="preserve">После всего этого генерируется случайная величина </w:t>
      </w:r>
      <w:r>
        <w:rPr>
          <w:rFonts w:ascii="Cambria Math" w:hAnsi="Cambria Math" w:eastAsia="Cambria Math" w:cs="Cambria Math"/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X</m:t>
        </m:r>
      </m:oMath>
      <w:r>
        <w:rPr>
          <w:rFonts w:ascii="Cambria Math" w:hAnsi="Cambria Math" w:eastAsia="Cambria Math" w:cs="Cambria Math"/>
          <w:highlight w:val="none"/>
          <w:lang w:val="ru-RU" w:bidi="ru-RU"/>
        </w:rPr>
        <w:t xml:space="preserve">, равномерно распределённая на отрезке </w:t>
      </w:r>
      <m:oMath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0,L</m:t>
            </m:r>
          </m:e>
        </m:d>
      </m:oMath>
      <w:r>
        <w:rPr>
          <w:rFonts w:ascii="Cambria Math" w:hAnsi="Cambria Math" w:eastAsia="Cambria Math" w:cs="Cambria Math"/>
          <w:highlight w:val="none"/>
          <w:lang w:val="ru-RU" w:bidi="ru-RU"/>
        </w:rPr>
        <w:t xml:space="preserve">. Если значение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X&lt;L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1</m:t>
            </m:r>
          </m:sub>
        </m:sSub>
      </m:oMath>
      <w:r>
        <w:rPr>
          <w:rFonts w:ascii="Cambria Math" w:hAnsi="Cambria Math" w:eastAsia="Cambria Math" w:cs="Cambria Math"/>
          <w:highlight w:val="none"/>
          <w:lang w:val="ru-RU" w:bidi="ru-RU"/>
        </w:rPr>
        <w:t xml:space="preserve">, значит </w:t>
      </w:r>
      <w:r>
        <w:rPr>
          <w:rFonts w:ascii="Cambria Math" w:hAnsi="Cambria Math" w:eastAsia="Cambria Math" w:cs="Cambria Math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X</m:t>
        </m:r>
      </m:oMath>
      <w:r>
        <w:rPr>
          <w:rFonts w:ascii="Cambria Math" w:hAnsi="Cambria Math" w:eastAsia="Cambria Math" w:cs="Cambria Math"/>
          <w:highlight w:val="none"/>
          <w:lang w:val="en-US"/>
        </w:rPr>
        <w:t xml:space="preserve"> </w:t>
      </w:r>
      <w:r>
        <w:rPr>
          <w:rFonts w:ascii="Cambria Math" w:hAnsi="Cambria Math" w:eastAsia="Cambria Math" w:cs="Cambria Math"/>
          <w:highlight w:val="none"/>
          <w:lang w:val="ru-RU"/>
        </w:rPr>
        <w:t xml:space="preserve">будет располагаться на поверхности фигуры, ограниченной кривой </w:t>
      </w:r>
      <w:r>
        <w:rPr>
          <w:rFonts w:ascii="Cambria Math" w:hAnsi="Cambria Math" w:eastAsia="Cambria Math" w:cs="Cambria Math"/>
          <w:highlight w:val="none"/>
          <w:lang w:val="en-US"/>
        </w:rPr>
      </w:r>
      <w:r/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1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</m:d>
      </m:oMath>
      <w:r>
        <w:rPr>
          <w:rFonts w:ascii="Cambria Math" w:hAnsi="Cambria Math" w:eastAsia="Cambria Math" w:cs="Cambria Math"/>
          <w:highlight w:val="none"/>
          <w:lang w:val="ru-RU"/>
        </w:rPr>
        <w:t xml:space="preserve">. Координаты</w:t>
      </w:r>
      <w:r>
        <w:rPr>
          <w:rFonts w:ascii="Cambria Math" w:hAnsi="Cambria Math" w:eastAsia="Cambria Math" w:cs="Cambria Math"/>
          <w:highlight w:val="none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x</m:t>
        </m:r>
      </m:oMath>
      <w:r>
        <w:rPr>
          <w:rFonts w:ascii="Cambria Math" w:hAnsi="Cambria Math" w:eastAsia="Cambria Math" w:cs="Cambria Math"/>
          <w:highlight w:val="none"/>
          <w:lang w:val="en-US"/>
        </w:rPr>
        <w:t xml:space="preserve">,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y</m:t>
        </m:r>
      </m:oMath>
      <w:r>
        <w:rPr>
          <w:rFonts w:ascii="Cambria Math" w:hAnsi="Cambria Math" w:eastAsia="Cambria Math" w:cs="Cambria Math"/>
          <w:highlight w:val="none"/>
          <w:lang w:val="en-US"/>
        </w:rPr>
      </w:r>
      <w:r>
        <w:rPr>
          <w:rFonts w:ascii="Cambria Math" w:hAnsi="Cambria Math" w:eastAsia="Cambria Math" w:cs="Cambria Math"/>
          <w:highlight w:val="none"/>
          <w:lang w:val="ru-RU"/>
        </w:rPr>
        <w:t xml:space="preserve"> точки в таком случае будут найдены как</w:t>
      </w:r>
      <w:r>
        <w:rPr>
          <w:rFonts w:ascii="Cambria Math" w:hAnsi="Cambria Math" w:eastAsia="Cambria Math" w:cs="Cambria Math"/>
          <w:highlight w:val="none"/>
          <w:lang w:val="ru-RU"/>
        </w:rPr>
      </w:r>
    </w:p>
    <w:p w14:paraId="0EBDBB7F">
      <w:pPr>
        <w:pBdr/>
        <w:spacing/>
        <w:ind/>
        <w:rPr>
          <w:rFonts w:ascii="Cambria Math" w:hAnsi="Cambria Math" w:eastAsia="Cambria Math" w:cs="Cambria Math"/>
          <w:highlight w:val="none"/>
          <w:lang w:val="ru-RU"/>
        </w:rPr>
      </w:pPr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Cambria Math" w:hAnsi="Cambria Math" w:eastAsia="Cambria Math" w:cs="Cambria Math"/>
          <w:highlight w:val="none"/>
          <w:lang w:val="ru-RU" w:bidi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t=X-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dl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i</m:t>
                  </m:r>
                </m:sub>
              </m:sSub>
            </m:e>
          </m:nary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,</m:t>
          </m:r>
        </m:oMath>
      </m:oMathPara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Cambria Math" w:hAnsi="Cambria Math" w:eastAsia="Cambria Math" w:cs="Cambria Math"/>
          <w:highlight w:val="none"/>
          <w:lang w:val="ru-RU"/>
        </w:rPr>
      </w:r>
    </w:p>
    <w:p w14:paraId="7512447A">
      <w:pPr>
        <w:pBdr/>
        <w:spacing/>
        <w:ind/>
        <w:rPr>
          <w:rFonts w:ascii="Cambria Math" w:hAnsi="Cambria Math" w:eastAsia="Cambria Math" w:cs="Cambria Math"/>
          <w:highlight w:val="none"/>
          <w:lang w:val="ru-RU" w:bidi="ru-RU"/>
        </w:rPr>
      </w:pPr>
      <w:r>
        <w:rPr>
          <w:rFonts w:ascii="Cambria Math" w:hAnsi="Cambria Math" w:eastAsia="Cambria Math" w:cs="Cambria Math"/>
          <w:highlight w:val="none"/>
          <w:lang w:val="ru-RU" w:bidi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x=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k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+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k+1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k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*t,</m:t>
          </m:r>
        </m:oMath>
      </m:oMathPara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Cambria Math" w:hAnsi="Cambria Math" w:eastAsia="Cambria Math" w:cs="Cambria Math"/>
          <w:highlight w:val="none"/>
          <w:lang w:val="ru-RU"/>
        </w:rPr>
      </w:r>
    </w:p>
    <w:p w14:paraId="2B354D60">
      <w:pPr>
        <w:pBdr/>
        <w:spacing/>
        <w:ind w:firstLine="0"/>
        <w:rPr>
          <w:highlight w:val="none"/>
          <w:lang w:val="ru-RU" w:bidi="ru-RU"/>
        </w:rPr>
      </w:pPr>
      <w:r/>
      <w:r/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y=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y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k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+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y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k+1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  <w:lang w:val="ru-RU" w:bidi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y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k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*t,</m:t>
          </m:r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44F04BA">
      <w:pPr>
        <w:pBdr/>
        <w:spacing/>
        <w:ind w:firstLine="0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при </w:t>
      </w:r>
      <w:r/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max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e>
          <m:e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eastAsia="Cambria Math" w:cs="Cambria Math"/>
                    <w:i/>
                    <w:highlight w:val="none"/>
                    <w:lang w:val="ru-RU" w:bidi="ru-RU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k</m:t>
                </m:r>
              </m:sup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  <w:lang w:val="ru-RU" w:bidi="ru-RU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ru-RU" w:bidi="ru-RU"/>
                      </w:rPr>
                      <m:rPr>
                        <m:sty m:val="i"/>
                      </m:rPr>
                      <m:t>dl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ru-RU" w:bidi="ru-RU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  <m:r>
              <w:rPr>
                <w:rFonts w:ascii="Cambria Math" w:hAnsi="Cambria Math" w:eastAsia="Cambria Math" w:cs="Cambria Math"/>
              </w:rPr>
              <m:rPr/>
              <m:t>&lt;X</m:t>
            </m:r>
          </m:e>
        </m:d>
      </m:oMath>
      <w:r>
        <w:rPr>
          <w:highlight w:val="none"/>
          <w:lang w:val="ru-RU" w:bidi="ru-RU"/>
        </w:rPr>
        <w:t xml:space="preserve">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Если </w:t>
      </w:r>
      <w:r/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X≥L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1</m:t>
            </m:r>
          </m:sub>
        </m:sSub>
      </m:oMath>
      <w:r>
        <w:rPr>
          <w:highlight w:val="none"/>
          <w:lang w:val="ru-RU" w:bidi="ru-RU"/>
        </w:rPr>
        <w:t xml:space="preserve">, значит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X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будет располагаться на поверхности фигуры, ограниченной второй кривой. Координаты точки определяются аналогично, за исключением того, что в таком случае </w:t>
      </w:r>
      <w:r>
        <w:rPr>
          <w:highlight w:val="none"/>
          <w:lang w:val="ru-RU"/>
        </w:rPr>
        <w:t xml:space="preserve">вместо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X</m:t>
        </m:r>
      </m:oMath>
      <w:r>
        <w:rPr>
          <w:highlight w:val="none"/>
          <w:lang w:val="ru-RU"/>
        </w:rPr>
        <w:t xml:space="preserve"> используется величина </w:t>
      </w:r>
      <w:r>
        <w:rPr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Y=X-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1</m:t>
            </m:r>
          </m:sub>
        </m:sSub>
      </m:oMath>
      <w:r>
        <w:rPr>
          <w:highlight w:val="none"/>
          <w:lang w:val="en-US"/>
        </w:rPr>
        <w:t xml:space="preserve">.</w:t>
      </w:r>
      <w:r>
        <w:rPr>
          <w:highlight w:val="none"/>
          <w:lang w:val="ru-RU" w:bidi="ru-RU"/>
        </w:rPr>
      </w:r>
    </w:p>
    <w:p w14:paraId="2843CBBB">
      <w:pPr>
        <w:pStyle w:val="828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Демонстрационная программа</w:t>
      </w:r>
      <w:r>
        <w:rPr>
          <w:highlight w:val="none"/>
          <w:lang w:val="ru-RU" w:bidi="ru-RU"/>
        </w:rPr>
      </w:r>
    </w:p>
    <w:p w14:paraId="048ADE2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 применением обоих методом было реализовано графическое приложение, исходный код которого доступен по </w:t>
      </w:r>
      <w:hyperlink r:id="rId9" w:tooltip="https://github.com/pahansan/simulation/tree/main/1lab" w:history="1">
        <w:r>
          <w:rPr>
            <w:rStyle w:val="872"/>
            <w:highlight w:val="none"/>
            <w:lang w:val="ru-RU" w:bidi="ru-RU"/>
          </w:rPr>
          <w:t xml:space="preserve">ссылке</w:t>
        </w:r>
      </w:hyperlink>
      <w:r>
        <w:rPr>
          <w:highlight w:val="none"/>
          <w:lang w:val="ru-RU" w:bidi="ru-RU"/>
        </w:rPr>
        <w:t xml:space="preserve"> на </w:t>
      </w:r>
      <w:r>
        <w:rPr>
          <w:highlight w:val="none"/>
          <w:lang w:val="en-US"/>
        </w:rPr>
        <w:t xml:space="preserve">github</w:t>
      </w:r>
      <w:r>
        <w:rPr>
          <w:highlight w:val="none"/>
          <w:lang w:val="ru-RU"/>
        </w:rPr>
        <w:t xml:space="preserve">. Чтобы собрать приложение, используются команды</w:t>
      </w:r>
      <w:r>
        <w:rPr>
          <w:lang w:val="ru-RU" w:bidi="ru-RU"/>
        </w:rPr>
      </w:r>
    </w:p>
    <w:p w14:paraId="12824C7C">
      <w:pPr>
        <w:pStyle w:val="1_2866"/>
        <w:pBdr/>
        <w:spacing w:after="0" w:afterAutospacing="0"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cmake –B build</w:t>
      </w:r>
      <w:r>
        <w:rPr>
          <w:lang w:val="ru-RU" w:bidi="ru-RU"/>
        </w:rPr>
      </w:r>
    </w:p>
    <w:p w14:paraId="30E7A74D">
      <w:pPr>
        <w:pStyle w:val="1_2866"/>
        <w:pBdr/>
        <w:spacing w:after="0" w:afterAutospacing="0"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en-US"/>
        </w:rPr>
        <w:t xml:space="preserve">cmake —build build </w:t>
      </w:r>
      <w:r>
        <w:rPr>
          <w:highlight w:val="none"/>
          <w:lang w:val="en-US"/>
        </w:rPr>
        <w:t xml:space="preserve">-j$(nproc)</w:t>
      </w:r>
      <w:r>
        <w:rPr>
          <w:highlight w:val="none"/>
          <w:lang w:val="ru-RU" w:bidi="ru-RU"/>
        </w:rPr>
      </w:r>
      <w:r/>
    </w:p>
    <w:p w14:paraId="602EB312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Запуск осуществляется командой</w:t>
      </w:r>
      <w:r/>
    </w:p>
    <w:p w14:paraId="1731C7CE">
      <w:pPr>
        <w:pStyle w:val="1_2866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./build/bin/main</w:t>
      </w:r>
      <w:r>
        <w:rPr>
          <w:highlight w:val="none"/>
          <w:lang w:val="ru-RU" w:bidi="ru-RU"/>
        </w:rPr>
      </w:r>
      <w:r/>
    </w:p>
    <w:p w14:paraId="581E8210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Для того, чтобы в окне началась отрисовка, необходимо нажать левую клавишу </w:t>
      </w:r>
      <w:r>
        <w:rPr>
          <w:rStyle w:val="1_2867"/>
          <w:lang w:val="en-US"/>
        </w:rPr>
        <w:t xml:space="preserve">Ctrl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ru-RU"/>
        </w:rPr>
        <w:t xml:space="preserve">Примерно через 30 секунд работы приложения, в окне будет нарисована фигура путём генерации случайных точек, как это изображено на рисунке 2.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 w:bidi="ru-RU"/>
        </w:rPr>
      </w:r>
    </w:p>
    <w:p w14:paraId="766726E2">
      <w:pPr>
        <w:pStyle w:val="892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5678" cy="34805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346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8335" t="12044" r="8309" b="8533"/>
                        <a:stretch/>
                      </pic:blipFill>
                      <pic:spPr bwMode="auto">
                        <a:xfrm flipH="0" flipV="0">
                          <a:off x="0" y="0"/>
                          <a:ext cx="3465677" cy="348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2.89pt;height:274.06pt;mso-wrap-distance-left:0.00pt;mso-wrap-distance-top:0.00pt;mso-wrap-distance-right:0.00pt;mso-wrap-distance-bottom:0.00pt;z-index:1;" stroked="false">
                <v:imagedata r:id="rId10" o:title="" croptop="7893f" cropleft="5462f" cropbottom="5592f" cropright="5445f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 w14:paraId="2396C6CE">
      <w:pPr>
        <w:pStyle w:val="8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2. Результат работы приложения</w:t>
      </w:r>
      <w:r/>
    </w:p>
    <w:p w14:paraId="6998FC75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На этом рисунке красные и зелёные точки генерируются методом отбраковки. Их цвет зависит от попадания внутрь фигуры. Белые точки генерируются вторым методом только на поверхности фигуры.</w:t>
      </w:r>
      <w:r>
        <w:rPr>
          <w:highlight w:val="none"/>
          <w:lang w:val="ru-RU" w:bidi="ru-RU"/>
        </w:rPr>
      </w:r>
      <w:r/>
    </w:p>
    <w:p w14:paraId="1EF0CEEA">
      <w:p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  <w:t xml:space="preserve">Видео с демонстрацией работы приложения доступно по </w:t>
      </w:r>
      <w:hyperlink r:id="rId11" w:tooltip="https://disk.yandex.ru/i/XFevisLlV7aT_Q" w:history="1">
        <w:r>
          <w:rPr>
            <w:rStyle w:val="872"/>
            <w:highlight w:val="none"/>
            <w:lang w:val="ru-RU" w:bidi="ru-RU"/>
          </w:rPr>
          <w:t xml:space="preserve">ссылке</w:t>
        </w:r>
      </w:hyperlink>
      <w:r>
        <w:rPr>
          <w:highlight w:val="none"/>
          <w:lang w:val="ru-RU" w:bidi="ru-RU"/>
        </w:rPr>
        <w:t xml:space="preserve"> на Яндекс Диск.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309020205020404"/>
  </w:font>
  <w:font w:name="Open Sans">
    <w:panose1 w:val="020B0606030504020204"/>
  </w:font>
  <w:font w:name="Open Sans Extrabold">
    <w:panose1 w:val="020B09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80" w:before="360"/>
      <w:ind w:firstLine="0"/>
      <w:outlineLvl w:val="0"/>
    </w:pPr>
    <w:rPr>
      <w:rFonts w:ascii="Open Sans Extrabold" w:hAnsi="Open Sans Extrabold" w:eastAsia="Open Sans Extrabold" w:cs="Open Sans Extrabold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suppressLineNumbers w:val="false"/>
      <w:pBdr/>
      <w:spacing/>
      <w:ind w:firstLine="0"/>
    </w:pPr>
    <w:rPr>
      <w:rFonts w:ascii="Open Sans Extrabold" w:hAnsi="Open Sans Extrabold" w:eastAsia="Open Sans Extrabold" w:cs="Open Sans Extrabold"/>
      <w:sz w:val="24"/>
      <w:szCs w:val="24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</w:style>
  <w:style w:type="character" w:styleId="838">
    <w:name w:val="Heading 2 Char"/>
    <w:link w:val="828"/>
    <w:uiPriority w:val="9"/>
    <w:pPr>
      <w:pBdr/>
      <w:spacing/>
      <w:ind/>
    </w:pPr>
    <w:rPr>
      <w:rFonts w:ascii="Open Sans Extrabold" w:hAnsi="Open Sans Extrabold" w:eastAsia="Open Sans Extrabold" w:cs="Open Sans Extrabold"/>
      <w:sz w:val="24"/>
      <w:szCs w:val="24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/>
      <w:ind w:firstLine="850"/>
      <w:jc w:val="both"/>
    </w:pPr>
    <w:rPr>
      <w:rFonts w:ascii="Open Sans" w:hAnsi="Open Sans" w:eastAsia="Open Sans" w:cs="Open Sans"/>
      <w:sz w:val="24"/>
      <w:szCs w:val="24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рисунок_character"/>
    <w:link w:val="892"/>
    <w:pPr>
      <w:pBdr/>
      <w:spacing/>
      <w:ind/>
    </w:pPr>
  </w:style>
  <w:style w:type="paragraph" w:styleId="892" w:customStyle="1">
    <w:name w:val="рисунок"/>
    <w:basedOn w:val="886"/>
    <w:link w:val="891"/>
    <w:qFormat/>
    <w:pPr>
      <w:suppressLineNumbers w:val="false"/>
      <w:pBdr/>
      <w:spacing/>
      <w:ind w:firstLine="0"/>
      <w:jc w:val="center"/>
    </w:pPr>
  </w:style>
  <w:style w:type="character" w:styleId="1_2867" w:customStyle="1">
    <w:name w:val="код_character"/>
    <w:link w:val="1_2866"/>
    <w:pPr>
      <w:pBdr/>
      <w:spacing/>
      <w:ind/>
    </w:pPr>
    <w:rPr>
      <w:rFonts w:ascii="Courier New" w:hAnsi="Courier New" w:eastAsia="Courier New" w:cs="Courier New"/>
      <w:lang w:val="en-US"/>
    </w:rPr>
  </w:style>
  <w:style w:type="paragraph" w:styleId="1_2866" w:customStyle="1">
    <w:name w:val="код"/>
    <w:basedOn w:val="886"/>
    <w:link w:val="1_2867"/>
    <w:qFormat/>
    <w:pPr>
      <w:pBdr/>
      <w:spacing w:after="0" w:afterAutospacing="0"/>
      <w:ind/>
    </w:pPr>
    <w:rPr>
      <w:rFonts w:ascii="Courier New" w:hAnsi="Courier New" w:eastAsia="Courier New" w:cs="Courier New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hyperlink" Target="https://github.com/pahansan/simulation/tree/main/1lab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disk.yandex.ru/i/XFevisLlV7aT_Q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2026-02-15T10:07:03Z</dcterms:modified>
</cp:coreProperties>
</file>