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918"/>
        <w:pBdr/>
        <w:spacing/>
        <w:ind/>
        <w:rPr/>
      </w:pPr>
      <w:r>
        <w:t xml:space="preserve">Кулик П. Е.</w:t>
      </w:r>
      <w:r/>
    </w:p>
    <w:p>
      <w:pPr>
        <w:pStyle w:val="918"/>
        <w:pBdr/>
        <w:spacing/>
        <w:ind/>
        <w:rPr/>
      </w:pPr>
      <w:r/>
      <w:r/>
    </w:p>
    <w:p>
      <w:pPr>
        <w:pStyle w:val="892"/>
        <w:pBdr/>
        <w:spacing/>
        <w:ind/>
        <w:rPr/>
      </w:pPr>
      <w:r>
        <w:t xml:space="preserve">Расширение возможностей </w:t>
      </w:r>
      <w:r>
        <w:t xml:space="preserve">векторизатора</w:t>
      </w:r>
      <w:r>
        <w:t xml:space="preserve"> </w:t>
      </w:r>
      <w:r>
        <w:rPr>
          <w:lang w:val="en-US"/>
        </w:rPr>
        <w:t xml:space="preserve">clang</w:t>
      </w:r>
      <w:r>
        <w:t xml:space="preserve"> </w:t>
      </w:r>
      <w:r>
        <w:t xml:space="preserve">путём реализации оптимизационного пасса</w:t>
      </w:r>
      <w:r/>
    </w:p>
    <w:p>
      <w:pPr>
        <w:pBdr/>
        <w:spacing/>
        <w:ind/>
        <w:rPr/>
      </w:pPr>
      <w:r/>
      <w:r/>
    </w:p>
    <w:p>
      <w:pPr>
        <w:pBdr/>
        <w:spacing/>
        <w:ind w:firstLine="0"/>
        <w:rPr/>
      </w:pPr>
      <w:r/>
      <w:r/>
    </w:p>
    <w:p>
      <w:pPr>
        <w:pStyle w:val="920"/>
        <w:pBdr/>
        <w:spacing w:after="0"/>
        <w:ind/>
        <w:rPr/>
      </w:pPr>
      <w:r>
        <w:t xml:space="preserve">УДК: 004.4</w:t>
      </w:r>
      <w:r>
        <w:t xml:space="preserve">’422</w:t>
      </w:r>
      <w:r/>
    </w:p>
    <w:p>
      <w:pPr>
        <w:pStyle w:val="918"/>
        <w:pBdr/>
        <w:spacing/>
        <w:ind/>
        <w:rPr/>
      </w:pPr>
      <w:r>
        <w:t xml:space="preserve">Научный руководитель: Курносов М. Г.</w:t>
      </w:r>
      <w:r/>
    </w:p>
    <w:p>
      <w:pPr>
        <w:pStyle w:val="918"/>
        <w:pBdr/>
        <w:spacing/>
        <w:ind/>
        <w:rPr/>
      </w:pPr>
      <w:r/>
      <w:r/>
    </w:p>
    <w:p>
      <w:pPr>
        <w:pStyle w:val="922"/>
        <w:pBdr/>
        <w:spacing/>
        <w:ind/>
        <w:rPr/>
      </w:pPr>
      <w:r>
        <w:t xml:space="preserve">Проведён анализ способности автоматической векторизации циклов из тестового набора </w:t>
      </w:r>
      <w:r>
        <w:rPr>
          <w:lang w:val="en-US"/>
        </w:rPr>
        <w:t xml:space="preserve">Extended</w:t>
      </w:r>
      <w:r>
        <w:t xml:space="preserve"> </w:t>
      </w:r>
      <w:r>
        <w:rPr>
          <w:lang w:val="en-US"/>
        </w:rPr>
        <w:t xml:space="preserve">Test</w:t>
      </w:r>
      <w:r>
        <w:t xml:space="preserve"> </w:t>
      </w:r>
      <w:r>
        <w:rPr>
          <w:lang w:val="en-US"/>
        </w:rPr>
        <w:t xml:space="preserve">Suite</w:t>
      </w:r>
      <w:r>
        <w:t xml:space="preserve"> </w:t>
      </w:r>
      <w:r>
        <w:rPr>
          <w:lang w:val="en-US"/>
        </w:rPr>
        <w:t xml:space="preserve">For</w:t>
      </w:r>
      <w:r>
        <w:t xml:space="preserve"> </w:t>
      </w:r>
      <w:r>
        <w:rPr>
          <w:lang w:val="en-US"/>
        </w:rPr>
        <w:t xml:space="preserve">Vectorizing</w:t>
      </w:r>
      <w:r>
        <w:t xml:space="preserve"> </w:t>
      </w:r>
      <w:r>
        <w:rPr>
          <w:lang w:val="en-US"/>
        </w:rPr>
        <w:t xml:space="preserve">Compilers</w:t>
      </w:r>
      <w:r>
        <w:t xml:space="preserve"> (</w:t>
      </w:r>
      <w:r>
        <w:rPr>
          <w:lang w:val="en-US"/>
        </w:rPr>
        <w:t xml:space="preserve">ETSVC</w:t>
      </w:r>
      <w:r>
        <w:t xml:space="preserve">) компилятор</w:t>
      </w:r>
      <w:r>
        <w:t xml:space="preserve">ом </w:t>
      </w:r>
      <w:r>
        <w:rPr>
          <w:lang w:val="en-US"/>
        </w:rPr>
        <w:t xml:space="preserve">Clang</w:t>
      </w:r>
      <w:r>
        <w:t xml:space="preserve">/</w:t>
      </w:r>
      <w:r>
        <w:rPr>
          <w:lang w:val="en-US"/>
        </w:rPr>
        <w:t xml:space="preserve">LLVM</w:t>
      </w:r>
      <w:r>
        <w:t xml:space="preserve"> для архитектуры </w:t>
      </w:r>
      <w:r>
        <w:rPr>
          <w:lang w:val="en-US"/>
        </w:rPr>
        <w:t xml:space="preserve">RISC</w:t>
      </w:r>
      <w:r>
        <w:t xml:space="preserve">-</w:t>
      </w:r>
      <w:r>
        <w:rPr>
          <w:lang w:val="en-US"/>
        </w:rPr>
        <w:t xml:space="preserve">V</w:t>
      </w:r>
      <w:r>
        <w:t xml:space="preserve"> </w:t>
      </w:r>
      <w:r>
        <w:rPr>
          <w:lang w:val="en-US"/>
        </w:rPr>
        <w:t xml:space="preserve">RV</w:t>
      </w:r>
      <w:r>
        <w:t xml:space="preserve">64</w:t>
      </w:r>
      <w:r>
        <w:rPr>
          <w:lang w:val="en-US"/>
        </w:rPr>
        <w:t xml:space="preserve">GCVB</w:t>
      </w:r>
      <w:r>
        <w:t xml:space="preserve">. Выявлены классы циклов, которые не поддаются векторизации на </w:t>
      </w:r>
      <w:r>
        <w:t xml:space="preserve">последней версии компилятора. Реализован оптимизационный пасс, расширяющий </w:t>
      </w:r>
      <w:r>
        <w:t xml:space="preserve">класс векторизуемых циклов.</w:t>
      </w:r>
      <w:r/>
    </w:p>
    <w:p>
      <w:pPr>
        <w:pStyle w:val="922"/>
        <w:pBdr/>
        <w:spacing/>
        <w:ind/>
        <w:rPr>
          <w:highlight w:val="yellow"/>
        </w:rPr>
      </w:pPr>
      <w:r>
        <w:rPr>
          <w:highlight w:val="yellow"/>
        </w:rPr>
      </w:r>
      <w:r>
        <w:rPr>
          <w:highlight w:val="yellow"/>
        </w:rPr>
      </w:r>
    </w:p>
    <w:p>
      <w:pPr>
        <w:pStyle w:val="922"/>
        <w:pBdr/>
        <w:spacing/>
        <w:ind/>
        <w:rPr/>
      </w:pPr>
      <w:r>
        <w:rPr>
          <w:i/>
        </w:rPr>
        <w:t xml:space="preserve">Ключевые слова:</w:t>
      </w:r>
      <w:r>
        <w:t xml:space="preserve"> </w:t>
      </w:r>
      <w:r>
        <w:t xml:space="preserve">векторизация; циклы; компиляторы; RISC-V</w:t>
      </w:r>
      <w:r>
        <w:t xml:space="preserve">.</w:t>
      </w:r>
      <w:r/>
    </w:p>
    <w:p>
      <w:pPr>
        <w:pStyle w:val="922"/>
        <w:pBdr/>
        <w:spacing/>
        <w:ind/>
        <w:rPr>
          <w:iCs/>
          <w:sz w:val="24"/>
        </w:rPr>
      </w:pPr>
      <w:r>
        <w:rPr>
          <w:iCs/>
          <w:sz w:val="24"/>
        </w:rPr>
      </w:r>
      <w:r>
        <w:rPr>
          <w:iCs/>
          <w:sz w:val="24"/>
        </w:rPr>
      </w:r>
    </w:p>
    <w:p>
      <w:pPr>
        <w:pStyle w:val="709"/>
        <w:pBdr/>
        <w:spacing/>
        <w:ind/>
        <w:rPr/>
      </w:pPr>
      <w:r>
        <w:t xml:space="preserve">1. Введение</w:t>
      </w:r>
      <w:r/>
    </w:p>
    <w:p>
      <w:pPr>
        <w:pBdr/>
        <w:spacing/>
        <w:ind/>
        <w:rPr>
          <w:highlight w:val="none"/>
        </w:rPr>
      </w:pPr>
      <w:r>
        <w:t xml:space="preserve">Многие архитектуры набора команд имеют в своём наборе специальные векторные инструкции, позволяющие выполнять операцию над множеством данных одновременно. Благодаря подобным инструкциям становится возможен параллелизм на уровне инструкций, при котором даже одно процессорное ядро способно параллельно обрабатывать данные, без необходимости в построении архитектуры программы в соответствии с принципами параллельного программирования.</w:t>
      </w:r>
      <w:r>
        <w:rPr>
          <w:highlight w:val="none"/>
        </w:rPr>
      </w:r>
    </w:p>
    <w:p>
      <w:pPr>
        <w:pBdr/>
        <w:spacing/>
        <w:ind/>
        <w:rPr>
          <w:highlight w:val="none"/>
          <w:lang w:val="ru-RU"/>
        </w:rPr>
      </w:pPr>
      <w:r>
        <w:rPr>
          <w:highlight w:val="none"/>
        </w:rPr>
        <w:t xml:space="preserve">Векторизация – это процесс написания или трансляции программного кода с учётом использования векторных инструкций целевой платформы. Наиболее предпочтительной является именно трансляция, при которой во время оптимизации исходного кода циклы автоматически векторизуются, потому что при таком подходе исходный код программы менее зависит от целевой платформы, а также не теряет свою читаемость. На данный момент библиотека </w:t>
      </w:r>
      <w:r>
        <w:rPr>
          <w:highlight w:val="none"/>
          <w:lang w:val="en-US"/>
        </w:rPr>
        <w:t xml:space="preserve">LLVM </w:t>
      </w:r>
      <w:r>
        <w:rPr>
          <w:highlight w:val="none"/>
          <w:lang w:val="ru-RU"/>
        </w:rPr>
        <w:t xml:space="preserve">содержит информацию о векторных инструкциях следующего списка архитектур: </w:t>
      </w:r>
      <w:r>
        <w:rPr>
          <w:highlight w:val="none"/>
          <w:lang w:val="ru-RU"/>
        </w:rPr>
        <w:t xml:space="preserve">AArch64</w:t>
      </w:r>
      <w:r>
        <w:rPr>
          <w:highlight w:val="none"/>
        </w:rPr>
        <w:t xml:space="preserve">, </w:t>
      </w:r>
      <w:r>
        <w:rPr>
          <w:highlight w:val="none"/>
        </w:rPr>
        <w:t xml:space="preserve">AMDGPU</w:t>
      </w:r>
      <w:r>
        <w:rPr>
          <w:highlight w:val="none"/>
        </w:rPr>
        <w:t xml:space="preserve">, </w:t>
      </w:r>
      <w:r>
        <w:rPr>
          <w:highlight w:val="none"/>
        </w:rPr>
        <w:t xml:space="preserve">ARM</w:t>
      </w:r>
      <w:r>
        <w:rPr>
          <w:highlight w:val="none"/>
        </w:rPr>
        <w:t xml:space="preserve">, </w:t>
      </w:r>
      <w:r>
        <w:rPr>
          <w:highlight w:val="none"/>
        </w:rPr>
        <w:t xml:space="preserve">Hexagon</w:t>
      </w:r>
      <w:r>
        <w:rPr>
          <w:highlight w:val="none"/>
        </w:rPr>
        <w:t xml:space="preserve">, </w:t>
      </w:r>
      <w:r>
        <w:rPr>
          <w:highlight w:val="none"/>
        </w:rPr>
        <w:t xml:space="preserve">Mips</w:t>
      </w:r>
      <w:r>
        <w:rPr>
          <w:highlight w:val="none"/>
        </w:rPr>
        <w:t xml:space="preserve">, </w:t>
      </w:r>
      <w:r>
        <w:rPr>
          <w:highlight w:val="none"/>
        </w:rPr>
        <w:t xml:space="preserve">NVPTX</w:t>
      </w:r>
      <w:r>
        <w:rPr>
          <w:highlight w:val="none"/>
        </w:rPr>
        <w:t xml:space="preserve">, </w:t>
      </w:r>
      <w:r>
        <w:rPr>
          <w:highlight w:val="none"/>
        </w:rPr>
        <w:t xml:space="preserve">PowerPC</w:t>
      </w:r>
      <w:r>
        <w:rPr>
          <w:highlight w:val="none"/>
        </w:rPr>
        <w:t xml:space="preserve">, </w:t>
      </w:r>
      <w:r>
        <w:rPr>
          <w:highlight w:val="none"/>
        </w:rPr>
        <w:t xml:space="preserve">RISCV</w:t>
      </w:r>
      <w:r>
        <w:rPr>
          <w:highlight w:val="none"/>
        </w:rPr>
        <w:t xml:space="preserve">, </w:t>
      </w:r>
      <w:r>
        <w:rPr>
          <w:highlight w:val="none"/>
        </w:rPr>
        <w:t xml:space="preserve">Spark</w:t>
      </w:r>
      <w:r>
        <w:rPr>
          <w:highlight w:val="none"/>
        </w:rPr>
        <w:t xml:space="preserve">, </w:t>
      </w:r>
      <w:r>
        <w:rPr>
          <w:highlight w:val="none"/>
        </w:rPr>
        <w:t xml:space="preserve">SPIRV</w:t>
      </w:r>
      <w:r>
        <w:rPr>
          <w:highlight w:val="none"/>
        </w:rPr>
        <w:t xml:space="preserve">, </w:t>
      </w:r>
      <w:r>
        <w:rPr>
          <w:highlight w:val="none"/>
        </w:rPr>
        <w:t xml:space="preserve">SystemZ</w:t>
      </w:r>
      <w:r>
        <w:rPr>
          <w:highlight w:val="none"/>
        </w:rPr>
        <w:t xml:space="preserve">, </w:t>
      </w:r>
      <w:r>
        <w:rPr>
          <w:highlight w:val="none"/>
        </w:rPr>
        <w:t xml:space="preserve">VE</w:t>
      </w:r>
      <w:r>
        <w:rPr>
          <w:highlight w:val="none"/>
        </w:rPr>
        <w:t xml:space="preserve">, </w:t>
      </w:r>
      <w:r>
        <w:rPr>
          <w:highlight w:val="none"/>
        </w:rPr>
        <w:t xml:space="preserve">WebAssembly</w:t>
      </w:r>
      <w:r>
        <w:rPr>
          <w:highlight w:val="none"/>
        </w:rPr>
        <w:t xml:space="preserve">, </w:t>
      </w:r>
      <w:r>
        <w:rPr>
          <w:highlight w:val="none"/>
        </w:rPr>
        <w:t xml:space="preserve">X86</w:t>
      </w:r>
      <w:r>
        <w:rPr>
          <w:highlight w:val="none"/>
        </w:rPr>
        <w:t xml:space="preserve">, </w:t>
      </w:r>
      <w:r>
        <w:rPr>
          <w:highlight w:val="none"/>
        </w:rPr>
        <w:t xml:space="preserve">Xtensa</w:t>
      </w:r>
      <w:r>
        <w:rPr>
          <w:highlight w:val="none"/>
        </w:rPr>
        <w:t xml:space="preserve">. При этом веторизатор </w:t>
      </w:r>
      <w:r>
        <w:rPr>
          <w:highlight w:val="none"/>
          <w:lang w:val="en-US"/>
        </w:rPr>
        <w:t xml:space="preserve">LLVM</w:t>
      </w:r>
      <w:r>
        <w:rPr>
          <w:highlight w:val="none"/>
          <w:lang w:val="ru-RU"/>
        </w:rPr>
        <w:t xml:space="preserve">, как показало исследование </w:t>
      </w:r>
      <w:r>
        <w:rPr>
          <w:highlight w:val="none"/>
          <w:lang w:val="en-US"/>
        </w:rPr>
        <w:t xml:space="preserve">[5]</w:t>
      </w:r>
      <w:r>
        <w:rPr>
          <w:highlight w:val="none"/>
          <w:lang w:val="ru-RU"/>
        </w:rPr>
        <w:t xml:space="preserve">, способен автоматически векторизовать 2 трети циклов из тестового набора </w:t>
      </w:r>
      <w:r>
        <w:rPr>
          <w:highlight w:val="none"/>
          <w:lang w:val="en-US"/>
        </w:rPr>
        <w:t xml:space="preserve">ETSVC</w:t>
      </w:r>
      <w:r>
        <w:rPr>
          <w:highlight w:val="none"/>
          <w:lang w:val="ru-RU"/>
        </w:rPr>
        <w:t xml:space="preserve">, разработанного специально для проверки способностей компиляторов в области автоматической векторизации кода.</w:t>
      </w:r>
      <w:r>
        <w:rPr>
          <w:highlight w:val="none"/>
        </w:rPr>
      </w:r>
    </w:p>
    <w:p>
      <w:pPr>
        <w:pBdr/>
        <w:spacing/>
        <w:ind/>
        <w:rPr>
          <w:highlight w:val="none"/>
        </w:rPr>
      </w:pPr>
      <w:r>
        <w:rPr>
          <w:highlight w:val="none"/>
          <w:lang w:val="ru-RU"/>
        </w:rPr>
        <w:t xml:space="preserve">Компилятор </w:t>
      </w:r>
      <w:r>
        <w:rPr>
          <w:highlight w:val="none"/>
          <w:lang w:val="en-US"/>
        </w:rPr>
        <w:t xml:space="preserve">clang </w:t>
      </w:r>
      <w:r>
        <w:rPr>
          <w:highlight w:val="none"/>
          <w:lang w:val="ru-RU"/>
        </w:rPr>
        <w:t xml:space="preserve">и другие продукты, разработанные с использованием библиотеки </w:t>
      </w:r>
      <w:r>
        <w:rPr>
          <w:highlight w:val="none"/>
          <w:lang w:val="en-US"/>
        </w:rPr>
        <w:t xml:space="preserve">LLVM </w:t>
      </w:r>
      <w:r>
        <w:rPr>
          <w:highlight w:val="none"/>
          <w:lang w:val="ru-RU"/>
        </w:rPr>
        <w:t xml:space="preserve">во время компиляции используют специальное промежуточное представление (</w:t>
      </w:r>
      <w:r>
        <w:rPr>
          <w:highlight w:val="none"/>
          <w:lang w:val="en-US"/>
        </w:rPr>
        <w:t xml:space="preserve">LLVM IR</w:t>
      </w:r>
      <w:r>
        <w:rPr>
          <w:highlight w:val="none"/>
          <w:lang w:val="ru-RU"/>
        </w:rPr>
        <w:t xml:space="preserve">), в котором код любой программы не зависит от языка программирования исходного кода, а также от целевой архитектуры. Благодаря этому любые архитектурно независимые оптимизации могут быть применены к программе, вне зависимости от того, на каком языке программирования она была написана изначально и для какой платформы она компилируется. Казалось бы, при этом выполнение векторизации было бы невозможно, ведь у каждой архитектуры свой набор векторных инструкций и векторных регистров, но эту проблему удалось решить посредством того, что в промежуточном представлении есть отдельный тип данных для представления вектора любого размера, и компилятор может учитывать размер векторных регистров (как и факт их наличия) во время компиляции для принятия решения о том, какого размера векторы следует использовать в промежуточном представлении.</w:t>
      </w:r>
      <w:r>
        <w:rPr>
          <w:highlight w:val="none"/>
          <w:lang w:val="ru-RU"/>
        </w:rPr>
      </w:r>
    </w:p>
    <w:p>
      <w:pPr>
        <w:pStyle w:val="709"/>
        <w:pBdr/>
        <w:spacing/>
        <w:ind/>
        <w:rPr/>
      </w:pPr>
      <w:r>
        <w:t xml:space="preserve">2</w:t>
      </w:r>
      <w:r>
        <w:t xml:space="preserve">. </w:t>
      </w:r>
      <w:r>
        <w:t xml:space="preserve">Обзор проблемы</w:t>
      </w:r>
      <w:r/>
    </w:p>
    <w:p>
      <w:pPr>
        <w:pBdr/>
        <w:spacing/>
        <w:ind/>
        <w:rPr>
          <w:highlight w:val="none"/>
        </w:rPr>
      </w:pPr>
      <w:r>
        <w:t xml:space="preserve">Автоматическая векторизация позволяет повысить производительность программы без необходимости в модификации исходного кода, но современные компиляторы по-прежнему не могут векторизовать все случаи, которые теоретически поддаются векторизации. В данной работе были выбраны 2 тестовых случая из набора </w:t>
      </w:r>
      <w:r>
        <w:rPr>
          <w:lang w:val="en-US"/>
        </w:rPr>
        <w:t xml:space="preserve">ETSVC</w:t>
      </w:r>
      <w:r>
        <w:rPr>
          <w:lang w:val="ru-RU"/>
        </w:rPr>
        <w:t xml:space="preserve"> </w:t>
      </w:r>
      <w:r>
        <w:rPr>
          <w:lang w:val="en-US"/>
        </w:rPr>
        <w:t xml:space="preserve">[4]</w:t>
      </w:r>
      <w:r>
        <w:rPr>
          <w:lang w:val="ru-RU"/>
        </w:rPr>
        <w:t xml:space="preserve">, которые не векторизуются компилятором </w:t>
      </w:r>
      <w:r>
        <w:rPr>
          <w:lang w:val="en-US"/>
        </w:rPr>
        <w:t xml:space="preserve">clang</w:t>
      </w:r>
      <w:r>
        <w:t xml:space="preserve">, для поиска способов расширить возможности компилятора. При попытке векторизовать циклы в функциях </w:t>
      </w:r>
      <w:r>
        <w:rPr>
          <w:lang w:val="en-US"/>
        </w:rPr>
        <w:t xml:space="preserve">s291 </w:t>
      </w:r>
      <w:r>
        <w:rPr>
          <w:lang w:val="ru-RU"/>
        </w:rPr>
        <w:t xml:space="preserve">и </w:t>
      </w:r>
      <w:r>
        <w:rPr>
          <w:lang w:val="en-US"/>
        </w:rPr>
        <w:t xml:space="preserve">s292</w:t>
      </w:r>
      <w:r>
        <w:rPr>
          <w:lang w:val="ru-RU"/>
        </w:rPr>
        <w:t xml:space="preserve">, если указать опцию </w:t>
      </w:r>
      <w:r>
        <w:rPr>
          <w:lang w:val="ru-RU"/>
        </w:rPr>
        <w:t xml:space="preserve">Rpass-analysis=loop-vectorize для вывода отладочной информации, компилятор выведет сообщение «</w:t>
      </w:r>
      <w:r>
        <w:rPr>
          <w:lang w:val="ru-RU"/>
        </w:rPr>
        <w:t xml:space="preserve">remark: loop not vectorized: value that could not be identified as reduction is used outside the loop</w:t>
      </w:r>
      <w:r>
        <w:rPr>
          <w:lang w:val="ru-RU"/>
        </w:rPr>
        <w:t xml:space="preserve">», что указывает на неустранимую зависимость между итерациями. На самом деле, </w:t>
      </w:r>
      <w:r>
        <w:rPr>
          <w:lang w:val="en-US"/>
        </w:rPr>
        <w:t xml:space="preserve">clang </w:t>
      </w:r>
      <w:r>
        <w:rPr>
          <w:lang w:val="ru-RU"/>
        </w:rPr>
        <w:t xml:space="preserve">способен автоматически разрешать зависимость между итерациями в ходе оптимизации, но конкретно в этом случае ему мешает ситуация, при которой переменная объявленная за пределами цикла и используемая внутри имеет на первой итерации цикла специфичное значение, на зависящее от индукционной переменной. Решение этой проблемы описывается далее.</w:t>
      </w:r>
      <w:r>
        <w:rPr>
          <w:highlight w:val="none"/>
        </w:rPr>
      </w:r>
      <w:r>
        <w:rPr>
          <w:highlight w:val="none"/>
        </w:rPr>
      </w:r>
      <w:r>
        <w:rPr>
          <w:highlight w:val="none"/>
        </w:rPr>
      </w:r>
      <w:r>
        <w:rPr>
          <w:highlight w:val="none"/>
        </w:rPr>
      </w:r>
      <w:r>
        <w:rPr>
          <w:highlight w:val="none"/>
        </w:rPr>
      </w:r>
    </w:p>
    <w:p>
      <w:pPr>
        <w:pStyle w:val="709"/>
        <w:pBdr/>
        <w:spacing/>
        <w:ind/>
        <w:rPr>
          <w:highlight w:val="none"/>
        </w:rPr>
      </w:pPr>
      <w:r>
        <w:t xml:space="preserve">3. </w:t>
      </w:r>
      <w:r>
        <w:t xml:space="preserve">Разработка оптимизационного пасса</w:t>
      </w:r>
      <w:r/>
    </w:p>
    <w:p>
      <w:pPr>
        <w:pBdr/>
        <w:spacing/>
        <w:ind/>
        <w:rPr/>
      </w:pPr>
      <w:r>
        <w:t xml:space="preserve">Решение описанной выше проблемы сводится к простой идее: если векторизации цикла мешает значение переменной на первой итерации, значит нужно просто выполнить сначала первую итерацию цикла отдельно, а затем весь остальной цикл, то есть произвести пилинг (</w:t>
      </w:r>
      <w:r>
        <w:rPr>
          <w:lang w:val="en-US"/>
        </w:rPr>
        <w:t xml:space="preserve">peeling</w:t>
      </w:r>
      <w:r>
        <w:t xml:space="preserve">) или отслаивание цикла на одну итерацию. Основную трудность составляет разработка условия, которое позволит разделить все циклы на 2 класса, в одном из которых все циклы, подобные тем, которые исследуются в рамках данной работы, а в другом все остальные циклы.</w:t>
      </w:r>
      <w:r/>
    </w:p>
    <w:p>
      <w:pPr>
        <w:pStyle w:val="709"/>
        <w:pBdr/>
        <w:spacing/>
        <w:ind/>
        <w:rPr/>
      </w:pPr>
      <w:r>
        <w:t xml:space="preserve">4. Разработка оптимизационного пасса</w:t>
      </w:r>
      <w:r/>
    </w:p>
    <w:p>
      <w:pPr>
        <w:pBdr/>
        <w:spacing/>
        <w:ind/>
        <w:rPr/>
      </w:pPr>
      <w:r>
        <w:t xml:space="preserve">Здесь описывается устройство работы реализованного пасса.</w:t>
      </w:r>
      <w:r/>
    </w:p>
    <w:p>
      <w:pPr>
        <w:pStyle w:val="709"/>
        <w:pBdr/>
        <w:spacing/>
        <w:ind/>
        <w:rPr/>
      </w:pPr>
      <w:r>
        <w:t xml:space="preserve">5. </w:t>
      </w:r>
      <w:r>
        <w:t xml:space="preserve">Экспериментальная проверка качества пасса</w:t>
      </w:r>
      <w:r/>
    </w:p>
    <w:p>
      <w:pPr>
        <w:pBdr/>
        <w:spacing/>
        <w:ind/>
        <w:rPr/>
      </w:pPr>
      <w:r>
        <w:t xml:space="preserve">Тут повторные эксперименты и </w:t>
      </w:r>
      <w:r>
        <w:t xml:space="preserve">сравнение с предыдущими результатами.</w:t>
      </w:r>
      <w:r/>
    </w:p>
    <w:p>
      <w:pPr>
        <w:pStyle w:val="709"/>
        <w:pBdr/>
        <w:spacing/>
        <w:ind/>
        <w:rPr/>
      </w:pPr>
      <w:r>
        <w:t xml:space="preserve">6</w:t>
      </w:r>
      <w:r>
        <w:t xml:space="preserve">. Заключение</w:t>
      </w:r>
      <w:r/>
    </w:p>
    <w:p>
      <w:pPr>
        <w:pBdr/>
        <w:spacing/>
        <w:ind/>
        <w:rPr/>
      </w:pPr>
      <w:r/>
      <w:r/>
    </w:p>
    <w:p>
      <w:pPr>
        <w:pBdr/>
        <w:spacing w:after="160" w:line="259" w:lineRule="auto"/>
        <w:ind w:firstLine="0"/>
        <w:jc w:val="left"/>
        <w:rPr/>
      </w:pPr>
      <w:r>
        <w:br w:type="page" w:clear="all"/>
      </w:r>
      <w:r/>
    </w:p>
    <w:p>
      <w:pPr>
        <w:pStyle w:val="709"/>
        <w:pBdr/>
        <w:spacing/>
        <w:ind/>
        <w:rPr/>
      </w:pPr>
      <w:r>
        <w:t xml:space="preserve">Литература</w:t>
      </w:r>
      <w:r/>
    </w:p>
    <w:p>
      <w:pPr>
        <w:pBdr/>
        <w:spacing/>
        <w:ind/>
        <w:rPr/>
      </w:pPr>
      <w:r/>
      <w:r/>
    </w:p>
    <w:p>
      <w:pPr>
        <w:pStyle w:val="913"/>
        <w:numPr>
          <w:ilvl w:val="0"/>
          <w:numId w:val="1"/>
        </w:numPr>
        <w:pBdr/>
        <w:spacing/>
        <w:ind/>
        <w:rPr>
          <w:lang w:val="en-US"/>
        </w:rPr>
      </w:pPr>
      <w:r>
        <w:rPr>
          <w:lang w:val="en-US"/>
        </w:rPr>
        <w:t xml:space="preserve">Moldovanova</w:t>
      </w:r>
      <w:r>
        <w:rPr>
          <w:lang w:val="en-US"/>
        </w:rPr>
        <w:t xml:space="preserve"> O., </w:t>
      </w:r>
      <w:r>
        <w:rPr>
          <w:lang w:val="en-US"/>
        </w:rPr>
        <w:t xml:space="preserve">Kurnosov</w:t>
      </w:r>
      <w:r>
        <w:rPr>
          <w:lang w:val="en-US"/>
        </w:rPr>
        <w:t xml:space="preserve"> M. Auto-Vectorization of Loops on Intel 64 and Intel Xeon Phi: Analysis and Evaluation // Proc. of the 14th International Conference on Parallel Computing Technologies (PaCT-2017), 2017. – Springer LNCS 10421. – P. 143-150.</w:t>
      </w:r>
      <w:r>
        <w:rPr>
          <w:lang w:val="en-US"/>
        </w:rPr>
      </w:r>
    </w:p>
    <w:p>
      <w:pPr>
        <w:pStyle w:val="913"/>
        <w:numPr>
          <w:ilvl w:val="0"/>
          <w:numId w:val="1"/>
        </w:numPr>
        <w:pBdr/>
        <w:spacing/>
        <w:ind/>
        <w:rPr/>
      </w:pPr>
      <w:r>
        <w:rPr>
          <w:lang w:val="en-US"/>
        </w:rPr>
        <w:t xml:space="preserve">Maleki S., Gao Ya. </w:t>
      </w:r>
      <w:r>
        <w:rPr>
          <w:lang w:val="en-US"/>
        </w:rPr>
        <w:t xml:space="preserve">Garzarán</w:t>
      </w:r>
      <w:r>
        <w:rPr>
          <w:lang w:val="en-US"/>
        </w:rPr>
        <w:t xml:space="preserve"> M.J., Wong T., Padua D.A. An Evaluation of Vectorizing Compilers // Proc. of the International Conference on Parallel Architectures and Compilation Techniques (PACT'11). 2011. P. 372 – 382.</w:t>
      </w:r>
      <w:r/>
    </w:p>
    <w:p>
      <w:pPr>
        <w:pStyle w:val="913"/>
        <w:numPr>
          <w:ilvl w:val="0"/>
          <w:numId w:val="1"/>
        </w:numPr>
        <w:pBdr/>
        <w:spacing/>
        <w:ind/>
        <w:rPr>
          <w:lang w:val="en-US"/>
        </w:rPr>
      </w:pPr>
      <w:r>
        <w:rPr>
          <w:lang w:val="en-US"/>
        </w:rPr>
        <w:t xml:space="preserve">Extended Test Suite for Vectorizing Compilers </w:t>
      </w:r>
      <w:r>
        <w:rPr>
          <w:lang w:val="en-US"/>
        </w:rPr>
        <w:t xml:space="preserve">[</w:t>
      </w:r>
      <w:r>
        <w:t xml:space="preserve">Электронный</w:t>
      </w:r>
      <w:r>
        <w:rPr>
          <w:lang w:val="en-US"/>
        </w:rPr>
        <w:t xml:space="preserve"> </w:t>
      </w:r>
      <w:r>
        <w:t xml:space="preserve">ресурс</w:t>
      </w:r>
      <w:r>
        <w:rPr>
          <w:lang w:val="en-US"/>
        </w:rPr>
        <w:t xml:space="preserve">]. </w:t>
      </w:r>
      <w:r>
        <w:t xml:space="preserve">URL: </w:t>
      </w:r>
      <w:r>
        <w:rPr>
          <w:rFonts w:ascii="Courier New" w:hAnsi="Courier New" w:cs="Courier New"/>
          <w:lang w:val="en-US"/>
        </w:rPr>
        <w:t xml:space="preserve">https://github.com/PGG106/TSVC </w:t>
      </w:r>
      <w:r>
        <w:rPr>
          <w:lang w:val="en-US"/>
        </w:rPr>
        <w:t xml:space="preserve">(</w:t>
      </w:r>
      <w:r>
        <w:t xml:space="preserve">дата</w:t>
      </w:r>
      <w:r>
        <w:rPr>
          <w:lang w:val="en-US"/>
        </w:rPr>
        <w:t xml:space="preserve"> </w:t>
      </w:r>
      <w:r>
        <w:t xml:space="preserve">обращения</w:t>
      </w:r>
      <w:r>
        <w:rPr>
          <w:lang w:val="en-US"/>
        </w:rPr>
        <w:t xml:space="preserve"> 07.04.2025).</w:t>
      </w:r>
      <w:r>
        <w:rPr>
          <w:lang w:val="en-US"/>
        </w:rPr>
      </w:r>
    </w:p>
    <w:p>
      <w:pPr>
        <w:pStyle w:val="913"/>
        <w:numPr>
          <w:ilvl w:val="0"/>
          <w:numId w:val="1"/>
        </w:numPr>
        <w:pBdr/>
        <w:spacing/>
        <w:ind/>
        <w:rPr>
          <w:lang w:val="en-US"/>
        </w:rPr>
      </w:pPr>
      <w:r>
        <w:rPr>
          <w:lang w:val="en-US"/>
        </w:rPr>
        <w:t xml:space="preserve">Extended Test Suite for Vectorizing Compilers (Fixed)</w:t>
      </w:r>
      <w:r>
        <w:rPr>
          <w:lang w:val="en-US"/>
        </w:rPr>
        <w:t xml:space="preserve"> [</w:t>
      </w:r>
      <w:r>
        <w:t xml:space="preserve">Электронный</w:t>
      </w:r>
      <w:r>
        <w:rPr>
          <w:lang w:val="en-US"/>
        </w:rPr>
        <w:t xml:space="preserve"> </w:t>
      </w:r>
      <w:r>
        <w:t xml:space="preserve">ресурс</w:t>
      </w:r>
      <w:r>
        <w:rPr>
          <w:lang w:val="en-US"/>
        </w:rPr>
        <w:t xml:space="preserve">]. </w:t>
      </w:r>
      <w:r>
        <w:t xml:space="preserve">URL</w:t>
      </w:r>
      <w:r>
        <w:rPr>
          <w:lang w:val="en-US"/>
        </w:rPr>
        <w:t xml:space="preserve">: </w:t>
      </w:r>
      <w:r>
        <w:rPr>
          <w:rFonts w:ascii="Courier New" w:hAnsi="Courier New" w:cs="Courier New"/>
          <w:lang w:val="en-US"/>
        </w:rPr>
        <w:t xml:space="preserve">https://github.com/UoB-HPC/TSVC_2</w:t>
      </w:r>
      <w:r>
        <w:rPr>
          <w:lang w:val="en-US"/>
        </w:rPr>
        <w:t xml:space="preserve"> (</w:t>
      </w:r>
      <w:r>
        <w:t xml:space="preserve">дата</w:t>
      </w:r>
      <w:r>
        <w:rPr>
          <w:lang w:val="en-US"/>
        </w:rPr>
        <w:t xml:space="preserve"> </w:t>
      </w:r>
      <w:r>
        <w:t xml:space="preserve">обращения</w:t>
      </w:r>
      <w:r>
        <w:rPr>
          <w:lang w:val="en-US"/>
        </w:rPr>
        <w:t xml:space="preserve"> 07.04.2025).</w:t>
      </w:r>
      <w:r>
        <w:rPr>
          <w:lang w:val="en-US"/>
        </w:rPr>
      </w:r>
    </w:p>
    <w:p>
      <w:pPr>
        <w:pStyle w:val="913"/>
        <w:numPr>
          <w:ilvl w:val="0"/>
          <w:numId w:val="1"/>
        </w:numPr>
        <w:pBdr/>
        <w:spacing/>
        <w:ind/>
        <w:rPr/>
      </w:pPr>
      <w:r>
        <w:rPr>
          <w:highlight w:val="none"/>
          <w:lang w:val="en-US" w:bidi="en-US"/>
        </w:rPr>
      </w:r>
      <w:r>
        <w:t xml:space="preserve">Кулик П. Е.</w:t>
      </w:r>
      <w:r>
        <w:rPr>
          <w:highlight w:val="none"/>
          <w:lang w:val="ru-RU"/>
        </w:rPr>
        <w:t xml:space="preserve"> </w:t>
      </w:r>
      <w:r>
        <w:t xml:space="preserve">Анализ эффективности автоматической векторизации циклов на архитектуре RISC-V RV64GCVB </w:t>
      </w:r>
      <w:r>
        <w:rPr>
          <w:lang w:val="en-US"/>
        </w:rPr>
        <w:t xml:space="preserve">// </w:t>
      </w:r>
      <w:r>
        <w:rPr>
          <w:lang w:val="en-US"/>
        </w:rPr>
        <w:t xml:space="preserve">Обработка информации и математическое моделирование. </w:t>
      </w:r>
      <w:r>
        <w:rPr>
          <w:lang w:val="en-US"/>
        </w:rPr>
      </w:r>
      <w:r>
        <w:rPr>
          <w:lang w:val="en-US"/>
        </w:rPr>
        <w:t xml:space="preserve">Материалы Всероссийской научно-практической конференции, 24 апреля </w:t>
      </w:r>
      <w:r>
        <w:rPr>
          <w:lang w:val="en-US"/>
        </w:rPr>
      </w:r>
      <w:r>
        <w:rPr>
          <w:lang w:val="en-US"/>
        </w:rPr>
      </w:r>
      <w:r>
        <w:rPr>
          <w:lang w:val="en-US"/>
        </w:rPr>
        <w:t xml:space="preserve">2025 г. / Сибирский государственный университет телекоммуникаций и </w:t>
      </w:r>
      <w:r>
        <w:rPr>
          <w:lang w:val="en-US"/>
        </w:rPr>
      </w:r>
      <w:r>
        <w:rPr>
          <w:lang w:val="en-US"/>
        </w:rPr>
        <w:t xml:space="preserve">информатики ; под редакцией И. О. Орлова, В. И. Ефановой, – Новосибирск</w:t>
      </w:r>
      <w:r>
        <w:rPr>
          <w:lang w:val="en-US"/>
        </w:rPr>
      </w:r>
      <w:r>
        <w:rPr>
          <w:lang w:val="en-US"/>
        </w:rPr>
        <w:t xml:space="preserve">: СибГУТИ, 2025. – Текст: электронный. – 2025. – 436 с. ISBN 978-5-91434-</w:t>
      </w:r>
      <w:r>
        <w:rPr>
          <w:lang w:val="en-US"/>
        </w:rPr>
        <w:t xml:space="preserve">125-8 </w:t>
      </w:r>
      <w:r>
        <w:rPr>
          <w:lang w:val="ru-RU"/>
        </w:rPr>
        <w:t xml:space="preserve">С. 111</w:t>
      </w:r>
      <w:r>
        <w:rPr>
          <w:lang w:val="en-US"/>
        </w:rPr>
        <w:t xml:space="preserve">–</w:t>
      </w:r>
      <w:r/>
      <w:r>
        <w:rPr>
          <w:lang w:val="ru-RU"/>
        </w:rPr>
        <w:t xml:space="preserve">116.</w:t>
      </w:r>
      <w:r/>
      <w:r>
        <w:rPr>
          <w:lang w:val="en-US"/>
        </w:rPr>
      </w:r>
    </w:p>
    <w:p>
      <w:pPr>
        <w:pBdr/>
        <w:spacing/>
        <w:ind w:firstLine="0"/>
        <w:rPr>
          <w:lang w:val="en-US"/>
        </w:rPr>
      </w:pPr>
      <w:r>
        <w:rPr>
          <w:lang w:val="en-US"/>
        </w:rPr>
      </w:r>
      <w:r>
        <w:rPr>
          <w:lang w:val="en-US"/>
        </w:rPr>
      </w:r>
    </w:p>
    <w:p>
      <w:pPr>
        <w:pBdr/>
        <w:spacing/>
        <w:ind/>
        <w:rPr>
          <w:b/>
          <w:bCs/>
        </w:rPr>
      </w:pPr>
      <w:r>
        <w:rPr>
          <w:b/>
          <w:bCs/>
        </w:rPr>
        <w:t xml:space="preserve">Кулик Павел Евгеньевич</w:t>
      </w:r>
      <w:r>
        <w:rPr>
          <w:b/>
          <w:bCs/>
        </w:rPr>
      </w:r>
    </w:p>
    <w:p>
      <w:pPr>
        <w:pBdr/>
        <w:spacing/>
        <w:ind/>
        <w:rPr/>
      </w:pPr>
      <w:r>
        <w:t xml:space="preserve">студент 4 </w:t>
      </w:r>
      <w:r>
        <w:t xml:space="preserve">курса института информатики и вычислительной техники </w:t>
      </w:r>
      <w:r>
        <w:t xml:space="preserve">СибГУТИ</w:t>
      </w:r>
      <w:r>
        <w:t xml:space="preserve">, (630102, Новосибирск, ул. Кирова, 86), тел. +7 923 462-60-30, </w:t>
      </w:r>
      <w:r>
        <w:t xml:space="preserve">e-mail</w:t>
      </w:r>
      <w:r>
        <w:t xml:space="preserve">: </w:t>
      </w:r>
      <w:r>
        <w:rPr>
          <w:lang w:val="en-US"/>
        </w:rPr>
        <w:t xml:space="preserve">pashakulik</w:t>
      </w:r>
      <w:r>
        <w:t xml:space="preserve">58@</w:t>
      </w:r>
      <w:r>
        <w:rPr>
          <w:lang w:val="en-US"/>
        </w:rPr>
        <w:t xml:space="preserve">gmail</w:t>
      </w:r>
      <w:r>
        <w:t xml:space="preserve">.</w:t>
      </w:r>
      <w:r>
        <w:rPr>
          <w:lang w:val="en-US"/>
        </w:rPr>
        <w:t xml:space="preserve">com</w:t>
      </w:r>
      <w:r>
        <w:t xml:space="preserve">.</w:t>
      </w:r>
      <w:r/>
    </w:p>
    <w:p>
      <w:pPr>
        <w:pBdr/>
        <w:spacing/>
        <w:ind/>
        <w:rPr/>
      </w:pPr>
      <w:r/>
      <w:r/>
    </w:p>
    <w:p>
      <w:pPr>
        <w:pBdr/>
        <w:spacing/>
        <w:ind/>
        <w:rPr>
          <w:b/>
          <w:bCs/>
        </w:rPr>
      </w:pPr>
      <w:r>
        <w:rPr>
          <w:b/>
          <w:bCs/>
        </w:rPr>
        <w:t xml:space="preserve">Курносов Михаил Георгиевич (научный руководитель)</w:t>
      </w:r>
      <w:r>
        <w:rPr>
          <w:b/>
          <w:bCs/>
        </w:rPr>
      </w:r>
    </w:p>
    <w:p>
      <w:pPr>
        <w:pBdr/>
        <w:spacing/>
        <w:ind/>
        <w:rPr>
          <w:lang w:val="en-US"/>
        </w:rPr>
      </w:pPr>
      <w:r>
        <w:t xml:space="preserve">профессор кафедры вычислительных систем </w:t>
      </w:r>
      <w:r>
        <w:t xml:space="preserve">СибГУТИ</w:t>
      </w:r>
      <w:r>
        <w:t xml:space="preserve"> (630102, Новосибирск, ул. Кирова</w:t>
      </w:r>
      <w:r>
        <w:rPr>
          <w:lang w:val="en-US"/>
        </w:rPr>
        <w:t xml:space="preserve">, 86), </w:t>
      </w:r>
      <w:r>
        <w:t xml:space="preserve">тел</w:t>
      </w:r>
      <w:r>
        <w:rPr>
          <w:lang w:val="en-US"/>
        </w:rPr>
        <w:t xml:space="preserve">. (383) 269-82-75, e-mail: mkurnosov@gmail.com</w:t>
      </w:r>
      <w:r>
        <w:rPr>
          <w:lang w:val="en-US"/>
        </w:rPr>
      </w:r>
    </w:p>
    <w:p>
      <w:pPr>
        <w:pBdr/>
        <w:spacing/>
        <w:ind/>
        <w:rPr>
          <w:lang w:val="en-US"/>
        </w:rPr>
      </w:pPr>
      <w:r>
        <w:rPr>
          <w:lang w:val="en-US"/>
        </w:rPr>
      </w:r>
      <w:r>
        <w:rPr>
          <w:lang w:val="en-US"/>
        </w:rPr>
      </w:r>
    </w:p>
    <w:p>
      <w:pPr>
        <w:pBdr/>
        <w:spacing/>
        <w:ind/>
        <w:rPr>
          <w:b/>
          <w:bCs/>
          <w:lang w:val="en-US"/>
        </w:rPr>
      </w:pPr>
      <w:r>
        <w:rPr>
          <w:b/>
          <w:bCs/>
          <w:lang w:val="en-US"/>
        </w:rPr>
        <w:t xml:space="preserve">Kulik P. E., </w:t>
      </w:r>
      <w:r>
        <w:rPr>
          <w:b/>
          <w:bCs/>
          <w:lang w:val="en-US"/>
        </w:rPr>
        <w:t xml:space="preserve">Kurnosov</w:t>
      </w:r>
      <w:r>
        <w:rPr>
          <w:b/>
          <w:bCs/>
          <w:lang w:val="en-US"/>
        </w:rPr>
        <w:t xml:space="preserve"> M. G. (scientific adviser)</w:t>
      </w:r>
      <w:r>
        <w:rPr>
          <w:b/>
          <w:bCs/>
          <w:lang w:val="en-US"/>
        </w:rPr>
      </w:r>
    </w:p>
    <w:p>
      <w:pPr>
        <w:pBdr/>
        <w:spacing/>
        <w:ind/>
        <w:rPr>
          <w:lang w:val="en-US"/>
        </w:rPr>
      </w:pPr>
      <w:r>
        <w:rPr>
          <w:lang w:val="en-US"/>
        </w:rPr>
      </w:r>
      <w:r>
        <w:rPr>
          <w:lang w:val="en-US"/>
        </w:rPr>
      </w:r>
    </w:p>
    <w:p>
      <w:pPr>
        <w:pBdr/>
        <w:spacing/>
        <w:ind/>
        <w:rPr>
          <w:b/>
          <w:bCs/>
          <w:lang w:val="en-US"/>
        </w:rPr>
      </w:pPr>
      <w:r>
        <w:rPr>
          <w:b/>
          <w:bCs/>
          <w:lang w:val="en-US"/>
        </w:rPr>
        <w:t xml:space="preserve">Expanding the capabilities of the clang vectorizer by implementing an optimization pass</w:t>
      </w:r>
      <w:r>
        <w:rPr>
          <w:b/>
          <w:bCs/>
          <w:lang w:val="en-US"/>
        </w:rPr>
      </w:r>
    </w:p>
    <w:p>
      <w:pPr>
        <w:pBdr/>
        <w:spacing/>
        <w:ind/>
        <w:rPr>
          <w:lang w:val="en-US"/>
        </w:rPr>
      </w:pPr>
      <w:r>
        <w:rPr>
          <w:lang w:val="en-US"/>
        </w:rPr>
      </w:r>
      <w:r>
        <w:rPr>
          <w:lang w:val="en-US"/>
        </w:rPr>
      </w:r>
    </w:p>
    <w:p>
      <w:pPr>
        <w:pBdr/>
        <w:spacing/>
        <w:ind/>
        <w:rPr>
          <w:lang w:val="en-US"/>
        </w:rPr>
      </w:pPr>
      <w:r>
        <w:rPr>
          <w:lang w:val="en-US"/>
        </w:rPr>
        <w:t xml:space="preserve">The ability of automatic cycle vectorization from the Extended Test Suite </w:t>
      </w:r>
      <w:r>
        <w:rPr>
          <w:lang w:val="en-US"/>
        </w:rPr>
        <w:t xml:space="preserve">For</w:t>
      </w:r>
      <w:r>
        <w:rPr>
          <w:lang w:val="en-US"/>
        </w:rPr>
        <w:t xml:space="preserve"> Vectorizing Compilers (ETSVC) with the Clang/LLVM </w:t>
      </w:r>
      <w:r>
        <w:rPr>
          <w:lang w:val="en-US"/>
        </w:rPr>
        <w:t xml:space="preserve">compiler for the RISC-V RV64GCVB architecture has been analyzed. Classes of loops that cannot be vectorized on the latest version of the compiler have been identified. An optimization pass has been implemented that expands the class of vectorizable cycles.</w:t>
      </w:r>
      <w:r>
        <w:rPr>
          <w:lang w:val="en-US"/>
        </w:rPr>
      </w:r>
    </w:p>
    <w:p>
      <w:pPr>
        <w:pBdr/>
        <w:spacing/>
        <w:ind/>
        <w:rPr>
          <w:lang w:val="en-US"/>
        </w:rPr>
      </w:pPr>
      <w:r>
        <w:rPr>
          <w:lang w:val="en-US"/>
        </w:rPr>
      </w:r>
      <w:r>
        <w:rPr>
          <w:lang w:val="en-US"/>
        </w:rPr>
      </w:r>
    </w:p>
    <w:p>
      <w:pPr>
        <w:pBdr/>
        <w:spacing/>
        <w:ind/>
        <w:rPr>
          <w:lang w:val="en-US"/>
        </w:rPr>
      </w:pPr>
      <w:r>
        <w:rPr>
          <w:i/>
          <w:lang w:val="en-US"/>
        </w:rPr>
        <w:t xml:space="preserve">Keywords</w:t>
      </w:r>
      <w:r>
        <w:rPr>
          <w:lang w:val="en-US"/>
        </w:rPr>
        <w:t xml:space="preserve">: </w:t>
      </w:r>
      <w:r>
        <w:rPr>
          <w:lang w:val="en-US"/>
        </w:rPr>
        <w:t xml:space="preserve">vectorization; loops; compilers; RISC-V.</w:t>
      </w:r>
      <w:r>
        <w:rPr>
          <w:lang w:val="en-US"/>
        </w:rPr>
      </w:r>
    </w:p>
    <w:p>
      <w:pPr>
        <w:pBdr/>
        <w:spacing/>
        <w:ind/>
        <w:rPr>
          <w:lang w:val="en-US"/>
        </w:rPr>
      </w:pPr>
      <w:r>
        <w:rPr>
          <w:lang w:val="en-US"/>
        </w:rPr>
      </w:r>
      <w:r>
        <w:rPr>
          <w:lang w:val="en-US"/>
        </w:rPr>
      </w:r>
    </w:p>
    <w:sectPr>
      <w:footnotePr/>
      <w:endnotePr/>
      <w:type w:val="nextPage"/>
      <w:pgSz w:h="16838" w:orient="portrait" w:w="11906"/>
      <w:pgMar w:top="1134" w:right="1134" w:bottom="1134" w:left="1134"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ind/>
        <w:rPr/>
      </w:pPr>
      <w:r>
        <w:separator/>
      </w:r>
      <w:r/>
    </w:p>
  </w:endnote>
  <w:endnote w:type="continuationSeparator" w:id="0">
    <w:p>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Wingdings">
    <w:panose1 w:val="05010000000000000000"/>
  </w:font>
  <w:font w:name="Courier New">
    <w:panose1 w:val="02070309020205020404"/>
  </w:font>
  <w:font w:name="Arial">
    <w:panose1 w:val="020B0604020202020204"/>
  </w:font>
  <w:font w:name="Times New Roman">
    <w:panose1 w:val="020206030504050203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footnote>
  <w:footnote w:type="continuationSeparator" w:id="0">
    <w:p>
      <w:pPr>
        <w:pBdr/>
        <w:spacing/>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32F480D"/>
    <w:lvl w:ilvl="0">
      <w:isLgl w:val="false"/>
      <w:lvlJc w:val="left"/>
      <w:lvlText w:val="%1."/>
      <w:numFmt w:val="decimal"/>
      <w:pPr>
        <w:pBdr/>
        <w:spacing/>
        <w:ind w:hanging="360" w:left="1211"/>
      </w:pPr>
      <w:rPr>
        <w:rFonts w:hint="default"/>
      </w:rPr>
      <w:start w:val="1"/>
      <w:suff w:val="tab"/>
    </w:lvl>
    <w:lvl w:ilvl="1">
      <w:isLgl w:val="false"/>
      <w:lvlJc w:val="left"/>
      <w:lvlText w:val="%2."/>
      <w:numFmt w:val="lowerLetter"/>
      <w:pPr>
        <w:pBdr/>
        <w:spacing/>
        <w:ind w:hanging="360" w:left="1931"/>
      </w:pPr>
      <w:rPr/>
      <w:start w:val="1"/>
      <w:suff w:val="tab"/>
    </w:lvl>
    <w:lvl w:ilvl="2">
      <w:isLgl w:val="false"/>
      <w:lvlJc w:val="right"/>
      <w:lvlText w:val="%3."/>
      <w:numFmt w:val="lowerRoman"/>
      <w:pPr>
        <w:pBdr/>
        <w:spacing/>
        <w:ind w:hanging="180" w:left="2651"/>
      </w:pPr>
      <w:rPr/>
      <w:start w:val="1"/>
      <w:suff w:val="tab"/>
    </w:lvl>
    <w:lvl w:ilvl="3">
      <w:isLgl w:val="false"/>
      <w:lvlJc w:val="left"/>
      <w:lvlText w:val="%4."/>
      <w:numFmt w:val="decimal"/>
      <w:pPr>
        <w:pBdr/>
        <w:spacing/>
        <w:ind w:hanging="360" w:left="3371"/>
      </w:pPr>
      <w:rPr/>
      <w:start w:val="1"/>
      <w:suff w:val="tab"/>
    </w:lvl>
    <w:lvl w:ilvl="4">
      <w:isLgl w:val="false"/>
      <w:lvlJc w:val="left"/>
      <w:lvlText w:val="%5."/>
      <w:numFmt w:val="lowerLetter"/>
      <w:pPr>
        <w:pBdr/>
        <w:spacing/>
        <w:ind w:hanging="360" w:left="4091"/>
      </w:pPr>
      <w:rPr/>
      <w:start w:val="1"/>
      <w:suff w:val="tab"/>
    </w:lvl>
    <w:lvl w:ilvl="5">
      <w:isLgl w:val="false"/>
      <w:lvlJc w:val="right"/>
      <w:lvlText w:val="%6."/>
      <w:numFmt w:val="lowerRoman"/>
      <w:pPr>
        <w:pBdr/>
        <w:spacing/>
        <w:ind w:hanging="180" w:left="4811"/>
      </w:pPr>
      <w:rPr/>
      <w:start w:val="1"/>
      <w:suff w:val="tab"/>
    </w:lvl>
    <w:lvl w:ilvl="6">
      <w:isLgl w:val="false"/>
      <w:lvlJc w:val="left"/>
      <w:lvlText w:val="%7."/>
      <w:numFmt w:val="decimal"/>
      <w:pPr>
        <w:pBdr/>
        <w:spacing/>
        <w:ind w:hanging="360" w:left="5531"/>
      </w:pPr>
      <w:rPr/>
      <w:start w:val="1"/>
      <w:suff w:val="tab"/>
    </w:lvl>
    <w:lvl w:ilvl="7">
      <w:isLgl w:val="false"/>
      <w:lvlJc w:val="left"/>
      <w:lvlText w:val="%8."/>
      <w:numFmt w:val="lowerLetter"/>
      <w:pPr>
        <w:pBdr/>
        <w:spacing/>
        <w:ind w:hanging="360" w:left="6251"/>
      </w:pPr>
      <w:rPr/>
      <w:start w:val="1"/>
      <w:suff w:val="tab"/>
    </w:lvl>
    <w:lvl w:ilvl="8">
      <w:isLgl w:val="false"/>
      <w:lvlJc w:val="right"/>
      <w:lvlText w:val="%9."/>
      <w:numFmt w:val="lowerRoman"/>
      <w:pPr>
        <w:pBdr/>
        <w:spacing/>
        <w:ind w:hanging="180" w:left="6971"/>
      </w:pPr>
      <w:rPr/>
      <w:start w:val="1"/>
      <w:suff w:val="tab"/>
    </w:lvl>
  </w:abstractNum>
  <w:abstractNum w:abstractNumId="1">
    <w:nsid w:val="36AF2771"/>
    <w:lvl w:ilvl="0">
      <w:isLgl w:val="false"/>
      <w:lvlJc w:val="left"/>
      <w:lvlText w:val="–"/>
      <w:numFmt w:val="bullet"/>
      <w:pPr>
        <w:pBdr/>
        <w:spacing/>
        <w:ind w:hanging="360" w:left="1417"/>
      </w:pPr>
      <w:rPr>
        <w:rFonts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2">
    <w:nsid w:val="5038419A"/>
    <w:lvl w:ilvl="0">
      <w:isLgl w:val="false"/>
      <w:lvlJc w:val="left"/>
      <w:lvlText w:val="–"/>
      <w:numFmt w:val="bullet"/>
      <w:pPr>
        <w:pBdr/>
        <w:spacing/>
        <w:ind w:hanging="360" w:left="1417"/>
      </w:pPr>
      <w:rPr>
        <w:rFonts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3">
    <w:nsid w:val="66230C4F"/>
    <w:lvl w:ilvl="0">
      <w:isLgl w:val="false"/>
      <w:lvlJc w:val="left"/>
      <w:lvlText w:val="–"/>
      <w:numFmt w:val="bullet"/>
      <w:pPr>
        <w:pBdr/>
        <w:spacing/>
        <w:ind w:hanging="360" w:left="1417"/>
      </w:pPr>
      <w:rPr>
        <w:rFonts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4">
    <w:nsid w:val="332F480D"/>
    <w:lvl w:ilvl="0">
      <w:isLgl w:val="false"/>
      <w:lvlJc w:val="left"/>
      <w:lvlText w:val="%1."/>
      <w:numFmt w:val="decimal"/>
      <w:pPr>
        <w:pBdr/>
        <w:spacing/>
        <w:ind w:hanging="360" w:left="1211"/>
      </w:pPr>
      <w:rPr>
        <w:rFonts w:hint="default"/>
      </w:rPr>
      <w:start w:val="1"/>
      <w:suff w:val="tab"/>
    </w:lvl>
    <w:lvl w:ilvl="1">
      <w:isLgl w:val="false"/>
      <w:lvlJc w:val="left"/>
      <w:lvlText w:val="%2."/>
      <w:numFmt w:val="lowerLetter"/>
      <w:pPr>
        <w:pBdr/>
        <w:spacing/>
        <w:ind w:hanging="360" w:left="1931"/>
      </w:pPr>
      <w:rPr/>
      <w:start w:val="1"/>
      <w:suff w:val="tab"/>
    </w:lvl>
    <w:lvl w:ilvl="2">
      <w:isLgl w:val="false"/>
      <w:lvlJc w:val="right"/>
      <w:lvlText w:val="%3."/>
      <w:numFmt w:val="lowerRoman"/>
      <w:pPr>
        <w:pBdr/>
        <w:spacing/>
        <w:ind w:hanging="180" w:left="2651"/>
      </w:pPr>
      <w:rPr/>
      <w:start w:val="1"/>
      <w:suff w:val="tab"/>
    </w:lvl>
    <w:lvl w:ilvl="3">
      <w:isLgl w:val="false"/>
      <w:lvlJc w:val="left"/>
      <w:lvlText w:val="%4."/>
      <w:numFmt w:val="decimal"/>
      <w:pPr>
        <w:pBdr/>
        <w:spacing/>
        <w:ind w:hanging="360" w:left="3371"/>
      </w:pPr>
      <w:rPr/>
      <w:start w:val="1"/>
      <w:suff w:val="tab"/>
    </w:lvl>
    <w:lvl w:ilvl="4">
      <w:isLgl w:val="false"/>
      <w:lvlJc w:val="left"/>
      <w:lvlText w:val="%5."/>
      <w:numFmt w:val="lowerLetter"/>
      <w:pPr>
        <w:pBdr/>
        <w:spacing/>
        <w:ind w:hanging="360" w:left="4091"/>
      </w:pPr>
      <w:rPr/>
      <w:start w:val="1"/>
      <w:suff w:val="tab"/>
    </w:lvl>
    <w:lvl w:ilvl="5">
      <w:isLgl w:val="false"/>
      <w:lvlJc w:val="right"/>
      <w:lvlText w:val="%6."/>
      <w:numFmt w:val="lowerRoman"/>
      <w:pPr>
        <w:pBdr/>
        <w:spacing/>
        <w:ind w:hanging="180" w:left="4811"/>
      </w:pPr>
      <w:rPr/>
      <w:start w:val="1"/>
      <w:suff w:val="tab"/>
    </w:lvl>
    <w:lvl w:ilvl="6">
      <w:isLgl w:val="false"/>
      <w:lvlJc w:val="left"/>
      <w:lvlText w:val="%7."/>
      <w:numFmt w:val="decimal"/>
      <w:pPr>
        <w:pBdr/>
        <w:spacing/>
        <w:ind w:hanging="360" w:left="5531"/>
      </w:pPr>
      <w:rPr/>
      <w:start w:val="1"/>
      <w:suff w:val="tab"/>
    </w:lvl>
    <w:lvl w:ilvl="7">
      <w:isLgl w:val="false"/>
      <w:lvlJc w:val="left"/>
      <w:lvlText w:val="%8."/>
      <w:numFmt w:val="lowerLetter"/>
      <w:pPr>
        <w:pBdr/>
        <w:spacing/>
        <w:ind w:hanging="360" w:left="6251"/>
      </w:pPr>
      <w:rPr/>
      <w:start w:val="1"/>
      <w:suff w:val="tab"/>
    </w:lvl>
    <w:lvl w:ilvl="8">
      <w:isLgl w:val="false"/>
      <w:lvlJc w:val="right"/>
      <w:lvlText w:val="%9."/>
      <w:numFmt w:val="lowerRoman"/>
      <w:pPr>
        <w:pBdr/>
        <w:spacing/>
        <w:ind w:hanging="180" w:left="6971"/>
      </w:pPr>
      <w:rPr/>
      <w:start w:val="1"/>
      <w:suff w:val="tab"/>
    </w:lvl>
  </w:abstractNum>
  <w:num w:numId="1">
    <w:abstractNumId w:val="0"/>
  </w:num>
  <w:num w:numId="2">
    <w:abstractNumId w:val="2"/>
  </w:num>
  <w:num w:numId="3">
    <w:abstractNumId w:val="3"/>
  </w:num>
  <w:num w:numId="4">
    <w:abstractNumId w:val="1"/>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ru-RU" w:eastAsia="en-US" w:bidi="ar-SA"/>
        <w14:ligatures w14:val="standardContextual"/>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198">
    <w:name w:val="Placeholder Text"/>
    <w:basedOn w:val="718"/>
    <w:uiPriority w:val="99"/>
    <w:semiHidden/>
    <w:pPr>
      <w:pBdr/>
      <w:spacing/>
      <w:ind/>
    </w:pPr>
    <w:rPr>
      <w:color w:val="666666"/>
    </w:rPr>
  </w:style>
  <w:style w:type="paragraph" w:styleId="708" w:default="1">
    <w:name w:val="Normal"/>
    <w:qFormat/>
    <w:pPr>
      <w:pBdr/>
      <w:spacing w:after="0" w:line="240" w:lineRule="auto"/>
      <w:ind w:firstLine="567"/>
      <w:jc w:val="both"/>
    </w:pPr>
    <w:rPr>
      <w:rFonts w:ascii="Times New Roman" w:hAnsi="Times New Roman" w:eastAsia="Times New Roman" w:cs="Times New Roman"/>
      <w:sz w:val="24"/>
      <w:szCs w:val="24"/>
      <w14:ligatures w14:val="none"/>
    </w:rPr>
  </w:style>
  <w:style w:type="paragraph" w:styleId="709">
    <w:name w:val="Heading 1"/>
    <w:next w:val="708"/>
    <w:link w:val="883"/>
    <w:uiPriority w:val="9"/>
    <w:qFormat/>
    <w:pPr>
      <w:pBdr/>
      <w:spacing w:after="0" w:line="240" w:lineRule="auto"/>
      <w:ind/>
      <w:outlineLvl w:val="0"/>
    </w:pPr>
    <w:rPr>
      <w:rFonts w:ascii="Times New Roman" w:hAnsi="Times New Roman" w:eastAsia="Times New Roman" w:cs="Times New Roman"/>
      <w:b/>
      <w:sz w:val="28"/>
      <w:szCs w:val="24"/>
      <w14:ligatures w14:val="none"/>
    </w:rPr>
  </w:style>
  <w:style w:type="paragraph" w:styleId="710">
    <w:name w:val="Heading 2"/>
    <w:basedOn w:val="708"/>
    <w:next w:val="708"/>
    <w:link w:val="884"/>
    <w:uiPriority w:val="9"/>
    <w:unhideWhenUsed/>
    <w:qFormat/>
    <w:pPr>
      <w:pBdr/>
      <w:spacing w:before="240"/>
      <w:ind/>
      <w:outlineLvl w:val="1"/>
    </w:pPr>
    <w:rPr>
      <w:b/>
      <w:bCs/>
    </w:rPr>
  </w:style>
  <w:style w:type="paragraph" w:styleId="711">
    <w:name w:val="Heading 3"/>
    <w:basedOn w:val="708"/>
    <w:next w:val="708"/>
    <w:link w:val="885"/>
    <w:uiPriority w:val="9"/>
    <w:semiHidden/>
    <w:unhideWhenUsed/>
    <w:qFormat/>
    <w:pPr>
      <w:keepNext w:val="true"/>
      <w:keepLines w:val="true"/>
      <w:pBdr/>
      <w:spacing w:after="80" w:before="160"/>
      <w:ind/>
      <w:outlineLvl w:val="2"/>
    </w:pPr>
    <w:rPr>
      <w:rFonts w:eastAsiaTheme="majorEastAsia" w:cstheme="majorBidi"/>
      <w:color w:val="2f5496" w:themeColor="accent1" w:themeShade="BF"/>
      <w:sz w:val="28"/>
      <w:szCs w:val="28"/>
    </w:rPr>
  </w:style>
  <w:style w:type="paragraph" w:styleId="712">
    <w:name w:val="Heading 4"/>
    <w:basedOn w:val="708"/>
    <w:next w:val="708"/>
    <w:link w:val="886"/>
    <w:uiPriority w:val="9"/>
    <w:semiHidden/>
    <w:unhideWhenUsed/>
    <w:qFormat/>
    <w:pPr>
      <w:keepNext w:val="true"/>
      <w:keepLines w:val="true"/>
      <w:pBdr/>
      <w:spacing w:after="40" w:before="80"/>
      <w:ind/>
      <w:outlineLvl w:val="3"/>
    </w:pPr>
    <w:rPr>
      <w:rFonts w:eastAsiaTheme="majorEastAsia" w:cstheme="majorBidi"/>
      <w:i/>
      <w:iCs/>
      <w:color w:val="2f5496" w:themeColor="accent1" w:themeShade="BF"/>
    </w:rPr>
  </w:style>
  <w:style w:type="paragraph" w:styleId="713">
    <w:name w:val="Heading 5"/>
    <w:basedOn w:val="708"/>
    <w:next w:val="708"/>
    <w:link w:val="887"/>
    <w:uiPriority w:val="9"/>
    <w:semiHidden/>
    <w:unhideWhenUsed/>
    <w:qFormat/>
    <w:pPr>
      <w:keepNext w:val="true"/>
      <w:keepLines w:val="true"/>
      <w:pBdr/>
      <w:spacing w:after="40" w:before="80"/>
      <w:ind/>
      <w:outlineLvl w:val="4"/>
    </w:pPr>
    <w:rPr>
      <w:rFonts w:eastAsiaTheme="majorEastAsia" w:cstheme="majorBidi"/>
      <w:color w:val="2f5496" w:themeColor="accent1" w:themeShade="BF"/>
    </w:rPr>
  </w:style>
  <w:style w:type="paragraph" w:styleId="714">
    <w:name w:val="Heading 6"/>
    <w:basedOn w:val="708"/>
    <w:next w:val="708"/>
    <w:link w:val="888"/>
    <w:uiPriority w:val="9"/>
    <w:semiHidden/>
    <w:unhideWhenUsed/>
    <w:qFormat/>
    <w:pPr>
      <w:keepNext w:val="true"/>
      <w:keepLines w:val="true"/>
      <w:pBdr/>
      <w:spacing w:before="40"/>
      <w:ind/>
      <w:outlineLvl w:val="5"/>
    </w:pPr>
    <w:rPr>
      <w:rFonts w:eastAsiaTheme="majorEastAsia" w:cstheme="majorBidi"/>
      <w:i/>
      <w:iCs/>
      <w:color w:val="595959" w:themeColor="text1" w:themeTint="A6"/>
    </w:rPr>
  </w:style>
  <w:style w:type="paragraph" w:styleId="715">
    <w:name w:val="Heading 7"/>
    <w:basedOn w:val="708"/>
    <w:next w:val="708"/>
    <w:link w:val="889"/>
    <w:uiPriority w:val="9"/>
    <w:semiHidden/>
    <w:unhideWhenUsed/>
    <w:qFormat/>
    <w:pPr>
      <w:keepNext w:val="true"/>
      <w:keepLines w:val="true"/>
      <w:pBdr/>
      <w:spacing w:before="40"/>
      <w:ind/>
      <w:outlineLvl w:val="6"/>
    </w:pPr>
    <w:rPr>
      <w:rFonts w:eastAsiaTheme="majorEastAsia" w:cstheme="majorBidi"/>
      <w:color w:val="595959" w:themeColor="text1" w:themeTint="A6"/>
    </w:rPr>
  </w:style>
  <w:style w:type="paragraph" w:styleId="716">
    <w:name w:val="Heading 8"/>
    <w:basedOn w:val="708"/>
    <w:next w:val="708"/>
    <w:link w:val="890"/>
    <w:uiPriority w:val="9"/>
    <w:semiHidden/>
    <w:unhideWhenUsed/>
    <w:qFormat/>
    <w:pPr>
      <w:keepNext w:val="true"/>
      <w:keepLines w:val="true"/>
      <w:pBdr/>
      <w:spacing/>
      <w:ind/>
      <w:outlineLvl w:val="7"/>
    </w:pPr>
    <w:rPr>
      <w:rFonts w:eastAsiaTheme="majorEastAsia" w:cstheme="majorBidi"/>
      <w:i/>
      <w:iCs/>
      <w:color w:val="272727" w:themeColor="text1" w:themeTint="D8"/>
    </w:rPr>
  </w:style>
  <w:style w:type="paragraph" w:styleId="717">
    <w:name w:val="Heading 9"/>
    <w:basedOn w:val="708"/>
    <w:next w:val="708"/>
    <w:link w:val="891"/>
    <w:uiPriority w:val="9"/>
    <w:semiHidden/>
    <w:unhideWhenUsed/>
    <w:qFormat/>
    <w:pPr>
      <w:keepNext w:val="true"/>
      <w:keepLines w:val="true"/>
      <w:pBdr/>
      <w:spacing/>
      <w:ind/>
      <w:outlineLvl w:val="8"/>
    </w:pPr>
    <w:rPr>
      <w:rFonts w:eastAsiaTheme="majorEastAsia" w:cstheme="majorBidi"/>
      <w:color w:val="272727" w:themeColor="text1" w:themeTint="D8"/>
    </w:rPr>
  </w:style>
  <w:style w:type="character" w:styleId="718" w:default="1">
    <w:name w:val="Default Paragraph Font"/>
    <w:uiPriority w:val="1"/>
    <w:unhideWhenUsed/>
    <w:pPr>
      <w:pBdr/>
      <w:spacing/>
      <w:ind/>
    </w:pPr>
  </w:style>
  <w:style w:type="table" w:styleId="71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20" w:default="1">
    <w:name w:val="No List"/>
    <w:uiPriority w:val="99"/>
    <w:semiHidden/>
    <w:unhideWhenUsed/>
    <w:pPr>
      <w:pBdr/>
      <w:spacing/>
      <w:ind/>
    </w:pPr>
  </w:style>
  <w:style w:type="character" w:styleId="721">
    <w:name w:val="Subtle Emphasis"/>
    <w:basedOn w:val="718"/>
    <w:uiPriority w:val="19"/>
    <w:qFormat/>
    <w:pPr>
      <w:pBdr/>
      <w:spacing/>
      <w:ind/>
    </w:pPr>
    <w:rPr>
      <w:i/>
      <w:iCs/>
      <w:color w:val="404040" w:themeColor="text1" w:themeTint="BF"/>
    </w:rPr>
  </w:style>
  <w:style w:type="character" w:styleId="722">
    <w:name w:val="Emphasis"/>
    <w:basedOn w:val="718"/>
    <w:uiPriority w:val="20"/>
    <w:qFormat/>
    <w:pPr>
      <w:pBdr/>
      <w:spacing/>
      <w:ind/>
    </w:pPr>
    <w:rPr>
      <w:i/>
      <w:iCs/>
    </w:rPr>
  </w:style>
  <w:style w:type="character" w:styleId="723">
    <w:name w:val="Strong"/>
    <w:basedOn w:val="718"/>
    <w:uiPriority w:val="22"/>
    <w:qFormat/>
    <w:pPr>
      <w:pBdr/>
      <w:spacing/>
      <w:ind/>
    </w:pPr>
    <w:rPr>
      <w:b/>
      <w:bCs/>
    </w:rPr>
  </w:style>
  <w:style w:type="character" w:styleId="724">
    <w:name w:val="Subtle Reference"/>
    <w:basedOn w:val="718"/>
    <w:uiPriority w:val="31"/>
    <w:qFormat/>
    <w:pPr>
      <w:pBdr/>
      <w:spacing/>
      <w:ind/>
    </w:pPr>
    <w:rPr>
      <w:smallCaps/>
      <w:color w:val="5a5a5a" w:themeColor="text1" w:themeTint="A5"/>
    </w:rPr>
  </w:style>
  <w:style w:type="character" w:styleId="725">
    <w:name w:val="Book Title"/>
    <w:basedOn w:val="718"/>
    <w:uiPriority w:val="33"/>
    <w:qFormat/>
    <w:pPr>
      <w:pBdr/>
      <w:spacing/>
      <w:ind/>
    </w:pPr>
    <w:rPr>
      <w:b/>
      <w:bCs/>
      <w:i/>
      <w:iCs/>
      <w:spacing w:val="5"/>
    </w:rPr>
  </w:style>
  <w:style w:type="character" w:styleId="726">
    <w:name w:val="FollowedHyperlink"/>
    <w:basedOn w:val="718"/>
    <w:uiPriority w:val="99"/>
    <w:semiHidden/>
    <w:unhideWhenUsed/>
    <w:pPr>
      <w:pBdr/>
      <w:spacing/>
      <w:ind/>
    </w:pPr>
    <w:rPr>
      <w:color w:val="954f72" w:themeColor="followedHyperlink"/>
      <w:u w:val="single"/>
    </w:rPr>
  </w:style>
  <w:style w:type="character" w:styleId="727" w:customStyle="1">
    <w:name w:val="Heading 1 Char"/>
    <w:basedOn w:val="718"/>
    <w:uiPriority w:val="9"/>
    <w:pPr>
      <w:pBdr/>
      <w:spacing/>
      <w:ind/>
    </w:pPr>
    <w:rPr>
      <w:rFonts w:ascii="Arial" w:hAnsi="Arial" w:eastAsia="Arial" w:cs="Arial"/>
      <w:sz w:val="40"/>
      <w:szCs w:val="40"/>
    </w:rPr>
  </w:style>
  <w:style w:type="character" w:styleId="728" w:customStyle="1">
    <w:name w:val="Heading 2 Char"/>
    <w:basedOn w:val="718"/>
    <w:uiPriority w:val="9"/>
    <w:pPr>
      <w:pBdr/>
      <w:spacing/>
      <w:ind/>
    </w:pPr>
    <w:rPr>
      <w:rFonts w:ascii="Arial" w:hAnsi="Arial" w:eastAsia="Arial" w:cs="Arial"/>
      <w:sz w:val="34"/>
    </w:rPr>
  </w:style>
  <w:style w:type="character" w:styleId="729" w:customStyle="1">
    <w:name w:val="Heading 3 Char"/>
    <w:basedOn w:val="718"/>
    <w:uiPriority w:val="9"/>
    <w:pPr>
      <w:pBdr/>
      <w:spacing/>
      <w:ind/>
    </w:pPr>
    <w:rPr>
      <w:rFonts w:ascii="Arial" w:hAnsi="Arial" w:eastAsia="Arial" w:cs="Arial"/>
      <w:sz w:val="30"/>
      <w:szCs w:val="30"/>
    </w:rPr>
  </w:style>
  <w:style w:type="character" w:styleId="730" w:customStyle="1">
    <w:name w:val="Heading 4 Char"/>
    <w:basedOn w:val="718"/>
    <w:uiPriority w:val="9"/>
    <w:pPr>
      <w:pBdr/>
      <w:spacing/>
      <w:ind/>
    </w:pPr>
    <w:rPr>
      <w:rFonts w:ascii="Arial" w:hAnsi="Arial" w:eastAsia="Arial" w:cs="Arial"/>
      <w:b/>
      <w:bCs/>
      <w:sz w:val="26"/>
      <w:szCs w:val="26"/>
    </w:rPr>
  </w:style>
  <w:style w:type="character" w:styleId="731" w:customStyle="1">
    <w:name w:val="Heading 5 Char"/>
    <w:basedOn w:val="718"/>
    <w:uiPriority w:val="9"/>
    <w:pPr>
      <w:pBdr/>
      <w:spacing/>
      <w:ind/>
    </w:pPr>
    <w:rPr>
      <w:rFonts w:ascii="Arial" w:hAnsi="Arial" w:eastAsia="Arial" w:cs="Arial"/>
      <w:b/>
      <w:bCs/>
      <w:sz w:val="24"/>
      <w:szCs w:val="24"/>
    </w:rPr>
  </w:style>
  <w:style w:type="character" w:styleId="732" w:customStyle="1">
    <w:name w:val="Heading 6 Char"/>
    <w:basedOn w:val="718"/>
    <w:uiPriority w:val="9"/>
    <w:pPr>
      <w:pBdr/>
      <w:spacing/>
      <w:ind/>
    </w:pPr>
    <w:rPr>
      <w:rFonts w:ascii="Arial" w:hAnsi="Arial" w:eastAsia="Arial" w:cs="Arial"/>
      <w:b/>
      <w:bCs/>
      <w:sz w:val="22"/>
      <w:szCs w:val="22"/>
    </w:rPr>
  </w:style>
  <w:style w:type="character" w:styleId="733" w:customStyle="1">
    <w:name w:val="Heading 7 Char"/>
    <w:basedOn w:val="718"/>
    <w:uiPriority w:val="9"/>
    <w:pPr>
      <w:pBdr/>
      <w:spacing/>
      <w:ind/>
    </w:pPr>
    <w:rPr>
      <w:rFonts w:ascii="Arial" w:hAnsi="Arial" w:eastAsia="Arial" w:cs="Arial"/>
      <w:b/>
      <w:bCs/>
      <w:i/>
      <w:iCs/>
      <w:sz w:val="22"/>
      <w:szCs w:val="22"/>
    </w:rPr>
  </w:style>
  <w:style w:type="character" w:styleId="734" w:customStyle="1">
    <w:name w:val="Heading 8 Char"/>
    <w:basedOn w:val="718"/>
    <w:uiPriority w:val="9"/>
    <w:pPr>
      <w:pBdr/>
      <w:spacing/>
      <w:ind/>
    </w:pPr>
    <w:rPr>
      <w:rFonts w:ascii="Arial" w:hAnsi="Arial" w:eastAsia="Arial" w:cs="Arial"/>
      <w:i/>
      <w:iCs/>
      <w:sz w:val="22"/>
      <w:szCs w:val="22"/>
    </w:rPr>
  </w:style>
  <w:style w:type="character" w:styleId="735" w:customStyle="1">
    <w:name w:val="Heading 9 Char"/>
    <w:basedOn w:val="718"/>
    <w:uiPriority w:val="9"/>
    <w:pPr>
      <w:pBdr/>
      <w:spacing/>
      <w:ind/>
    </w:pPr>
    <w:rPr>
      <w:rFonts w:ascii="Arial" w:hAnsi="Arial" w:eastAsia="Arial" w:cs="Arial"/>
      <w:i/>
      <w:iCs/>
      <w:sz w:val="21"/>
      <w:szCs w:val="21"/>
    </w:rPr>
  </w:style>
  <w:style w:type="paragraph" w:styleId="736">
    <w:name w:val="No Spacing"/>
    <w:uiPriority w:val="1"/>
    <w:qFormat/>
    <w:pPr>
      <w:pBdr/>
      <w:spacing w:after="0" w:line="240" w:lineRule="auto"/>
      <w:ind/>
    </w:pPr>
  </w:style>
  <w:style w:type="character" w:styleId="737" w:customStyle="1">
    <w:name w:val="Title Char"/>
    <w:basedOn w:val="718"/>
    <w:uiPriority w:val="10"/>
    <w:pPr>
      <w:pBdr/>
      <w:spacing/>
      <w:ind/>
    </w:pPr>
    <w:rPr>
      <w:sz w:val="48"/>
      <w:szCs w:val="48"/>
    </w:rPr>
  </w:style>
  <w:style w:type="character" w:styleId="738" w:customStyle="1">
    <w:name w:val="Subtitle Char"/>
    <w:basedOn w:val="718"/>
    <w:uiPriority w:val="11"/>
    <w:pPr>
      <w:pBdr/>
      <w:spacing/>
      <w:ind/>
    </w:pPr>
    <w:rPr>
      <w:sz w:val="24"/>
      <w:szCs w:val="24"/>
    </w:rPr>
  </w:style>
  <w:style w:type="character" w:styleId="739" w:customStyle="1">
    <w:name w:val="Quote Char"/>
    <w:uiPriority w:val="29"/>
    <w:pPr>
      <w:pBdr/>
      <w:spacing/>
      <w:ind/>
    </w:pPr>
    <w:rPr>
      <w:i/>
    </w:rPr>
  </w:style>
  <w:style w:type="character" w:styleId="740" w:customStyle="1">
    <w:name w:val="Intense Quote Char"/>
    <w:uiPriority w:val="30"/>
    <w:pPr>
      <w:pBdr/>
      <w:spacing/>
      <w:ind/>
    </w:pPr>
    <w:rPr>
      <w:i/>
    </w:rPr>
  </w:style>
  <w:style w:type="character" w:styleId="741" w:customStyle="1">
    <w:name w:val="Header Char"/>
    <w:basedOn w:val="718"/>
    <w:uiPriority w:val="99"/>
    <w:pPr>
      <w:pBdr/>
      <w:spacing/>
      <w:ind/>
    </w:pPr>
  </w:style>
  <w:style w:type="character" w:styleId="742" w:customStyle="1">
    <w:name w:val="Footer Char"/>
    <w:basedOn w:val="718"/>
    <w:uiPriority w:val="99"/>
    <w:pPr>
      <w:pBdr/>
      <w:spacing/>
      <w:ind/>
    </w:pPr>
  </w:style>
  <w:style w:type="paragraph" w:styleId="743">
    <w:name w:val="Caption"/>
    <w:basedOn w:val="708"/>
    <w:next w:val="708"/>
    <w:uiPriority w:val="35"/>
    <w:semiHidden/>
    <w:unhideWhenUsed/>
    <w:qFormat/>
    <w:pPr>
      <w:pBdr/>
      <w:spacing w:line="276" w:lineRule="auto"/>
      <w:ind/>
    </w:pPr>
    <w:rPr>
      <w:b/>
      <w:bCs/>
      <w:color w:val="4472c4" w:themeColor="accent1"/>
      <w:sz w:val="18"/>
      <w:szCs w:val="18"/>
    </w:rPr>
  </w:style>
  <w:style w:type="character" w:styleId="744" w:customStyle="1">
    <w:name w:val="Caption Char"/>
    <w:uiPriority w:val="99"/>
    <w:pPr>
      <w:pBdr/>
      <w:spacing/>
      <w:ind/>
    </w:pPr>
  </w:style>
  <w:style w:type="table" w:styleId="745" w:customStyle="1">
    <w:name w:val="Table Grid Light"/>
    <w:basedOn w:val="719"/>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Plain Table 1"/>
    <w:basedOn w:val="719"/>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Plain Table 2"/>
    <w:basedOn w:val="719"/>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Plain Table 3"/>
    <w:basedOn w:val="719"/>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Plain Table 4"/>
    <w:basedOn w:val="719"/>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Plain Table 5"/>
    <w:basedOn w:val="719"/>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1 Light"/>
    <w:basedOn w:val="719"/>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customStyle="1">
    <w:name w:val="Grid Table 1 Light - Accent 1"/>
    <w:basedOn w:val="719"/>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customStyle="1">
    <w:name w:val="Grid Table 1 Light - Accent 2"/>
    <w:basedOn w:val="719"/>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customStyle="1">
    <w:name w:val="Grid Table 1 Light - Accent 3"/>
    <w:basedOn w:val="719"/>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customStyle="1">
    <w:name w:val="Grid Table 1 Light - Accent 4"/>
    <w:basedOn w:val="719"/>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customStyle="1">
    <w:name w:val="Grid Table 1 Light - Accent 5"/>
    <w:basedOn w:val="719"/>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customStyle="1">
    <w:name w:val="Grid Table 1 Light - Accent 6"/>
    <w:basedOn w:val="719"/>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2"/>
    <w:basedOn w:val="719"/>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customStyle="1">
    <w:name w:val="Grid Table 2 - Accent 1"/>
    <w:basedOn w:val="719"/>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37dc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37dc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customStyle="1">
    <w:name w:val="Grid Table 2 - Accent 2"/>
    <w:basedOn w:val="719"/>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customStyle="1">
    <w:name w:val="Grid Table 2 - Accent 3"/>
    <w:basedOn w:val="719"/>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customStyle="1">
    <w:name w:val="Grid Table 2 - Accent 4"/>
    <w:basedOn w:val="719"/>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customStyle="1">
    <w:name w:val="Grid Table 2 - Accent 5"/>
    <w:basedOn w:val="719"/>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customStyle="1">
    <w:name w:val="Grid Table 2 - Accent 6"/>
    <w:basedOn w:val="719"/>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3"/>
    <w:basedOn w:val="719"/>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customStyle="1">
    <w:name w:val="Grid Table 3 - Accent 1"/>
    <w:basedOn w:val="719"/>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customStyle="1">
    <w:name w:val="Grid Table 3 - Accent 2"/>
    <w:basedOn w:val="719"/>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customStyle="1">
    <w:name w:val="Grid Table 3 - Accent 3"/>
    <w:basedOn w:val="719"/>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customStyle="1">
    <w:name w:val="Grid Table 3 - Accent 4"/>
    <w:basedOn w:val="719"/>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customStyle="1">
    <w:name w:val="Grid Table 3 - Accent 5"/>
    <w:basedOn w:val="719"/>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customStyle="1">
    <w:name w:val="Grid Table 3 - Accent 6"/>
    <w:basedOn w:val="719"/>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4"/>
    <w:basedOn w:val="719"/>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customStyle="1">
    <w:name w:val="Grid Table 4 - Accent 1"/>
    <w:basedOn w:val="719"/>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37dc8" w:themeColor="accent1" w:themeTint="EA" w:fill="537dc8" w:themeFill="accent1" w:themeFillTint="EA"/>
        <w:tcBorders>
          <w:top w:val="single" w:color="537dc8" w:themeColor="accent1" w:themeTint="EA" w:sz="4" w:space="0"/>
          <w:left w:val="single" w:color="537dc8" w:themeColor="accent1" w:themeTint="EA" w:sz="4" w:space="0"/>
          <w:bottom w:val="single" w:color="537dc8" w:themeColor="accent1" w:themeTint="EA" w:sz="4" w:space="0"/>
          <w:right w:val="single" w:color="537dc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customStyle="1">
    <w:name w:val="Grid Table 4 - Accent 2"/>
    <w:basedOn w:val="719"/>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customStyle="1">
    <w:name w:val="Grid Table 4 - Accent 3"/>
    <w:basedOn w:val="719"/>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customStyle="1">
    <w:name w:val="Grid Table 4 - Accent 4"/>
    <w:basedOn w:val="719"/>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customStyle="1">
    <w:name w:val="Grid Table 4 - Accent 5"/>
    <w:basedOn w:val="719"/>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customStyle="1">
    <w:name w:val="Grid Table 4 - Accent 6"/>
    <w:basedOn w:val="719"/>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5 Dark"/>
    <w:basedOn w:val="71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customStyle="1">
    <w:name w:val="Grid Table 5 Dark- Accent 1"/>
    <w:basedOn w:val="71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1" w:themeTint="34" w:fill="d8e2f3" w:themeFill="accent1" w:themeFillTint="34"/>
    </w:tblPr>
    <w:tcPr>
      <w:tcBorders/>
    </w:tcPr>
    <w:tblStylePr w:type="band1Horz">
      <w:pPr>
        <w:pBdr/>
        <w:spacing/>
        <w:ind/>
      </w:pPr>
      <w:tblPr>
        <w:tblBorders/>
      </w:tblPr>
      <w:tcPr>
        <w:shd w:val="clear" w:color="a9bee4" w:themeColor="accent1" w:themeTint="75" w:fill="a9bee4" w:themeFill="accent1" w:themeFillTint="75"/>
        <w:tcBorders/>
      </w:tcPr>
    </w:tblStylePr>
    <w:tblStylePr w:type="band1Vert">
      <w:pPr>
        <w:pBdr/>
        <w:spacing/>
        <w:ind/>
      </w:pPr>
      <w:tblPr>
        <w:tblBorders/>
      </w:tblPr>
      <w:tcPr>
        <w:shd w:val="clear" w:color="a9bee4"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1" w:fill="4472c4" w:themeFill="accent1"/>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rFonts w:ascii="Arial" w:hAnsi="Arial"/>
        <w:b/>
        <w:color w:val="ffffff"/>
        <w:sz w:val="22"/>
      </w:rPr>
      <w:pPr>
        <w:pBdr/>
        <w:spacing/>
        <w:ind/>
      </w:pPr>
      <w:tblPr>
        <w:tblBorders/>
      </w:tblPr>
      <w:tcPr>
        <w:shd w:val="clear" w:color="4472c4" w:themeColor="accent1" w:fill="4472c4" w:themeFill="accent1"/>
        <w:tcBorders/>
      </w:tcPr>
    </w:tblStylePr>
    <w:tblStylePr w:type="lastRow">
      <w:rPr>
        <w:rFonts w:ascii="Arial" w:hAnsi="Arial"/>
        <w:b/>
        <w:color w:val="ffffff"/>
        <w:sz w:val="22"/>
      </w:rPr>
      <w:pPr>
        <w:pBdr/>
        <w:spacing/>
        <w:ind/>
      </w:pPr>
      <w:tblPr>
        <w:tblBorders/>
      </w:tblPr>
      <w:tcPr>
        <w:shd w:val="clear" w:color="4472c4" w:themeColor="accent1" w:fill="4472c4"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customStyle="1">
    <w:name w:val="Grid Table 5 Dark - Accent 2"/>
    <w:basedOn w:val="71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customStyle="1">
    <w:name w:val="Grid Table 5 Dark - Accent 3"/>
    <w:basedOn w:val="71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customStyle="1">
    <w:name w:val="Grid Table 5 Dark- Accent 4"/>
    <w:basedOn w:val="71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customStyle="1">
    <w:name w:val="Grid Table 5 Dark - Accent 5"/>
    <w:basedOn w:val="71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5" w:themeTint="34" w:fill="ddeaf6" w:themeFill="accent5" w:themeFillTint="34"/>
    </w:tblPr>
    <w:tcPr>
      <w:tcBorders/>
    </w:tcPr>
    <w:tblStylePr w:type="band1Horz">
      <w:pPr>
        <w:pBdr/>
        <w:spacing/>
        <w:ind/>
      </w:pPr>
      <w:tblPr>
        <w:tblBorders/>
      </w:tblPr>
      <w:tcPr>
        <w:shd w:val="clear" w:color="b3d0eb" w:themeColor="accent5" w:themeTint="75" w:fill="b3d0eb" w:themeFill="accent5" w:themeFillTint="75"/>
        <w:tcBorders/>
      </w:tcPr>
    </w:tblStylePr>
    <w:tblStylePr w:type="band1Vert">
      <w:pPr>
        <w:pBdr/>
        <w:spacing/>
        <w:ind/>
      </w:pPr>
      <w:tblPr>
        <w:tblBorders/>
      </w:tblPr>
      <w:tcPr>
        <w:shd w:val="clear" w:color="b3d0eb" w:themeColor="accent5" w:themeTint="75" w:fill="b3d0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5" w:fill="5b9bd5" w:themeFill="accent5"/>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rFonts w:ascii="Arial" w:hAnsi="Arial"/>
        <w:b/>
        <w:color w:val="ffffff"/>
        <w:sz w:val="22"/>
      </w:rPr>
      <w:pPr>
        <w:pBdr/>
        <w:spacing/>
        <w:ind/>
      </w:pPr>
      <w:tblPr>
        <w:tblBorders/>
      </w:tblPr>
      <w:tcPr>
        <w:shd w:val="clear" w:color="5b9bd5" w:themeColor="accent5" w:fill="5b9bd5" w:themeFill="accent5"/>
        <w:tcBorders/>
      </w:tcPr>
    </w:tblStylePr>
    <w:tblStylePr w:type="lastRow">
      <w:rPr>
        <w:rFonts w:ascii="Arial" w:hAnsi="Arial"/>
        <w:b/>
        <w:color w:val="ffffff"/>
        <w:sz w:val="22"/>
      </w:rPr>
      <w:pPr>
        <w:pBdr/>
        <w:spacing/>
        <w:ind/>
      </w:pPr>
      <w:tblPr>
        <w:tblBorders/>
      </w:tblPr>
      <w:tcPr>
        <w:shd w:val="clear" w:color="5b9bd5" w:themeColor="accent5" w:fill="5b9bd5"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customStyle="1">
    <w:name w:val="Grid Table 5 Dark - Accent 6"/>
    <w:basedOn w:val="71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6 Colorful"/>
    <w:basedOn w:val="719"/>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customStyle="1">
    <w:name w:val="Grid Table 6 Colorful - Accent 1"/>
    <w:basedOn w:val="719"/>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themeTint="80"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customStyle="1">
    <w:name w:val="Grid Table 6 Colorful - Accent 2"/>
    <w:basedOn w:val="719"/>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customStyle="1">
    <w:name w:val="Grid Table 6 Colorful - Accent 3"/>
    <w:basedOn w:val="719"/>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customStyle="1">
    <w:name w:val="Grid Table 6 Colorful - Accent 4"/>
    <w:basedOn w:val="719"/>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customStyle="1">
    <w:name w:val="Grid Table 6 Colorful - Accent 5"/>
    <w:basedOn w:val="719"/>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customStyle="1">
    <w:name w:val="Grid Table 6 Colorful - Accent 6"/>
    <w:basedOn w:val="719"/>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45a8d"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7 Colorful"/>
    <w:basedOn w:val="719"/>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customStyle="1">
    <w:name w:val="Grid Table 7 Colorful - Accent 1"/>
    <w:basedOn w:val="719"/>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0b7e1"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0b7e1" w:themeColor="accent1" w:themeTint="80" w:sz="4" w:space="0"/>
        </w:tcBorders>
      </w:tcPr>
    </w:tblStylePr>
    <w:tblStylePr w:type="fir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0b7e1" w:themeColor="accent1" w:themeTint="80" w:sz="4" w:space="0"/>
          <w:right w:val="none" w:color="000000" w:sz="4" w:space="0"/>
        </w:tcBorders>
      </w:tcPr>
    </w:tblStylePr>
    <w:tblStylePr w:type="lastCol">
      <w:rPr>
        <w:rFonts w:ascii="Arial" w:hAnsi="Arial"/>
        <w:i/>
        <w:color w:val="a0b7e1" w:themeColor="accent1" w:themeTint="80" w:themeShade="95"/>
        <w:sz w:val="22"/>
      </w:rPr>
      <w:pPr>
        <w:pBdr/>
        <w:spacing/>
        <w:ind/>
      </w:pPr>
      <w:tblPr>
        <w:tblBorders/>
      </w:tblPr>
      <w:tcPr>
        <w:shd w:val="clear" w:color="ffffff" w:fill="auto"/>
        <w:tcBorders>
          <w:top w:val="none" w:color="000000" w:sz="4" w:space="0"/>
          <w:left w:val="single" w:color="a0b7e1" w:themeColor="accent1" w:themeTint="80" w:sz="4" w:space="0"/>
          <w:bottom w:val="none" w:color="000000" w:sz="4" w:space="0"/>
          <w:right w:val="none" w:color="000000" w:sz="4" w:space="0"/>
        </w:tcBorders>
      </w:tcPr>
    </w:tblStylePr>
    <w:tblStylePr w:type="la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single" w:color="a0b7e1"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customStyle="1">
    <w:name w:val="Grid Table 7 Colorful - Accent 2"/>
    <w:basedOn w:val="719"/>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customStyle="1">
    <w:name w:val="Grid Table 7 Colorful - Accent 3"/>
    <w:basedOn w:val="719"/>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5a5a5" w:themeColor="accent3" w:themeTint="FE" w:sz="4" w:space="0"/>
          <w:right w:val="none" w:color="000000" w:sz="4"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4" w:space="0"/>
          <w:left w:val="single" w:color="a5a5a5" w:themeColor="accent3" w:themeTint="FE" w:sz="4" w:space="0"/>
          <w:bottom w:val="none" w:color="000000" w:sz="4" w:space="0"/>
          <w:right w:val="none" w:color="000000" w:sz="4"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customStyle="1">
    <w:name w:val="Grid Table 7 Colorful - Accent 4"/>
    <w:basedOn w:val="719"/>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customStyle="1">
    <w:name w:val="Grid Table 7 Colorful - Accent 5"/>
    <w:basedOn w:val="719"/>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2c6e7" w:themeColor="accent5" w:themeTint="90" w:sz="4" w:space="0"/>
        </w:tcBorders>
      </w:tcPr>
    </w:tblStylePr>
    <w:tblStylePr w:type="firstRow">
      <w:rPr>
        <w:rFonts w:ascii="Arial" w:hAnsi="Arial"/>
        <w:b/>
        <w:color w:val="245a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2c6e7" w:themeColor="accent5" w:themeTint="90" w:sz="4" w:space="0"/>
          <w:right w:val="none" w:color="000000" w:sz="4" w:space="0"/>
        </w:tcBorders>
      </w:tcPr>
    </w:tblStylePr>
    <w:tblStylePr w:type="lastCol">
      <w:rPr>
        <w:rFonts w:ascii="Arial" w:hAnsi="Arial"/>
        <w:i/>
        <w:color w:val="245a8d" w:themeColor="accent5" w:themeShade="95"/>
        <w:sz w:val="22"/>
      </w:rPr>
      <w:pPr>
        <w:pBdr/>
        <w:spacing/>
        <w:ind/>
      </w:pPr>
      <w:tblPr>
        <w:tblBorders/>
      </w:tblPr>
      <w:tcPr>
        <w:shd w:val="clear" w:color="ffffff" w:fill="auto"/>
        <w:tcBorders>
          <w:top w:val="none" w:color="000000" w:sz="4" w:space="0"/>
          <w:left w:val="single" w:color="a2c6e7" w:themeColor="accent5" w:themeTint="90" w:sz="4" w:space="0"/>
          <w:bottom w:val="none" w:color="000000" w:sz="4" w:space="0"/>
          <w:right w:val="none" w:color="000000" w:sz="4" w:space="0"/>
        </w:tcBorders>
      </w:tcPr>
    </w:tblStylePr>
    <w:tblStylePr w:type="lastRow">
      <w:rPr>
        <w:rFonts w:ascii="Arial" w:hAnsi="Arial"/>
        <w:b/>
        <w:color w:val="245a8d" w:themeColor="accent5" w:themeShade="95"/>
        <w:sz w:val="22"/>
      </w:rPr>
      <w:pPr>
        <w:pBdr/>
        <w:spacing/>
        <w:ind/>
      </w:pPr>
      <w:tblPr>
        <w:tblBorders/>
      </w:tblPr>
      <w:tcPr>
        <w:shd w:val="clear" w:color="ffffff" w:themeColor="light1" w:fill="ffffff" w:themeFill="light1"/>
        <w:tcBorders>
          <w:top w:val="single" w:color="a2c6e7"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customStyle="1">
    <w:name w:val="Grid Table 7 Colorful - Accent 6"/>
    <w:basedOn w:val="719"/>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dd394" w:themeColor="accent6" w:themeTint="90" w:sz="4" w:space="0"/>
          <w:right w:val="none" w:color="000000" w:sz="4"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4" w:space="0"/>
          <w:left w:val="single" w:color="add394" w:themeColor="accent6" w:themeTint="90" w:sz="4" w:space="0"/>
          <w:bottom w:val="none" w:color="000000" w:sz="4" w:space="0"/>
          <w:right w:val="none" w:color="000000" w:sz="4"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1 Light"/>
    <w:basedOn w:val="71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customStyle="1">
    <w:name w:val="List Table 1 Light - Accent 1"/>
    <w:basedOn w:val="71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customStyle="1">
    <w:name w:val="List Table 1 Light - Accent 2"/>
    <w:basedOn w:val="71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customStyle="1">
    <w:name w:val="List Table 1 Light - Accent 3"/>
    <w:basedOn w:val="71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customStyle="1">
    <w:name w:val="List Table 1 Light - Accent 4"/>
    <w:basedOn w:val="71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customStyle="1">
    <w:name w:val="List Table 1 Light - Accent 5"/>
    <w:basedOn w:val="71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customStyle="1">
    <w:name w:val="List Table 1 Light - Accent 6"/>
    <w:basedOn w:val="71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2"/>
    <w:basedOn w:val="719"/>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customStyle="1">
    <w:name w:val="List Table 2 - Accent 1"/>
    <w:basedOn w:val="719"/>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customStyle="1">
    <w:name w:val="List Table 2 - Accent 2"/>
    <w:basedOn w:val="719"/>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customStyle="1">
    <w:name w:val="List Table 2 - Accent 3"/>
    <w:basedOn w:val="719"/>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customStyle="1">
    <w:name w:val="List Table 2 - Accent 4"/>
    <w:basedOn w:val="719"/>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customStyle="1">
    <w:name w:val="List Table 2 - Accent 5"/>
    <w:basedOn w:val="719"/>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customStyle="1">
    <w:name w:val="List Table 2 - Accent 6"/>
    <w:basedOn w:val="719"/>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3"/>
    <w:basedOn w:val="719"/>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customStyle="1">
    <w:name w:val="List Table 3 - Accent 1"/>
    <w:basedOn w:val="719"/>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rFonts w:ascii="Arial" w:hAnsi="Arial"/>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rFonts w:ascii="Arial" w:hAnsi="Arial"/>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customStyle="1">
    <w:name w:val="List Table 3 - Accent 2"/>
    <w:basedOn w:val="719"/>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customStyle="1">
    <w:name w:val="List Table 3 - Accent 3"/>
    <w:basedOn w:val="719"/>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customStyle="1">
    <w:name w:val="List Table 3 - Accent 4"/>
    <w:basedOn w:val="719"/>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customStyle="1">
    <w:name w:val="List Table 3 - Accent 5"/>
    <w:basedOn w:val="719"/>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bc2e5" w:themeColor="accent5" w:themeTint="9A" w:sz="4" w:space="0"/>
          <w:bottom w:val="single" w:color="9bc2e5" w:themeColor="accent5" w:themeTint="9A" w:sz="4" w:space="0"/>
        </w:tcBorders>
      </w:tcPr>
    </w:tblStylePr>
    <w:tblStylePr w:type="band1Vert">
      <w:rPr>
        <w:rFonts w:ascii="Arial" w:hAnsi="Arial"/>
        <w:color w:val="404040"/>
        <w:sz w:val="22"/>
      </w:rPr>
      <w:pPr>
        <w:pBdr/>
        <w:spacing/>
        <w:ind/>
      </w:pPr>
      <w:tblPr>
        <w:tblBorders/>
      </w:tblPr>
      <w:tcPr>
        <w:tcBorders>
          <w:left w:val="single" w:color="9bc2e5" w:themeColor="accent5" w:themeTint="9A" w:sz="4" w:space="0"/>
          <w:right w:val="single" w:color="9bc2e5"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c2e5" w:themeColor="accent5" w:themeTint="9A" w:fill="9bc2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customStyle="1">
    <w:name w:val="List Table 3 - Accent 6"/>
    <w:basedOn w:val="719"/>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4"/>
    <w:basedOn w:val="719"/>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customStyle="1">
    <w:name w:val="List Table 4 - Accent 1"/>
    <w:basedOn w:val="719"/>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customStyle="1">
    <w:name w:val="List Table 4 - Accent 2"/>
    <w:basedOn w:val="719"/>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customStyle="1">
    <w:name w:val="List Table 4 - Accent 3"/>
    <w:basedOn w:val="719"/>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customStyle="1">
    <w:name w:val="List Table 4 - Accent 4"/>
    <w:basedOn w:val="719"/>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customStyle="1">
    <w:name w:val="List Table 4 - Accent 5"/>
    <w:basedOn w:val="719"/>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customStyle="1">
    <w:name w:val="List Table 4 - Accent 6"/>
    <w:basedOn w:val="719"/>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5 Dark"/>
    <w:basedOn w:val="719"/>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customStyle="1">
    <w:name w:val="List Table 5 Dark - Accent 1"/>
    <w:basedOn w:val="719"/>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shd w:val="clear" w:color="4472c4" w:themeColor="accent1" w:fill="4472c4" w:themeFill="accent1"/>
    </w:tblPr>
    <w:tcPr>
      <w:tcBorders/>
    </w:tcPr>
    <w:tblStylePr w:type="band1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themeColor="accent1" w:fill="4472c4"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472c4" w:themeColor="accent1" w:fill="4472c4" w:themeFill="accent1"/>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customStyle="1">
    <w:name w:val="List Table 5 Dark - Accent 2"/>
    <w:basedOn w:val="719"/>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customStyle="1">
    <w:name w:val="List Table 5 Dark - Accent 3"/>
    <w:basedOn w:val="719"/>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customStyle="1">
    <w:name w:val="List Table 5 Dark - Accent 4"/>
    <w:basedOn w:val="719"/>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customStyle="1">
    <w:name w:val="List Table 5 Dark - Accent 5"/>
    <w:basedOn w:val="719"/>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shd w:val="clear" w:color="9bc2e5" w:themeColor="accent5" w:themeTint="9A" w:fill="9bc2e5" w:themeFill="accent5" w:themeFillTint="9A"/>
    </w:tblPr>
    <w:tcPr>
      <w:tcBorders/>
    </w:tcPr>
    <w:tblStylePr w:type="band1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themeColor="accent5" w:themeTint="9A" w:fill="9bc2e5"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bc2e5"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bc2e5" w:themeColor="accent5" w:themeTint="9A" w:fill="9bc2e5" w:themeFill="accent5" w:themeFillTint="9A"/>
        <w:tcBorders>
          <w:top w:val="single" w:color="9bc2e5"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customStyle="1">
    <w:name w:val="List Table 5 Dark - Accent 6"/>
    <w:basedOn w:val="719"/>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6 Colorful"/>
    <w:basedOn w:val="719"/>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customStyle="1">
    <w:name w:val="List Table 6 Colorful - Accent 1"/>
    <w:basedOn w:val="719"/>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customStyle="1">
    <w:name w:val="List Table 6 Colorful - Accent 2"/>
    <w:basedOn w:val="719"/>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customStyle="1">
    <w:name w:val="List Table 6 Colorful - Accent 3"/>
    <w:basedOn w:val="719"/>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customStyle="1">
    <w:name w:val="List Table 6 Colorful - Accent 4"/>
    <w:basedOn w:val="719"/>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customStyle="1">
    <w:name w:val="List Table 6 Colorful - Accent 5"/>
    <w:basedOn w:val="719"/>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themeTint="9A"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customStyle="1">
    <w:name w:val="List Table 6 Colorful - Accent 6"/>
    <w:basedOn w:val="719"/>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7 Colorful"/>
    <w:basedOn w:val="719"/>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customStyle="1">
    <w:name w:val="List Table 7 Colorful - Accent 1"/>
    <w:basedOn w:val="719"/>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4472c4" w:themeColor="accent1" w:sz="4" w:space="0"/>
        </w:tcBorders>
      </w:tcPr>
    </w:tblStylePr>
    <w:tblStylePr w:type="firstRow">
      <w:rPr>
        <w:rFonts w:ascii="Arial" w:hAnsi="Arial"/>
        <w:i/>
        <w:color w:val="254175"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4472c4" w:themeColor="accent1" w:sz="4" w:space="0"/>
          <w:right w:val="none" w:color="000000" w:sz="4" w:space="0"/>
        </w:tcBorders>
      </w:tcPr>
    </w:tblStylePr>
    <w:tblStylePr w:type="lastCol">
      <w:rPr>
        <w:rFonts w:ascii="Arial" w:hAnsi="Arial"/>
        <w:i/>
        <w:color w:val="254175" w:themeColor="accent1" w:themeShade="95"/>
        <w:sz w:val="22"/>
      </w:rPr>
      <w:pPr>
        <w:pBdr/>
        <w:spacing/>
        <w:ind/>
      </w:pPr>
      <w:tblPr>
        <w:tblBorders/>
      </w:tblPr>
      <w:tcPr>
        <w:shd w:val="clear" w:color="ffffff" w:fill="auto"/>
        <w:tcBorders>
          <w:top w:val="none" w:color="000000" w:sz="4" w:space="0"/>
          <w:left w:val="single" w:color="4472c4" w:themeColor="accent1" w:sz="4" w:space="0"/>
          <w:bottom w:val="none" w:color="000000" w:sz="4" w:space="0"/>
          <w:right w:val="none" w:color="000000" w:sz="4" w:space="0"/>
        </w:tcBorders>
      </w:tcPr>
    </w:tblStylePr>
    <w:tblStylePr w:type="lastRow">
      <w:rPr>
        <w:rFonts w:ascii="Arial" w:hAnsi="Arial"/>
        <w:i/>
        <w:color w:val="254175" w:themeColor="accent1" w:themeShade="95"/>
        <w:sz w:val="22"/>
      </w:rPr>
      <w:pPr>
        <w:pBdr/>
        <w:spacing/>
        <w:ind/>
      </w:pPr>
      <w:tblPr>
        <w:tblBorders/>
      </w:tblPr>
      <w:tcPr>
        <w:shd w:val="clear" w:color="ffffff" w:themeColor="light1" w:fill="ffffff" w:themeFill="light1"/>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customStyle="1">
    <w:name w:val="List Table 7 Colorful - Accent 2"/>
    <w:basedOn w:val="719"/>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customStyle="1">
    <w:name w:val="List Table 7 Colorful - Accent 3"/>
    <w:basedOn w:val="719"/>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c9c9c9" w:themeColor="accent3" w:themeTint="98" w:sz="4" w:space="0"/>
          <w:right w:val="none" w:color="000000" w:sz="4"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4" w:space="0"/>
          <w:left w:val="single" w:color="c9c9c9" w:themeColor="accent3" w:themeTint="98" w:sz="4" w:space="0"/>
          <w:bottom w:val="none" w:color="000000" w:sz="4" w:space="0"/>
          <w:right w:val="none" w:color="000000" w:sz="4"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customStyle="1">
    <w:name w:val="List Table 7 Colorful - Accent 4"/>
    <w:basedOn w:val="719"/>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customStyle="1">
    <w:name w:val="List Table 7 Colorful - Accent 5"/>
    <w:basedOn w:val="719"/>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bc2e5"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bc2e5" w:themeColor="accent5" w:themeTint="9A" w:sz="4" w:space="0"/>
        </w:tcBorders>
      </w:tcPr>
    </w:tblStylePr>
    <w:tblStylePr w:type="fir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bc2e5" w:themeColor="accent5" w:themeTint="9A" w:sz="4" w:space="0"/>
          <w:right w:val="none" w:color="000000" w:sz="4" w:space="0"/>
        </w:tcBorders>
      </w:tcPr>
    </w:tblStylePr>
    <w:tblStylePr w:type="lastCol">
      <w:rPr>
        <w:rFonts w:ascii="Arial" w:hAnsi="Arial"/>
        <w:i/>
        <w:color w:val="9bc2e5" w:themeColor="accent5" w:themeTint="9A" w:themeShade="95"/>
        <w:sz w:val="22"/>
      </w:rPr>
      <w:pPr>
        <w:pBdr/>
        <w:spacing/>
        <w:ind/>
      </w:pPr>
      <w:tblPr>
        <w:tblBorders/>
      </w:tblPr>
      <w:tcPr>
        <w:shd w:val="clear" w:color="ffffff" w:fill="auto"/>
        <w:tcBorders>
          <w:top w:val="none" w:color="000000" w:sz="4" w:space="0"/>
          <w:left w:val="single" w:color="9bc2e5" w:themeColor="accent5" w:themeTint="9A" w:sz="4" w:space="0"/>
          <w:bottom w:val="none" w:color="000000" w:sz="4" w:space="0"/>
          <w:right w:val="none" w:color="000000" w:sz="4" w:space="0"/>
        </w:tcBorders>
      </w:tcPr>
    </w:tblStylePr>
    <w:tblStylePr w:type="la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single" w:color="9bc2e5"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customStyle="1">
    <w:name w:val="List Table 7 Colorful - Accent 6"/>
    <w:basedOn w:val="719"/>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9d08e" w:themeColor="accent6" w:themeTint="98" w:sz="4" w:space="0"/>
          <w:right w:val="none" w:color="000000" w:sz="4"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4" w:space="0"/>
          <w:left w:val="single" w:color="a9d08e" w:themeColor="accent6" w:themeTint="98" w:sz="4" w:space="0"/>
          <w:bottom w:val="none" w:color="000000" w:sz="4" w:space="0"/>
          <w:right w:val="none" w:color="000000" w:sz="4"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customStyle="1">
    <w:name w:val="Lined - Accent"/>
    <w:basedOn w:val="719"/>
    <w:uiPriority w:val="99"/>
    <w:pPr>
      <w:pBdr/>
      <w:spacing w:after="0" w:line="240" w:lineRule="auto"/>
      <w:ind/>
    </w:pPr>
    <w:rPr>
      <w:color w:val="404040"/>
      <w:sz w:val="20"/>
      <w:szCs w:val="20"/>
      <w:lang w:eastAsia="ru-RU"/>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customStyle="1">
    <w:name w:val="Lined - Accent 1"/>
    <w:basedOn w:val="719"/>
    <w:uiPriority w:val="99"/>
    <w:pPr>
      <w:pBdr/>
      <w:spacing w:after="0" w:line="240" w:lineRule="auto"/>
      <w:ind/>
    </w:pPr>
    <w:rPr>
      <w:color w:val="404040"/>
      <w:sz w:val="20"/>
      <w:szCs w:val="20"/>
      <w:lang w:eastAsia="ru-RU"/>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customStyle="1">
    <w:name w:val="Lined - Accent 2"/>
    <w:basedOn w:val="719"/>
    <w:uiPriority w:val="99"/>
    <w:pPr>
      <w:pBdr/>
      <w:spacing w:after="0" w:line="240" w:lineRule="auto"/>
      <w:ind/>
    </w:pPr>
    <w:rPr>
      <w:color w:val="404040"/>
      <w:sz w:val="20"/>
      <w:szCs w:val="20"/>
      <w:lang w:eastAsia="ru-RU"/>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customStyle="1">
    <w:name w:val="Lined - Accent 3"/>
    <w:basedOn w:val="719"/>
    <w:uiPriority w:val="99"/>
    <w:pPr>
      <w:pBdr/>
      <w:spacing w:after="0" w:line="240" w:lineRule="auto"/>
      <w:ind/>
    </w:pPr>
    <w:rPr>
      <w:color w:val="404040"/>
      <w:sz w:val="20"/>
      <w:szCs w:val="20"/>
      <w:lang w:eastAsia="ru-RU"/>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customStyle="1">
    <w:name w:val="Lined - Accent 4"/>
    <w:basedOn w:val="719"/>
    <w:uiPriority w:val="99"/>
    <w:pPr>
      <w:pBdr/>
      <w:spacing w:after="0" w:line="240" w:lineRule="auto"/>
      <w:ind/>
    </w:pPr>
    <w:rPr>
      <w:color w:val="404040"/>
      <w:sz w:val="20"/>
      <w:szCs w:val="20"/>
      <w:lang w:eastAsia="ru-RU"/>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customStyle="1">
    <w:name w:val="Lined - Accent 5"/>
    <w:basedOn w:val="719"/>
    <w:uiPriority w:val="99"/>
    <w:pPr>
      <w:pBdr/>
      <w:spacing w:after="0" w:line="240" w:lineRule="auto"/>
      <w:ind/>
    </w:pPr>
    <w:rPr>
      <w:color w:val="404040"/>
      <w:sz w:val="20"/>
      <w:szCs w:val="20"/>
      <w:lang w:eastAsia="ru-RU"/>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customStyle="1">
    <w:name w:val="Lined - Accent 6"/>
    <w:basedOn w:val="719"/>
    <w:uiPriority w:val="99"/>
    <w:pPr>
      <w:pBdr/>
      <w:spacing w:after="0" w:line="240" w:lineRule="auto"/>
      <w:ind/>
    </w:pPr>
    <w:rPr>
      <w:color w:val="404040"/>
      <w:sz w:val="20"/>
      <w:szCs w:val="20"/>
      <w:lang w:eastAsia="ru-RU"/>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customStyle="1">
    <w:name w:val="Bordered &amp; Lined - Accent"/>
    <w:basedOn w:val="719"/>
    <w:uiPriority w:val="99"/>
    <w:pPr>
      <w:pBdr/>
      <w:spacing w:after="0" w:line="240" w:lineRule="auto"/>
      <w:ind/>
    </w:pPr>
    <w:rPr>
      <w:color w:val="404040"/>
      <w:sz w:val="20"/>
      <w:szCs w:val="20"/>
      <w:lang w:eastAsia="ru-RU"/>
      <w14:ligatures w14:val="none"/>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customStyle="1">
    <w:name w:val="Bordered &amp; Lined - Accent 1"/>
    <w:basedOn w:val="719"/>
    <w:uiPriority w:val="99"/>
    <w:pPr>
      <w:pBdr/>
      <w:spacing w:after="0" w:line="240" w:lineRule="auto"/>
      <w:ind/>
    </w:pPr>
    <w:rPr>
      <w:color w:val="404040"/>
      <w:sz w:val="20"/>
      <w:szCs w:val="20"/>
      <w:lang w:eastAsia="ru-RU"/>
      <w14:ligatures w14:val="none"/>
    </w:rPr>
    <w:tblPr>
      <w:tblStyleRowBandSize w:val="1"/>
      <w:tblStyleColBandSize w:val="1"/>
      <w:tblBorders>
        <w:top w:val="single" w:color="254175" w:themeColor="accent1" w:themeShade="95" w:sz="4" w:space="0"/>
        <w:left w:val="single" w:color="254175" w:themeColor="accent1" w:themeShade="95" w:sz="4" w:space="0"/>
        <w:bottom w:val="single" w:color="254175" w:themeColor="accent1" w:themeShade="95" w:sz="4" w:space="0"/>
        <w:right w:val="single" w:color="254175" w:themeColor="accent1" w:themeShade="95" w:sz="4" w:space="0"/>
        <w:insideH w:val="single" w:color="254175" w:themeColor="accent1" w:themeShade="95" w:sz="4" w:space="0"/>
        <w:insideV w:val="single" w:color="254175"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customStyle="1">
    <w:name w:val="Bordered &amp; Lined - Accent 2"/>
    <w:basedOn w:val="719"/>
    <w:uiPriority w:val="99"/>
    <w:pPr>
      <w:pBdr/>
      <w:spacing w:after="0" w:line="240" w:lineRule="auto"/>
      <w:ind/>
    </w:pPr>
    <w:rPr>
      <w:color w:val="404040"/>
      <w:sz w:val="20"/>
      <w:szCs w:val="20"/>
      <w:lang w:eastAsia="ru-RU"/>
      <w14:ligatures w14:val="none"/>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customStyle="1">
    <w:name w:val="Bordered &amp; Lined - Accent 3"/>
    <w:basedOn w:val="719"/>
    <w:uiPriority w:val="99"/>
    <w:pPr>
      <w:pBdr/>
      <w:spacing w:after="0" w:line="240" w:lineRule="auto"/>
      <w:ind/>
    </w:pPr>
    <w:rPr>
      <w:color w:val="404040"/>
      <w:sz w:val="20"/>
      <w:szCs w:val="20"/>
      <w:lang w:eastAsia="ru-RU"/>
      <w14:ligatures w14:val="none"/>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customStyle="1">
    <w:name w:val="Bordered &amp; Lined - Accent 4"/>
    <w:basedOn w:val="719"/>
    <w:uiPriority w:val="99"/>
    <w:pPr>
      <w:pBdr/>
      <w:spacing w:after="0" w:line="240" w:lineRule="auto"/>
      <w:ind/>
    </w:pPr>
    <w:rPr>
      <w:color w:val="404040"/>
      <w:sz w:val="20"/>
      <w:szCs w:val="20"/>
      <w:lang w:eastAsia="ru-RU"/>
      <w14:ligatures w14:val="none"/>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customStyle="1">
    <w:name w:val="Bordered &amp; Lined - Accent 5"/>
    <w:basedOn w:val="719"/>
    <w:uiPriority w:val="99"/>
    <w:pPr>
      <w:pBdr/>
      <w:spacing w:after="0" w:line="240" w:lineRule="auto"/>
      <w:ind/>
    </w:pPr>
    <w:rPr>
      <w:color w:val="404040"/>
      <w:sz w:val="20"/>
      <w:szCs w:val="20"/>
      <w:lang w:eastAsia="ru-RU"/>
      <w14:ligatures w14:val="none"/>
    </w:rPr>
    <w:tblPr>
      <w:tblStyleRowBandSize w:val="1"/>
      <w:tblStyleColBandSize w:val="1"/>
      <w:tblBorders>
        <w:top w:val="single" w:color="245a8d" w:themeColor="accent5" w:themeShade="95" w:sz="4" w:space="0"/>
        <w:left w:val="single" w:color="245a8d" w:themeColor="accent5" w:themeShade="95" w:sz="4" w:space="0"/>
        <w:bottom w:val="single" w:color="245a8d" w:themeColor="accent5" w:themeShade="95" w:sz="4" w:space="0"/>
        <w:right w:val="single" w:color="245a8d" w:themeColor="accent5" w:themeShade="95" w:sz="4" w:space="0"/>
        <w:insideH w:val="single" w:color="245a8d" w:themeColor="accent5" w:themeShade="95" w:sz="4" w:space="0"/>
        <w:insideV w:val="single" w:color="245a8d"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customStyle="1">
    <w:name w:val="Bordered &amp; Lined - Accent 6"/>
    <w:basedOn w:val="719"/>
    <w:uiPriority w:val="99"/>
    <w:pPr>
      <w:pBdr/>
      <w:spacing w:after="0" w:line="240" w:lineRule="auto"/>
      <w:ind/>
    </w:pPr>
    <w:rPr>
      <w:color w:val="404040"/>
      <w:sz w:val="20"/>
      <w:szCs w:val="20"/>
      <w:lang w:eastAsia="ru-RU"/>
      <w14:ligatures w14:val="none"/>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customStyle="1">
    <w:name w:val="Bordered"/>
    <w:basedOn w:val="719"/>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customStyle="1">
    <w:name w:val="Bordered - Accent 1"/>
    <w:basedOn w:val="719"/>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472c4" w:themeColor="accent1" w:sz="12" w:space="0"/>
        </w:tcBorders>
      </w:tcPr>
    </w:tblStylePr>
    <w:tblStylePr w:type="lastCol">
      <w:rPr>
        <w:rFonts w:ascii="Arial" w:hAnsi="Arial"/>
        <w:color w:val="404040"/>
        <w:sz w:val="22"/>
      </w:rPr>
      <w:pPr>
        <w:pBdr/>
        <w:spacing/>
        <w:ind/>
      </w:pPr>
      <w:tblPr>
        <w:tblBorders/>
      </w:tblPr>
      <w:tcPr>
        <w:tcBorders>
          <w:left w:val="single" w:color="4472c4" w:themeColor="accent1" w:sz="12" w:space="0"/>
        </w:tcBorders>
      </w:tcPr>
    </w:tblStylePr>
    <w:tblStylePr w:type="lastRow">
      <w:rPr>
        <w:rFonts w:ascii="Arial" w:hAnsi="Arial"/>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customStyle="1">
    <w:name w:val="Bordered - Accent 2"/>
    <w:basedOn w:val="719"/>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customStyle="1">
    <w:name w:val="Bordered - Accent 3"/>
    <w:basedOn w:val="719"/>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customStyle="1">
    <w:name w:val="Bordered - Accent 4"/>
    <w:basedOn w:val="719"/>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customStyle="1">
    <w:name w:val="Bordered - Accent 5"/>
    <w:basedOn w:val="719"/>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bc2e5" w:themeColor="accent5" w:themeTint="9A" w:sz="12" w:space="0"/>
        </w:tcBorders>
      </w:tcPr>
    </w:tblStylePr>
    <w:tblStylePr w:type="lastCol">
      <w:rPr>
        <w:rFonts w:ascii="Arial" w:hAnsi="Arial"/>
        <w:color w:val="404040"/>
        <w:sz w:val="22"/>
      </w:rPr>
      <w:pPr>
        <w:pBdr/>
        <w:spacing/>
        <w:ind/>
      </w:pPr>
      <w:tblPr>
        <w:tblBorders/>
      </w:tblPr>
      <w:tcPr>
        <w:tcBorders>
          <w:left w:val="single" w:color="9bc2e5" w:themeColor="accent5" w:themeTint="9A" w:sz="12" w:space="0"/>
        </w:tcBorders>
      </w:tcPr>
    </w:tblStylePr>
    <w:tblStylePr w:type="lastRow">
      <w:rPr>
        <w:rFonts w:ascii="Arial" w:hAnsi="Arial"/>
        <w:color w:val="404040"/>
        <w:sz w:val="22"/>
      </w:rPr>
      <w:pPr>
        <w:pBdr/>
        <w:spacing/>
        <w:ind/>
      </w:pPr>
      <w:tblPr>
        <w:tblBorders/>
      </w:tblPr>
      <w:tcPr>
        <w:tcBorders>
          <w:top w:val="single" w:color="9bc2e5"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customStyle="1">
    <w:name w:val="Bordered - Accent 6"/>
    <w:basedOn w:val="719"/>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70" w:customStyle="1">
    <w:name w:val="Footnote Text Char"/>
    <w:uiPriority w:val="99"/>
    <w:pPr>
      <w:pBdr/>
      <w:spacing/>
      <w:ind/>
    </w:pPr>
    <w:rPr>
      <w:sz w:val="18"/>
    </w:rPr>
  </w:style>
  <w:style w:type="character" w:styleId="871" w:customStyle="1">
    <w:name w:val="Endnote Text Char"/>
    <w:uiPriority w:val="99"/>
    <w:pPr>
      <w:pBdr/>
      <w:spacing/>
      <w:ind/>
    </w:pPr>
    <w:rPr>
      <w:sz w:val="20"/>
    </w:rPr>
  </w:style>
  <w:style w:type="paragraph" w:styleId="872">
    <w:name w:val="toc 1"/>
    <w:basedOn w:val="708"/>
    <w:next w:val="708"/>
    <w:uiPriority w:val="39"/>
    <w:unhideWhenUsed/>
    <w:pPr>
      <w:pBdr/>
      <w:spacing w:after="57"/>
      <w:ind w:firstLine="0"/>
    </w:pPr>
  </w:style>
  <w:style w:type="paragraph" w:styleId="873">
    <w:name w:val="toc 2"/>
    <w:basedOn w:val="708"/>
    <w:next w:val="708"/>
    <w:uiPriority w:val="39"/>
    <w:unhideWhenUsed/>
    <w:pPr>
      <w:pBdr/>
      <w:spacing w:after="57"/>
      <w:ind w:firstLine="0" w:left="283"/>
    </w:pPr>
  </w:style>
  <w:style w:type="paragraph" w:styleId="874">
    <w:name w:val="toc 3"/>
    <w:basedOn w:val="708"/>
    <w:next w:val="708"/>
    <w:uiPriority w:val="39"/>
    <w:unhideWhenUsed/>
    <w:pPr>
      <w:pBdr/>
      <w:spacing w:after="57"/>
      <w:ind w:firstLine="0" w:left="567"/>
    </w:pPr>
  </w:style>
  <w:style w:type="paragraph" w:styleId="875">
    <w:name w:val="toc 4"/>
    <w:basedOn w:val="708"/>
    <w:next w:val="708"/>
    <w:uiPriority w:val="39"/>
    <w:unhideWhenUsed/>
    <w:pPr>
      <w:pBdr/>
      <w:spacing w:after="57"/>
      <w:ind w:firstLine="0" w:left="850"/>
    </w:pPr>
  </w:style>
  <w:style w:type="paragraph" w:styleId="876">
    <w:name w:val="toc 5"/>
    <w:basedOn w:val="708"/>
    <w:next w:val="708"/>
    <w:uiPriority w:val="39"/>
    <w:unhideWhenUsed/>
    <w:pPr>
      <w:pBdr/>
      <w:spacing w:after="57"/>
      <w:ind w:firstLine="0" w:left="1134"/>
    </w:pPr>
  </w:style>
  <w:style w:type="paragraph" w:styleId="877">
    <w:name w:val="toc 6"/>
    <w:basedOn w:val="708"/>
    <w:next w:val="708"/>
    <w:uiPriority w:val="39"/>
    <w:unhideWhenUsed/>
    <w:pPr>
      <w:pBdr/>
      <w:spacing w:after="57"/>
      <w:ind w:firstLine="0" w:left="1417"/>
    </w:pPr>
  </w:style>
  <w:style w:type="paragraph" w:styleId="878">
    <w:name w:val="toc 7"/>
    <w:basedOn w:val="708"/>
    <w:next w:val="708"/>
    <w:uiPriority w:val="39"/>
    <w:unhideWhenUsed/>
    <w:pPr>
      <w:pBdr/>
      <w:spacing w:after="57"/>
      <w:ind w:firstLine="0" w:left="1701"/>
    </w:pPr>
  </w:style>
  <w:style w:type="paragraph" w:styleId="879">
    <w:name w:val="toc 8"/>
    <w:basedOn w:val="708"/>
    <w:next w:val="708"/>
    <w:uiPriority w:val="39"/>
    <w:unhideWhenUsed/>
    <w:pPr>
      <w:pBdr/>
      <w:spacing w:after="57"/>
      <w:ind w:firstLine="0" w:left="1984"/>
    </w:pPr>
  </w:style>
  <w:style w:type="paragraph" w:styleId="880">
    <w:name w:val="toc 9"/>
    <w:basedOn w:val="708"/>
    <w:next w:val="708"/>
    <w:uiPriority w:val="39"/>
    <w:unhideWhenUsed/>
    <w:pPr>
      <w:pBdr/>
      <w:spacing w:after="57"/>
      <w:ind w:firstLine="0" w:left="2268"/>
    </w:pPr>
  </w:style>
  <w:style w:type="paragraph" w:styleId="881">
    <w:name w:val="TOC Heading"/>
    <w:uiPriority w:val="39"/>
    <w:unhideWhenUsed/>
    <w:pPr>
      <w:pBdr/>
      <w:spacing/>
      <w:ind/>
    </w:pPr>
  </w:style>
  <w:style w:type="paragraph" w:styleId="882">
    <w:name w:val="table of figures"/>
    <w:basedOn w:val="708"/>
    <w:next w:val="708"/>
    <w:uiPriority w:val="99"/>
    <w:unhideWhenUsed/>
    <w:pPr>
      <w:pBdr/>
      <w:spacing/>
      <w:ind/>
    </w:pPr>
  </w:style>
  <w:style w:type="character" w:styleId="883" w:customStyle="1">
    <w:name w:val="Заголовок 1 Знак"/>
    <w:basedOn w:val="718"/>
    <w:link w:val="709"/>
    <w:uiPriority w:val="9"/>
    <w:pPr>
      <w:pBdr/>
      <w:spacing/>
      <w:ind/>
    </w:pPr>
    <w:rPr>
      <w:rFonts w:ascii="Times New Roman" w:hAnsi="Times New Roman" w:eastAsia="Times New Roman" w:cs="Times New Roman"/>
      <w:b/>
      <w:sz w:val="28"/>
      <w:szCs w:val="24"/>
      <w14:ligatures w14:val="none"/>
    </w:rPr>
  </w:style>
  <w:style w:type="character" w:styleId="884" w:customStyle="1">
    <w:name w:val="Заголовок 2 Знак"/>
    <w:basedOn w:val="718"/>
    <w:link w:val="710"/>
    <w:uiPriority w:val="9"/>
    <w:pPr>
      <w:pBdr/>
      <w:spacing/>
      <w:ind/>
    </w:pPr>
    <w:rPr>
      <w:rFonts w:ascii="Times New Roman" w:hAnsi="Times New Roman" w:eastAsia="Times New Roman" w:cs="Times New Roman"/>
      <w:b/>
      <w:bCs/>
      <w:sz w:val="24"/>
      <w:szCs w:val="24"/>
      <w14:ligatures w14:val="none"/>
    </w:rPr>
  </w:style>
  <w:style w:type="character" w:styleId="885" w:customStyle="1">
    <w:name w:val="Заголовок 3 Знак"/>
    <w:basedOn w:val="718"/>
    <w:link w:val="711"/>
    <w:uiPriority w:val="9"/>
    <w:semiHidden/>
    <w:pPr>
      <w:pBdr/>
      <w:spacing/>
      <w:ind/>
    </w:pPr>
    <w:rPr>
      <w:rFonts w:eastAsiaTheme="majorEastAsia" w:cstheme="majorBidi"/>
      <w:color w:val="2f5496" w:themeColor="accent1" w:themeShade="BF"/>
      <w:sz w:val="28"/>
      <w:szCs w:val="28"/>
    </w:rPr>
  </w:style>
  <w:style w:type="character" w:styleId="886" w:customStyle="1">
    <w:name w:val="Заголовок 4 Знак"/>
    <w:basedOn w:val="718"/>
    <w:link w:val="712"/>
    <w:uiPriority w:val="9"/>
    <w:semiHidden/>
    <w:pPr>
      <w:pBdr/>
      <w:spacing/>
      <w:ind/>
    </w:pPr>
    <w:rPr>
      <w:rFonts w:eastAsiaTheme="majorEastAsia" w:cstheme="majorBidi"/>
      <w:i/>
      <w:iCs/>
      <w:color w:val="2f5496" w:themeColor="accent1" w:themeShade="BF"/>
    </w:rPr>
  </w:style>
  <w:style w:type="character" w:styleId="887" w:customStyle="1">
    <w:name w:val="Заголовок 5 Знак"/>
    <w:basedOn w:val="718"/>
    <w:link w:val="713"/>
    <w:uiPriority w:val="9"/>
    <w:semiHidden/>
    <w:pPr>
      <w:pBdr/>
      <w:spacing/>
      <w:ind/>
    </w:pPr>
    <w:rPr>
      <w:rFonts w:eastAsiaTheme="majorEastAsia" w:cstheme="majorBidi"/>
      <w:color w:val="2f5496" w:themeColor="accent1" w:themeShade="BF"/>
    </w:rPr>
  </w:style>
  <w:style w:type="character" w:styleId="888" w:customStyle="1">
    <w:name w:val="Заголовок 6 Знак"/>
    <w:basedOn w:val="718"/>
    <w:link w:val="714"/>
    <w:uiPriority w:val="9"/>
    <w:semiHidden/>
    <w:pPr>
      <w:pBdr/>
      <w:spacing/>
      <w:ind/>
    </w:pPr>
    <w:rPr>
      <w:rFonts w:eastAsiaTheme="majorEastAsia" w:cstheme="majorBidi"/>
      <w:i/>
      <w:iCs/>
      <w:color w:val="595959" w:themeColor="text1" w:themeTint="A6"/>
    </w:rPr>
  </w:style>
  <w:style w:type="character" w:styleId="889" w:customStyle="1">
    <w:name w:val="Заголовок 7 Знак"/>
    <w:basedOn w:val="718"/>
    <w:link w:val="715"/>
    <w:uiPriority w:val="9"/>
    <w:semiHidden/>
    <w:pPr>
      <w:pBdr/>
      <w:spacing/>
      <w:ind/>
    </w:pPr>
    <w:rPr>
      <w:rFonts w:eastAsiaTheme="majorEastAsia" w:cstheme="majorBidi"/>
      <w:color w:val="595959" w:themeColor="text1" w:themeTint="A6"/>
    </w:rPr>
  </w:style>
  <w:style w:type="character" w:styleId="890" w:customStyle="1">
    <w:name w:val="Заголовок 8 Знак"/>
    <w:basedOn w:val="718"/>
    <w:link w:val="716"/>
    <w:uiPriority w:val="9"/>
    <w:semiHidden/>
    <w:pPr>
      <w:pBdr/>
      <w:spacing/>
      <w:ind/>
    </w:pPr>
    <w:rPr>
      <w:rFonts w:eastAsiaTheme="majorEastAsia" w:cstheme="majorBidi"/>
      <w:i/>
      <w:iCs/>
      <w:color w:val="272727" w:themeColor="text1" w:themeTint="D8"/>
    </w:rPr>
  </w:style>
  <w:style w:type="character" w:styleId="891" w:customStyle="1">
    <w:name w:val="Заголовок 9 Знак"/>
    <w:basedOn w:val="718"/>
    <w:link w:val="717"/>
    <w:uiPriority w:val="9"/>
    <w:semiHidden/>
    <w:pPr>
      <w:pBdr/>
      <w:spacing/>
      <w:ind/>
    </w:pPr>
    <w:rPr>
      <w:rFonts w:eastAsiaTheme="majorEastAsia" w:cstheme="majorBidi"/>
      <w:color w:val="272727" w:themeColor="text1" w:themeTint="D8"/>
    </w:rPr>
  </w:style>
  <w:style w:type="paragraph" w:styleId="892">
    <w:name w:val="Title"/>
    <w:next w:val="708"/>
    <w:link w:val="893"/>
    <w:uiPriority w:val="10"/>
    <w:qFormat/>
    <w:pPr>
      <w:pBdr/>
      <w:spacing w:after="0" w:line="240" w:lineRule="auto"/>
      <w:ind/>
      <w:jc w:val="center"/>
    </w:pPr>
    <w:rPr>
      <w:rFonts w:ascii="Times New Roman" w:hAnsi="Times New Roman" w:eastAsia="Times New Roman" w:cs="Times New Roman"/>
      <w:b/>
      <w:sz w:val="40"/>
      <w:szCs w:val="40"/>
      <w14:ligatures w14:val="none"/>
    </w:rPr>
  </w:style>
  <w:style w:type="character" w:styleId="893" w:customStyle="1">
    <w:name w:val="Заголовок Знак"/>
    <w:basedOn w:val="718"/>
    <w:link w:val="892"/>
    <w:uiPriority w:val="10"/>
    <w:pPr>
      <w:pBdr/>
      <w:spacing/>
      <w:ind/>
    </w:pPr>
    <w:rPr>
      <w:rFonts w:ascii="Times New Roman" w:hAnsi="Times New Roman" w:eastAsia="Times New Roman" w:cs="Times New Roman"/>
      <w:b/>
      <w:sz w:val="40"/>
      <w:szCs w:val="40"/>
      <w14:ligatures w14:val="none"/>
    </w:rPr>
  </w:style>
  <w:style w:type="paragraph" w:styleId="894">
    <w:name w:val="Subtitle"/>
    <w:basedOn w:val="708"/>
    <w:next w:val="708"/>
    <w:link w:val="895"/>
    <w:uiPriority w:val="11"/>
    <w:qFormat/>
    <w:pPr>
      <w:numPr>
        <w:ilvl w:val="1"/>
      </w:numPr>
      <w:pBdr/>
      <w:spacing/>
      <w:ind w:firstLine="851"/>
    </w:pPr>
    <w:rPr>
      <w:rFonts w:eastAsiaTheme="majorEastAsia" w:cstheme="majorBidi"/>
      <w:color w:val="595959" w:themeColor="text1" w:themeTint="A6"/>
      <w:spacing w:val="15"/>
      <w:sz w:val="28"/>
      <w:szCs w:val="28"/>
    </w:rPr>
  </w:style>
  <w:style w:type="character" w:styleId="895" w:customStyle="1">
    <w:name w:val="Подзаголовок Знак"/>
    <w:basedOn w:val="718"/>
    <w:link w:val="894"/>
    <w:uiPriority w:val="11"/>
    <w:pPr>
      <w:pBdr/>
      <w:spacing/>
      <w:ind/>
    </w:pPr>
    <w:rPr>
      <w:rFonts w:eastAsiaTheme="majorEastAsia" w:cstheme="majorBidi"/>
      <w:color w:val="595959" w:themeColor="text1" w:themeTint="A6"/>
      <w:spacing w:val="15"/>
      <w:sz w:val="28"/>
      <w:szCs w:val="28"/>
    </w:rPr>
  </w:style>
  <w:style w:type="paragraph" w:styleId="896">
    <w:name w:val="Quote"/>
    <w:basedOn w:val="708"/>
    <w:next w:val="708"/>
    <w:link w:val="897"/>
    <w:uiPriority w:val="29"/>
    <w:qFormat/>
    <w:pPr>
      <w:pBdr/>
      <w:spacing w:before="160"/>
      <w:ind/>
      <w:jc w:val="center"/>
    </w:pPr>
    <w:rPr>
      <w:i/>
      <w:iCs/>
      <w:color w:val="404040" w:themeColor="text1" w:themeTint="BF"/>
    </w:rPr>
  </w:style>
  <w:style w:type="character" w:styleId="897" w:customStyle="1">
    <w:name w:val="Цитата 2 Знак"/>
    <w:basedOn w:val="718"/>
    <w:link w:val="896"/>
    <w:uiPriority w:val="29"/>
    <w:pPr>
      <w:pBdr/>
      <w:spacing/>
      <w:ind/>
    </w:pPr>
    <w:rPr>
      <w:i/>
      <w:iCs/>
      <w:color w:val="404040" w:themeColor="text1" w:themeTint="BF"/>
    </w:rPr>
  </w:style>
  <w:style w:type="paragraph" w:styleId="898">
    <w:name w:val="List Paragraph"/>
    <w:basedOn w:val="708"/>
    <w:uiPriority w:val="34"/>
    <w:qFormat/>
    <w:pPr>
      <w:pBdr/>
      <w:spacing/>
      <w:ind w:left="720"/>
      <w:contextualSpacing w:val="true"/>
    </w:pPr>
  </w:style>
  <w:style w:type="character" w:styleId="899">
    <w:name w:val="Intense Emphasis"/>
    <w:basedOn w:val="718"/>
    <w:uiPriority w:val="21"/>
    <w:qFormat/>
    <w:pPr>
      <w:pBdr/>
      <w:spacing/>
      <w:ind/>
    </w:pPr>
    <w:rPr>
      <w:i/>
      <w:iCs/>
      <w:color w:val="2f5496" w:themeColor="accent1" w:themeShade="BF"/>
    </w:rPr>
  </w:style>
  <w:style w:type="paragraph" w:styleId="900">
    <w:name w:val="Intense Quote"/>
    <w:basedOn w:val="708"/>
    <w:next w:val="708"/>
    <w:link w:val="901"/>
    <w:uiPriority w:val="30"/>
    <w:qFormat/>
    <w:pPr>
      <w:pBdr>
        <w:top w:val="single" w:color="2f5496" w:themeColor="accent1" w:themeShade="BF" w:sz="4" w:space="10"/>
        <w:bottom w:val="single" w:color="2f5496" w:themeColor="accent1" w:themeShade="BF" w:sz="4" w:space="10"/>
      </w:pBdr>
      <w:spacing w:after="360" w:before="360"/>
      <w:ind w:right="864" w:left="864"/>
      <w:jc w:val="center"/>
    </w:pPr>
    <w:rPr>
      <w:i/>
      <w:iCs/>
      <w:color w:val="2f5496" w:themeColor="accent1" w:themeShade="BF"/>
    </w:rPr>
  </w:style>
  <w:style w:type="character" w:styleId="901" w:customStyle="1">
    <w:name w:val="Выделенная цитата Знак"/>
    <w:basedOn w:val="718"/>
    <w:link w:val="900"/>
    <w:uiPriority w:val="30"/>
    <w:pPr>
      <w:pBdr/>
      <w:spacing/>
      <w:ind/>
    </w:pPr>
    <w:rPr>
      <w:i/>
      <w:iCs/>
      <w:color w:val="2f5496" w:themeColor="accent1" w:themeShade="BF"/>
    </w:rPr>
  </w:style>
  <w:style w:type="character" w:styleId="902">
    <w:name w:val="Intense Reference"/>
    <w:basedOn w:val="718"/>
    <w:uiPriority w:val="32"/>
    <w:qFormat/>
    <w:pPr>
      <w:pBdr/>
      <w:spacing/>
      <w:ind/>
    </w:pPr>
    <w:rPr>
      <w:b/>
      <w:bCs/>
      <w:smallCaps/>
      <w:color w:val="2f5496" w:themeColor="accent1" w:themeShade="BF"/>
      <w:spacing w:val="5"/>
    </w:rPr>
  </w:style>
  <w:style w:type="character" w:styleId="903" w:customStyle="1">
    <w:name w:val="Символ сноски"/>
    <w:pPr>
      <w:pBdr/>
      <w:spacing/>
      <w:ind/>
    </w:pPr>
    <w:rPr>
      <w:vertAlign w:val="superscript"/>
    </w:rPr>
  </w:style>
  <w:style w:type="character" w:styleId="904" w:customStyle="1">
    <w:name w:val="Footnote Reference1"/>
    <w:pPr>
      <w:pBdr/>
      <w:spacing/>
      <w:ind/>
    </w:pPr>
    <w:rPr>
      <w:vertAlign w:val="superscript"/>
    </w:rPr>
  </w:style>
  <w:style w:type="character" w:styleId="905" w:customStyle="1">
    <w:name w:val="VS Text Знак Знак"/>
    <w:pPr>
      <w:pBdr/>
      <w:spacing/>
      <w:ind/>
    </w:pPr>
    <w:rPr>
      <w:rFonts w:ascii="Times New Roman" w:hAnsi="Times New Roman" w:eastAsia="Times New Roman" w:cs="Times New Roman"/>
      <w:sz w:val="24"/>
      <w:szCs w:val="20"/>
    </w:rPr>
  </w:style>
  <w:style w:type="character" w:styleId="906" w:customStyle="1">
    <w:name w:val="VS URL Знак"/>
    <w:pPr>
      <w:pBdr/>
      <w:spacing/>
      <w:ind/>
    </w:pPr>
    <w:rPr>
      <w:rFonts w:ascii="Courier New" w:hAnsi="Courier New" w:eastAsia="Times New Roman" w:cs="Times New Roman"/>
      <w:szCs w:val="20"/>
    </w:rPr>
  </w:style>
  <w:style w:type="character" w:styleId="907" w:customStyle="1">
    <w:name w:val="Стиль VS Par + разреженный на  1 пт Знак"/>
    <w:pPr>
      <w:pBdr/>
      <w:spacing/>
      <w:ind/>
    </w:pPr>
    <w:rPr>
      <w:rFonts w:ascii="Times New Roman" w:hAnsi="Times New Roman" w:eastAsia="Times New Roman" w:cs="Times New Roman"/>
      <w:spacing w:val="20"/>
      <w:sz w:val="24"/>
      <w:szCs w:val="20"/>
    </w:rPr>
  </w:style>
  <w:style w:type="paragraph" w:styleId="908" w:customStyle="1">
    <w:name w:val="VS Text"/>
    <w:basedOn w:val="708"/>
    <w:next w:val="913"/>
    <w:pPr>
      <w:pBdr/>
      <w:tabs>
        <w:tab w:val="right" w:leader="none" w:pos="397"/>
        <w:tab w:val="right" w:leader="none" w:pos="9639"/>
      </w:tabs>
      <w:spacing/>
      <w:ind/>
    </w:pPr>
  </w:style>
  <w:style w:type="paragraph" w:styleId="909">
    <w:name w:val="footnote text"/>
    <w:basedOn w:val="708"/>
    <w:link w:val="910"/>
    <w:pPr>
      <w:pBdr/>
      <w:spacing/>
      <w:ind w:firstLine="397"/>
    </w:pPr>
    <w:rPr>
      <w:szCs w:val="16"/>
    </w:rPr>
  </w:style>
  <w:style w:type="character" w:styleId="910" w:customStyle="1">
    <w:name w:val="Текст сноски Знак"/>
    <w:basedOn w:val="718"/>
    <w:link w:val="909"/>
    <w:pPr>
      <w:pBdr/>
      <w:spacing/>
      <w:ind/>
    </w:pPr>
    <w:rPr>
      <w:rFonts w:ascii="Times New Roman" w:hAnsi="Times New Roman" w:eastAsia="Times New Roman" w:cs="Times New Roman"/>
      <w:sz w:val="20"/>
      <w:szCs w:val="16"/>
      <w:lang w:val="en-US"/>
      <w14:ligatures w14:val="none"/>
    </w:rPr>
  </w:style>
  <w:style w:type="paragraph" w:styleId="911" w:customStyle="1">
    <w:name w:val="VS Abstract"/>
    <w:basedOn w:val="708"/>
    <w:pPr>
      <w:pBdr/>
      <w:spacing/>
      <w:ind w:right="566" w:left="567"/>
    </w:pPr>
  </w:style>
  <w:style w:type="paragraph" w:styleId="912" w:customStyle="1">
    <w:name w:val="VS Section"/>
    <w:basedOn w:val="708"/>
    <w:pPr>
      <w:pBdr/>
      <w:spacing/>
      <w:ind/>
    </w:pPr>
    <w:rPr>
      <w:b/>
      <w:bCs/>
      <w:sz w:val="28"/>
    </w:rPr>
  </w:style>
  <w:style w:type="paragraph" w:styleId="913" w:customStyle="1">
    <w:name w:val="VS Par"/>
    <w:basedOn w:val="708"/>
    <w:pPr>
      <w:pBdr/>
      <w:tabs>
        <w:tab w:val="left" w:leader="none" w:pos="397"/>
        <w:tab w:val="right" w:leader="none" w:pos="9639"/>
      </w:tabs>
      <w:spacing/>
      <w:ind w:firstLine="397"/>
    </w:pPr>
  </w:style>
  <w:style w:type="paragraph" w:styleId="914" w:customStyle="1">
    <w:name w:val="VS Table Caption"/>
    <w:basedOn w:val="708"/>
    <w:link w:val="929"/>
    <w:pPr>
      <w:pBdr/>
      <w:spacing/>
      <w:ind/>
      <w:jc w:val="center"/>
    </w:pPr>
  </w:style>
  <w:style w:type="paragraph" w:styleId="915" w:customStyle="1">
    <w:name w:val="VS Subsection"/>
    <w:basedOn w:val="708"/>
    <w:pPr>
      <w:pBdr/>
      <w:spacing/>
      <w:ind/>
    </w:pPr>
    <w:rPr>
      <w:b/>
      <w:bCs/>
    </w:rPr>
  </w:style>
  <w:style w:type="paragraph" w:styleId="916" w:customStyle="1">
    <w:name w:val="VS Eq"/>
    <w:basedOn w:val="908"/>
    <w:next w:val="908"/>
    <w:pPr>
      <w:pBdr/>
      <w:tabs>
        <w:tab w:val="clear" w:leader="none" w:pos="397"/>
        <w:tab w:val="center" w:leader="none" w:pos="4820"/>
      </w:tabs>
      <w:spacing w:after="120" w:before="120"/>
      <w:ind/>
      <w:jc w:val="center"/>
    </w:pPr>
  </w:style>
  <w:style w:type="paragraph" w:styleId="917" w:customStyle="1">
    <w:name w:val="VS Par Bold"/>
    <w:basedOn w:val="708"/>
    <w:pPr>
      <w:pBdr/>
      <w:tabs>
        <w:tab w:val="right" w:leader="none" w:pos="397"/>
        <w:tab w:val="right" w:leader="none" w:pos="9639"/>
      </w:tabs>
      <w:spacing/>
      <w:ind w:firstLine="397"/>
    </w:pPr>
    <w:rPr>
      <w:b/>
      <w:bCs/>
    </w:rPr>
  </w:style>
  <w:style w:type="paragraph" w:styleId="918" w:customStyle="1">
    <w:name w:val="Авторы"/>
    <w:link w:val="919"/>
    <w:qFormat/>
    <w:pPr>
      <w:pBdr/>
      <w:spacing w:after="0" w:line="240" w:lineRule="auto"/>
      <w:ind/>
      <w:jc w:val="center"/>
    </w:pPr>
    <w:rPr>
      <w:rFonts w:ascii="Times New Roman" w:hAnsi="Times New Roman" w:eastAsia="Times New Roman" w:cs="Times New Roman"/>
      <w:sz w:val="28"/>
      <w:szCs w:val="28"/>
      <w14:ligatures w14:val="none"/>
    </w:rPr>
  </w:style>
  <w:style w:type="character" w:styleId="919" w:customStyle="1">
    <w:name w:val="Авторы Знак"/>
    <w:basedOn w:val="718"/>
    <w:link w:val="918"/>
    <w:pPr>
      <w:pBdr/>
      <w:spacing/>
      <w:ind/>
    </w:pPr>
    <w:rPr>
      <w:rFonts w:ascii="Times New Roman" w:hAnsi="Times New Roman" w:eastAsia="Times New Roman" w:cs="Times New Roman"/>
      <w:sz w:val="28"/>
      <w:szCs w:val="28"/>
      <w14:ligatures w14:val="none"/>
    </w:rPr>
  </w:style>
  <w:style w:type="paragraph" w:styleId="920" w:customStyle="1">
    <w:name w:val="УДК"/>
    <w:link w:val="921"/>
    <w:qFormat/>
    <w:pPr>
      <w:pBdr/>
      <w:spacing w:line="240" w:lineRule="auto"/>
      <w:ind/>
    </w:pPr>
    <w:rPr>
      <w:rFonts w:ascii="Times New Roman" w:hAnsi="Times New Roman" w:eastAsia="Times New Roman" w:cs="Times New Roman"/>
      <w:sz w:val="28"/>
      <w:szCs w:val="28"/>
      <w14:ligatures w14:val="none"/>
    </w:rPr>
  </w:style>
  <w:style w:type="character" w:styleId="921" w:customStyle="1">
    <w:name w:val="УДК Знак"/>
    <w:basedOn w:val="718"/>
    <w:link w:val="920"/>
    <w:pPr>
      <w:pBdr/>
      <w:spacing/>
      <w:ind/>
    </w:pPr>
    <w:rPr>
      <w:rFonts w:ascii="Times New Roman" w:hAnsi="Times New Roman" w:eastAsia="Times New Roman" w:cs="Times New Roman"/>
      <w:sz w:val="28"/>
      <w:szCs w:val="28"/>
      <w14:ligatures w14:val="none"/>
    </w:rPr>
  </w:style>
  <w:style w:type="paragraph" w:styleId="922" w:customStyle="1">
    <w:name w:val="Аннотация"/>
    <w:link w:val="923"/>
    <w:qFormat/>
    <w:pPr>
      <w:pBdr/>
      <w:spacing w:after="0" w:line="240" w:lineRule="auto"/>
      <w:ind w:right="567" w:left="567"/>
      <w:jc w:val="both"/>
    </w:pPr>
    <w:rPr>
      <w:rFonts w:ascii="Times New Roman" w:hAnsi="Times New Roman" w:eastAsia="Times New Roman" w:cs="Times New Roman"/>
      <w:szCs w:val="24"/>
      <w14:ligatures w14:val="none"/>
    </w:rPr>
  </w:style>
  <w:style w:type="character" w:styleId="923" w:customStyle="1">
    <w:name w:val="Аннотация Знак"/>
    <w:basedOn w:val="718"/>
    <w:link w:val="922"/>
    <w:pPr>
      <w:pBdr/>
      <w:spacing/>
      <w:ind/>
    </w:pPr>
    <w:rPr>
      <w:rFonts w:ascii="Times New Roman" w:hAnsi="Times New Roman" w:eastAsia="Times New Roman" w:cs="Times New Roman"/>
      <w:szCs w:val="24"/>
      <w14:ligatures w14:val="none"/>
    </w:rPr>
  </w:style>
  <w:style w:type="paragraph" w:styleId="924" w:customStyle="1">
    <w:name w:val="Подпись рисунка"/>
    <w:link w:val="925"/>
    <w:qFormat/>
    <w:pPr>
      <w:pBdr/>
      <w:spacing w:after="0" w:line="240" w:lineRule="auto"/>
      <w:ind/>
      <w:jc w:val="center"/>
    </w:pPr>
    <w:rPr>
      <w:rFonts w:ascii="Times New Roman" w:hAnsi="Times New Roman" w:eastAsia="Times New Roman" w:cs="Times New Roman"/>
      <w:sz w:val="24"/>
      <w:szCs w:val="24"/>
      <w14:ligatures w14:val="none"/>
    </w:rPr>
  </w:style>
  <w:style w:type="character" w:styleId="925" w:customStyle="1">
    <w:name w:val="Подпись рисунка Знак"/>
    <w:basedOn w:val="718"/>
    <w:link w:val="924"/>
    <w:pPr>
      <w:pBdr/>
      <w:spacing/>
      <w:ind/>
    </w:pPr>
    <w:rPr>
      <w:rFonts w:ascii="Times New Roman" w:hAnsi="Times New Roman" w:eastAsia="Times New Roman" w:cs="Times New Roman"/>
      <w:sz w:val="24"/>
      <w:szCs w:val="24"/>
      <w14:ligatures w14:val="none"/>
    </w:rPr>
  </w:style>
  <w:style w:type="paragraph" w:styleId="926" w:customStyle="1">
    <w:name w:val="Рисунок"/>
    <w:link w:val="927"/>
    <w:qFormat/>
    <w:pPr>
      <w:pBdr/>
      <w:spacing w:after="240" w:before="240"/>
      <w:ind/>
      <w:jc w:val="center"/>
    </w:pPr>
    <w:rPr>
      <w:rFonts w:ascii="Times New Roman" w:hAnsi="Times New Roman" w:eastAsia="Times New Roman" w:cs="Times New Roman"/>
      <w:sz w:val="24"/>
      <w:szCs w:val="24"/>
      <w14:ligatures w14:val="none"/>
    </w:rPr>
  </w:style>
  <w:style w:type="character" w:styleId="927" w:customStyle="1">
    <w:name w:val="Рисунок Знак"/>
    <w:basedOn w:val="718"/>
    <w:link w:val="926"/>
    <w:pPr>
      <w:pBdr/>
      <w:spacing/>
      <w:ind/>
    </w:pPr>
    <w:rPr>
      <w:rFonts w:ascii="Times New Roman" w:hAnsi="Times New Roman" w:eastAsia="Times New Roman" w:cs="Times New Roman"/>
      <w:sz w:val="24"/>
      <w:szCs w:val="24"/>
      <w14:ligatures w14:val="none"/>
    </w:rPr>
  </w:style>
  <w:style w:type="paragraph" w:styleId="928" w:customStyle="1">
    <w:name w:val="Подпись таблицы"/>
    <w:link w:val="930"/>
    <w:qFormat/>
    <w:pPr>
      <w:pBdr/>
      <w:spacing w:after="0" w:line="240" w:lineRule="auto"/>
      <w:ind/>
      <w:jc w:val="center"/>
    </w:pPr>
    <w:rPr>
      <w:rFonts w:ascii="Times New Roman" w:hAnsi="Times New Roman" w:eastAsia="Times New Roman" w:cs="Times New Roman"/>
      <w:sz w:val="24"/>
      <w:szCs w:val="24"/>
      <w14:ligatures w14:val="none"/>
    </w:rPr>
  </w:style>
  <w:style w:type="character" w:styleId="929" w:customStyle="1">
    <w:name w:val="VS Table Caption Знак"/>
    <w:basedOn w:val="718"/>
    <w:link w:val="914"/>
    <w:pPr>
      <w:pBdr/>
      <w:spacing/>
      <w:ind/>
    </w:pPr>
    <w:rPr>
      <w:rFonts w:ascii="Times New Roman" w:hAnsi="Times New Roman" w:eastAsia="Times New Roman" w:cs="Times New Roman"/>
      <w:sz w:val="24"/>
      <w:szCs w:val="24"/>
      <w14:ligatures w14:val="none"/>
    </w:rPr>
  </w:style>
  <w:style w:type="character" w:styleId="930" w:customStyle="1">
    <w:name w:val="Подпись таблицы Знак"/>
    <w:basedOn w:val="929"/>
    <w:link w:val="928"/>
    <w:pPr>
      <w:pBdr/>
      <w:spacing/>
      <w:ind/>
    </w:pPr>
    <w:rPr>
      <w:rFonts w:ascii="Times New Roman" w:hAnsi="Times New Roman" w:eastAsia="Times New Roman" w:cs="Times New Roman"/>
      <w:sz w:val="24"/>
      <w:szCs w:val="24"/>
      <w14:ligatures w14:val="none"/>
    </w:rPr>
  </w:style>
  <w:style w:type="paragraph" w:styleId="931">
    <w:name w:val="Header"/>
    <w:basedOn w:val="708"/>
    <w:link w:val="932"/>
    <w:uiPriority w:val="99"/>
    <w:unhideWhenUsed/>
    <w:pPr>
      <w:pBdr/>
      <w:tabs>
        <w:tab w:val="center" w:leader="none" w:pos="4677"/>
        <w:tab w:val="right" w:leader="none" w:pos="9355"/>
      </w:tabs>
      <w:spacing/>
      <w:ind/>
    </w:pPr>
  </w:style>
  <w:style w:type="character" w:styleId="932" w:customStyle="1">
    <w:name w:val="Верхний колонтитул Знак"/>
    <w:basedOn w:val="718"/>
    <w:link w:val="931"/>
    <w:uiPriority w:val="99"/>
    <w:pPr>
      <w:pBdr/>
      <w:spacing/>
      <w:ind/>
    </w:pPr>
    <w:rPr>
      <w:rFonts w:ascii="Times New Roman" w:hAnsi="Times New Roman" w:eastAsia="Times New Roman" w:cs="Times New Roman"/>
      <w:sz w:val="24"/>
      <w:szCs w:val="24"/>
      <w14:ligatures w14:val="none"/>
    </w:rPr>
  </w:style>
  <w:style w:type="paragraph" w:styleId="933">
    <w:name w:val="Footer"/>
    <w:basedOn w:val="708"/>
    <w:link w:val="934"/>
    <w:uiPriority w:val="99"/>
    <w:unhideWhenUsed/>
    <w:pPr>
      <w:pBdr/>
      <w:tabs>
        <w:tab w:val="center" w:leader="none" w:pos="4677"/>
        <w:tab w:val="right" w:leader="none" w:pos="9355"/>
      </w:tabs>
      <w:spacing/>
      <w:ind/>
    </w:pPr>
  </w:style>
  <w:style w:type="character" w:styleId="934" w:customStyle="1">
    <w:name w:val="Нижний колонтитул Знак"/>
    <w:basedOn w:val="718"/>
    <w:link w:val="933"/>
    <w:uiPriority w:val="99"/>
    <w:pPr>
      <w:pBdr/>
      <w:spacing/>
      <w:ind/>
    </w:pPr>
    <w:rPr>
      <w:rFonts w:ascii="Times New Roman" w:hAnsi="Times New Roman" w:eastAsia="Times New Roman" w:cs="Times New Roman"/>
      <w:sz w:val="24"/>
      <w:szCs w:val="24"/>
      <w14:ligatures w14:val="none"/>
    </w:rPr>
  </w:style>
  <w:style w:type="paragraph" w:styleId="935">
    <w:name w:val="endnote text"/>
    <w:basedOn w:val="708"/>
    <w:link w:val="936"/>
    <w:uiPriority w:val="99"/>
    <w:semiHidden/>
    <w:unhideWhenUsed/>
    <w:pPr>
      <w:pBdr/>
      <w:spacing/>
      <w:ind/>
    </w:pPr>
    <w:rPr>
      <w:sz w:val="20"/>
      <w:szCs w:val="20"/>
    </w:rPr>
  </w:style>
  <w:style w:type="character" w:styleId="936" w:customStyle="1">
    <w:name w:val="Текст концевой сноски Знак"/>
    <w:basedOn w:val="718"/>
    <w:link w:val="935"/>
    <w:uiPriority w:val="99"/>
    <w:semiHidden/>
    <w:pPr>
      <w:pBdr/>
      <w:spacing/>
      <w:ind/>
    </w:pPr>
    <w:rPr>
      <w:rFonts w:ascii="Times New Roman" w:hAnsi="Times New Roman" w:eastAsia="Times New Roman" w:cs="Times New Roman"/>
      <w:sz w:val="20"/>
      <w:szCs w:val="20"/>
      <w14:ligatures w14:val="none"/>
    </w:rPr>
  </w:style>
  <w:style w:type="character" w:styleId="937">
    <w:name w:val="endnote reference"/>
    <w:basedOn w:val="718"/>
    <w:uiPriority w:val="99"/>
    <w:semiHidden/>
    <w:unhideWhenUsed/>
    <w:pPr>
      <w:pBdr/>
      <w:spacing/>
      <w:ind/>
    </w:pPr>
    <w:rPr>
      <w:vertAlign w:val="superscript"/>
    </w:rPr>
  </w:style>
  <w:style w:type="character" w:styleId="938">
    <w:name w:val="footnote reference"/>
    <w:basedOn w:val="718"/>
    <w:uiPriority w:val="99"/>
    <w:semiHidden/>
    <w:unhideWhenUsed/>
    <w:pPr>
      <w:pBdr/>
      <w:spacing/>
      <w:ind/>
    </w:pPr>
    <w:rPr>
      <w:vertAlign w:val="superscript"/>
    </w:rPr>
  </w:style>
  <w:style w:type="character" w:styleId="939">
    <w:name w:val="Hyperlink"/>
    <w:basedOn w:val="718"/>
    <w:uiPriority w:val="99"/>
    <w:unhideWhenUsed/>
    <w:pPr>
      <w:pBdr/>
      <w:spacing/>
      <w:ind/>
    </w:pPr>
    <w:rPr>
      <w:color w:val="0563c1" w:themeColor="hyperlink"/>
      <w:u w:val="single"/>
    </w:rPr>
  </w:style>
  <w:style w:type="character" w:styleId="940">
    <w:name w:val="Unresolved Mention"/>
    <w:basedOn w:val="718"/>
    <w:uiPriority w:val="99"/>
    <w:semiHidden/>
    <w:unhideWhenUsed/>
    <w:pPr>
      <w:pBdr/>
      <w:spacing/>
      <w:ind/>
    </w:pPr>
    <w:rPr>
      <w:color w:val="605e5c"/>
      <w:shd w:val="clear" w:color="auto" w:fill="e1dfdd"/>
    </w:rPr>
  </w:style>
  <w:style w:type="table" w:styleId="941">
    <w:name w:val="Table Grid"/>
    <w:basedOn w:val="719"/>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42" w:customStyle="1">
    <w:name w:val="Обычный (без отступа)"/>
    <w:link w:val="943"/>
    <w:qFormat/>
    <w:pPr>
      <w:framePr w:hAnchor="text" w:hSpace="181" w:vAnchor="text" w:wrap="around" w:y="1"/>
      <w:pBdr/>
      <w:spacing/>
      <w:ind/>
    </w:pPr>
    <w:rPr>
      <w:rFonts w:ascii="Times New Roman" w:hAnsi="Times New Roman" w:eastAsia="Times New Roman" w:cs="Times New Roman"/>
      <w:sz w:val="24"/>
      <w:szCs w:val="24"/>
      <w14:ligatures w14:val="none"/>
    </w:rPr>
  </w:style>
  <w:style w:type="character" w:styleId="943" w:customStyle="1">
    <w:name w:val="Обычный (без отступа) Знак"/>
    <w:basedOn w:val="718"/>
    <w:link w:val="942"/>
    <w:pPr>
      <w:pBdr/>
      <w:spacing/>
      <w:ind/>
    </w:pPr>
    <w:rPr>
      <w:rFonts w:ascii="Times New Roman" w:hAnsi="Times New Roman" w:eastAsia="Times New Roman" w:cs="Times New Roman"/>
      <w:sz w:val="24"/>
      <w:szCs w:val="24"/>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A9A2EB-A6A9-4057-8D5A-26087D19B8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ONLYOFFICE/9.1.0.173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pavel kulik</dc:creator>
  <cp:keywords/>
  <dc:description/>
  <cp:revision>34</cp:revision>
  <dcterms:created xsi:type="dcterms:W3CDTF">2025-10-22T10:16:00Z</dcterms:created>
  <dcterms:modified xsi:type="dcterms:W3CDTF">2025-11-09T15:58:34Z</dcterms:modified>
</cp:coreProperties>
</file>