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1D625" w14:textId="45F3BCFE" w:rsidR="00C56EA3" w:rsidRDefault="00C33595">
      <w:r>
        <w:rPr>
          <w:lang w:val="en-US"/>
        </w:rPr>
        <w:t xml:space="preserve">Vietnamese </w:t>
      </w:r>
      <w:r w:rsidRPr="00C33595">
        <w:t>Scene Text Recognition</w:t>
      </w:r>
    </w:p>
    <w:p w14:paraId="2F373409" w14:textId="77777777" w:rsidR="00C33595" w:rsidRDefault="00C33595"/>
    <w:p w14:paraId="261AD1CD" w14:textId="13B8A9E3" w:rsidR="00C33595" w:rsidRDefault="00C33595">
      <w:pPr>
        <w:rPr>
          <w:lang w:val="en-US"/>
        </w:rPr>
      </w:pPr>
      <w:r>
        <w:rPr>
          <w:lang w:val="en-US"/>
        </w:rPr>
        <w:t>1. Introduction</w:t>
      </w:r>
    </w:p>
    <w:p w14:paraId="518E014D" w14:textId="7B2C5893" w:rsidR="00C33595" w:rsidRDefault="00C33595">
      <w:pPr>
        <w:rPr>
          <w:lang w:val="en-US"/>
        </w:rPr>
      </w:pPr>
      <w:r>
        <w:rPr>
          <w:lang w:val="en-US"/>
        </w:rPr>
        <w:t>2. Related works</w:t>
      </w:r>
    </w:p>
    <w:p w14:paraId="6DE31D76" w14:textId="1DE59044" w:rsidR="00C33595" w:rsidRDefault="00C33595">
      <w:pPr>
        <w:rPr>
          <w:lang w:val="en-US"/>
        </w:rPr>
      </w:pPr>
      <w:r>
        <w:rPr>
          <w:lang w:val="en-US"/>
        </w:rPr>
        <w:t xml:space="preserve">2.1. </w:t>
      </w:r>
      <w:proofErr w:type="spellStart"/>
      <w:r>
        <w:rPr>
          <w:lang w:val="en-US"/>
        </w:rPr>
        <w:t>VinText</w:t>
      </w:r>
      <w:proofErr w:type="spellEnd"/>
      <w:r>
        <w:rPr>
          <w:lang w:val="en-US"/>
        </w:rPr>
        <w:t xml:space="preserve"> dataset</w:t>
      </w:r>
    </w:p>
    <w:p w14:paraId="3FDB5714" w14:textId="2C2C127A" w:rsidR="00C33595" w:rsidRDefault="00C33595">
      <w:pPr>
        <w:rPr>
          <w:lang w:val="en-US"/>
        </w:rPr>
      </w:pPr>
      <w:r>
        <w:rPr>
          <w:lang w:val="en-US"/>
        </w:rPr>
        <w:t xml:space="preserve">2.2. </w:t>
      </w:r>
      <w:r w:rsidR="00B332B2">
        <w:rPr>
          <w:lang w:val="en-US"/>
        </w:rPr>
        <w:t xml:space="preserve">The state-of-the-art methods for </w:t>
      </w:r>
      <w:r w:rsidR="00B332B2">
        <w:rPr>
          <w:lang w:val="en-US"/>
        </w:rPr>
        <w:t xml:space="preserve">Vietnamese </w:t>
      </w:r>
      <w:r w:rsidR="00B332B2" w:rsidRPr="00C33595">
        <w:t>Scene Text Recognition</w:t>
      </w:r>
    </w:p>
    <w:p w14:paraId="4357BE93" w14:textId="4BEE30BF" w:rsidR="00C33595" w:rsidRDefault="00C33595">
      <w:pPr>
        <w:rPr>
          <w:lang w:val="en-US"/>
        </w:rPr>
      </w:pPr>
      <w:r>
        <w:rPr>
          <w:lang w:val="en-US"/>
        </w:rPr>
        <w:t>3. The proposed approach</w:t>
      </w:r>
    </w:p>
    <w:p w14:paraId="3D625C67" w14:textId="15830690" w:rsidR="00C33595" w:rsidRDefault="00C33595">
      <w:pPr>
        <w:rPr>
          <w:lang w:val="en-US"/>
        </w:rPr>
      </w:pPr>
      <w:r>
        <w:rPr>
          <w:lang w:val="en-US"/>
        </w:rPr>
        <w:t xml:space="preserve">3.1. Overall </w:t>
      </w:r>
      <w:r w:rsidR="00B332B2" w:rsidRPr="00B332B2">
        <w:rPr>
          <w:lang w:val="en-US"/>
        </w:rPr>
        <w:t>architecture</w:t>
      </w:r>
    </w:p>
    <w:p w14:paraId="5FE63524" w14:textId="6BEE45FE" w:rsidR="00B332B2" w:rsidRDefault="00B332B2">
      <w:pPr>
        <w:rPr>
          <w:lang w:val="en-US"/>
        </w:rPr>
      </w:pPr>
      <w:r w:rsidRPr="00B332B2">
        <w:rPr>
          <w:highlight w:val="yellow"/>
          <w:lang w:val="en-US"/>
        </w:rPr>
        <w:t>[</w:t>
      </w:r>
      <w:r w:rsidRPr="00B332B2">
        <w:rPr>
          <w:highlight w:val="yellow"/>
          <w:lang w:val="en-US"/>
        </w:rPr>
        <w:t>Overall architecture</w:t>
      </w:r>
      <w:r w:rsidRPr="00B332B2">
        <w:rPr>
          <w:highlight w:val="yellow"/>
          <w:lang w:val="en-US"/>
        </w:rPr>
        <w:t>]</w:t>
      </w:r>
    </w:p>
    <w:p w14:paraId="26DE1367" w14:textId="0835A2EF" w:rsidR="00B332B2" w:rsidRDefault="00B332B2">
      <w:pPr>
        <w:rPr>
          <w:lang w:val="en-US"/>
        </w:rPr>
      </w:pPr>
      <w:r>
        <w:rPr>
          <w:lang w:val="en-US"/>
        </w:rPr>
        <w:t>3.2. M</w:t>
      </w:r>
      <w:r>
        <w:rPr>
          <w:lang w:val="en-US"/>
        </w:rPr>
        <w:t>odule 1</w:t>
      </w:r>
    </w:p>
    <w:p w14:paraId="45BA9AF4" w14:textId="2D4E41DF" w:rsidR="00B332B2" w:rsidRDefault="00B332B2">
      <w:pPr>
        <w:rPr>
          <w:lang w:val="en-US"/>
        </w:rPr>
      </w:pPr>
      <w:proofErr w:type="spellStart"/>
      <w:r>
        <w:rPr>
          <w:lang w:val="en-US"/>
        </w:rPr>
        <w:t>Nêu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thuyết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module 1. Sau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gì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đóng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góp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chung</w:t>
      </w:r>
      <w:proofErr w:type="spellEnd"/>
      <w:r>
        <w:rPr>
          <w:lang w:val="en-US"/>
        </w:rPr>
        <w:t>.</w:t>
      </w:r>
    </w:p>
    <w:p w14:paraId="3569CAD6" w14:textId="71DD926C" w:rsidR="00B332B2" w:rsidRDefault="00B332B2">
      <w:pPr>
        <w:rPr>
          <w:lang w:val="en-US"/>
        </w:rPr>
      </w:pPr>
      <w:r>
        <w:rPr>
          <w:lang w:val="en-US"/>
        </w:rPr>
        <w:t xml:space="preserve">3.3. </w:t>
      </w:r>
      <w:r>
        <w:rPr>
          <w:lang w:val="en-US"/>
        </w:rPr>
        <w:t xml:space="preserve">Module </w:t>
      </w:r>
      <w:r>
        <w:rPr>
          <w:lang w:val="en-US"/>
        </w:rPr>
        <w:t>2</w:t>
      </w:r>
    </w:p>
    <w:p w14:paraId="0A93494E" w14:textId="5C472A99" w:rsidR="00B332B2" w:rsidRDefault="00B332B2">
      <w:pPr>
        <w:rPr>
          <w:lang w:val="en-US"/>
        </w:rPr>
      </w:pPr>
      <w:proofErr w:type="spellStart"/>
      <w:r>
        <w:rPr>
          <w:lang w:val="en-US"/>
        </w:rPr>
        <w:t>Nêu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lý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thuyết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về</w:t>
      </w:r>
      <w:proofErr w:type="spellEnd"/>
      <w:r>
        <w:rPr>
          <w:lang w:val="en-US"/>
        </w:rPr>
        <w:t xml:space="preserve"> module </w:t>
      </w:r>
      <w:r>
        <w:rPr>
          <w:lang w:val="en-US"/>
        </w:rPr>
        <w:t>2</w:t>
      </w:r>
      <w:r>
        <w:rPr>
          <w:lang w:val="en-US"/>
        </w:rPr>
        <w:t xml:space="preserve">. Sau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gì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đóng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góp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chung</w:t>
      </w:r>
      <w:proofErr w:type="spellEnd"/>
      <w:r>
        <w:rPr>
          <w:lang w:val="en-US"/>
        </w:rPr>
        <w:t>.</w:t>
      </w:r>
    </w:p>
    <w:p w14:paraId="66B5DD14" w14:textId="677C0046" w:rsidR="00C33595" w:rsidRDefault="00C33595">
      <w:pPr>
        <w:rPr>
          <w:lang w:val="en-US"/>
        </w:rPr>
      </w:pPr>
      <w:r>
        <w:rPr>
          <w:lang w:val="en-US"/>
        </w:rPr>
        <w:t>4. Experiment</w:t>
      </w:r>
      <w:r w:rsidR="00B332B2">
        <w:rPr>
          <w:lang w:val="en-US"/>
        </w:rPr>
        <w:t>s</w:t>
      </w:r>
    </w:p>
    <w:p w14:paraId="4E947F79" w14:textId="794B8B92" w:rsidR="00C33595" w:rsidRDefault="00C33595">
      <w:pPr>
        <w:rPr>
          <w:lang w:val="en-US"/>
        </w:rPr>
      </w:pPr>
      <w:r>
        <w:rPr>
          <w:lang w:val="en-US"/>
        </w:rPr>
        <w:t xml:space="preserve">4.1. </w:t>
      </w:r>
      <w:proofErr w:type="spellStart"/>
      <w:r w:rsidR="00B332B2">
        <w:rPr>
          <w:lang w:val="en-US"/>
        </w:rPr>
        <w:t>Các</w:t>
      </w:r>
      <w:proofErr w:type="spellEnd"/>
      <w:r w:rsidR="00B332B2">
        <w:rPr>
          <w:lang w:val="en-US"/>
        </w:rPr>
        <w:t xml:space="preserve"> </w:t>
      </w:r>
      <w:proofErr w:type="spellStart"/>
      <w:r w:rsidR="00B332B2">
        <w:rPr>
          <w:lang w:val="en-US"/>
        </w:rPr>
        <w:t>phương</w:t>
      </w:r>
      <w:proofErr w:type="spellEnd"/>
      <w:r w:rsidR="00B332B2">
        <w:rPr>
          <w:lang w:val="en-US"/>
        </w:rPr>
        <w:t xml:space="preserve"> </w:t>
      </w:r>
      <w:proofErr w:type="spellStart"/>
      <w:r w:rsidR="00B332B2">
        <w:rPr>
          <w:lang w:val="en-US"/>
        </w:rPr>
        <w:t>pháp</w:t>
      </w:r>
      <w:proofErr w:type="spellEnd"/>
      <w:r w:rsidR="00B332B2">
        <w:rPr>
          <w:lang w:val="en-US"/>
        </w:rPr>
        <w:t xml:space="preserve"> </w:t>
      </w:r>
      <w:proofErr w:type="spellStart"/>
      <w:r w:rsidR="00B332B2">
        <w:rPr>
          <w:lang w:val="en-US"/>
        </w:rPr>
        <w:t>đánh</w:t>
      </w:r>
      <w:proofErr w:type="spellEnd"/>
      <w:r w:rsidR="00B332B2">
        <w:rPr>
          <w:lang w:val="en-US"/>
        </w:rPr>
        <w:t xml:space="preserve"> </w:t>
      </w:r>
      <w:proofErr w:type="spellStart"/>
      <w:r w:rsidR="00B332B2">
        <w:rPr>
          <w:lang w:val="en-US"/>
        </w:rPr>
        <w:t>giá</w:t>
      </w:r>
      <w:proofErr w:type="spellEnd"/>
    </w:p>
    <w:p w14:paraId="2E204FF9" w14:textId="50E8CFEF" w:rsidR="00B332B2" w:rsidRDefault="00B332B2">
      <w:pPr>
        <w:rPr>
          <w:lang w:val="en-US"/>
        </w:rPr>
      </w:pPr>
      <w:r>
        <w:rPr>
          <w:lang w:val="en-US"/>
        </w:rPr>
        <w:t>4.2. Experimental environments</w:t>
      </w:r>
    </w:p>
    <w:p w14:paraId="46871834" w14:textId="2E7DF6D9" w:rsidR="00C33595" w:rsidRDefault="00C33595">
      <w:pPr>
        <w:rPr>
          <w:lang w:val="en-US"/>
        </w:rPr>
      </w:pPr>
      <w:r>
        <w:rPr>
          <w:lang w:val="en-US"/>
        </w:rPr>
        <w:t>4.</w:t>
      </w:r>
      <w:r w:rsidR="00B332B2">
        <w:rPr>
          <w:lang w:val="en-US"/>
        </w:rPr>
        <w:t>3</w:t>
      </w:r>
      <w:r>
        <w:rPr>
          <w:lang w:val="en-US"/>
        </w:rPr>
        <w:t xml:space="preserve">. </w:t>
      </w:r>
      <w:proofErr w:type="spellStart"/>
      <w:r w:rsidR="00B332B2">
        <w:rPr>
          <w:lang w:val="en-US"/>
        </w:rPr>
        <w:t>Kết</w:t>
      </w:r>
      <w:proofErr w:type="spellEnd"/>
      <w:r w:rsidR="00B332B2">
        <w:rPr>
          <w:lang w:val="en-US"/>
        </w:rPr>
        <w:t xml:space="preserve"> </w:t>
      </w:r>
      <w:proofErr w:type="spellStart"/>
      <w:r w:rsidR="00B332B2">
        <w:rPr>
          <w:lang w:val="en-US"/>
        </w:rPr>
        <w:t>quả</w:t>
      </w:r>
      <w:proofErr w:type="spellEnd"/>
      <w:r w:rsidR="00B332B2">
        <w:rPr>
          <w:lang w:val="en-US"/>
        </w:rPr>
        <w:t xml:space="preserve"> </w:t>
      </w:r>
      <w:proofErr w:type="spellStart"/>
      <w:r w:rsidR="00B332B2">
        <w:rPr>
          <w:lang w:val="en-US"/>
        </w:rPr>
        <w:t>thực</w:t>
      </w:r>
      <w:proofErr w:type="spellEnd"/>
      <w:r w:rsidR="00B332B2">
        <w:rPr>
          <w:lang w:val="en-US"/>
        </w:rPr>
        <w:t xml:space="preserve"> </w:t>
      </w:r>
      <w:proofErr w:type="spellStart"/>
      <w:r w:rsidR="00B332B2">
        <w:rPr>
          <w:lang w:val="en-US"/>
        </w:rPr>
        <w:t>nghiệm</w:t>
      </w:r>
      <w:proofErr w:type="spellEnd"/>
      <w:r w:rsidR="00B332B2">
        <w:rPr>
          <w:lang w:val="en-US"/>
        </w:rPr>
        <w:t xml:space="preserve"> 1 </w:t>
      </w:r>
      <w:proofErr w:type="spellStart"/>
      <w:r w:rsidR="00B332B2">
        <w:rPr>
          <w:lang w:val="en-US"/>
        </w:rPr>
        <w:t>trên</w:t>
      </w:r>
      <w:proofErr w:type="spellEnd"/>
      <w:r w:rsidR="00B332B2">
        <w:rPr>
          <w:lang w:val="en-US"/>
        </w:rPr>
        <w:t xml:space="preserve"> metric 1</w:t>
      </w:r>
    </w:p>
    <w:p w14:paraId="2FC02375" w14:textId="3F846AE2" w:rsidR="00B332B2" w:rsidRDefault="00B332B2">
      <w:pPr>
        <w:rPr>
          <w:lang w:val="en-US"/>
        </w:rPr>
      </w:pPr>
      <w:r>
        <w:rPr>
          <w:lang w:val="en-US"/>
        </w:rPr>
        <w:t xml:space="preserve">4.4.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nghiệm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metric </w:t>
      </w:r>
      <w:r>
        <w:rPr>
          <w:lang w:val="en-US"/>
        </w:rPr>
        <w:t>2</w:t>
      </w:r>
    </w:p>
    <w:p w14:paraId="244C42A6" w14:textId="548DB371" w:rsidR="00C33595" w:rsidRDefault="00C33595">
      <w:pPr>
        <w:rPr>
          <w:lang w:val="en-US"/>
        </w:rPr>
      </w:pPr>
      <w:r>
        <w:rPr>
          <w:lang w:val="en-US"/>
        </w:rPr>
        <w:t>5. Conclusion</w:t>
      </w:r>
    </w:p>
    <w:p w14:paraId="086101E1" w14:textId="24CE645C" w:rsidR="00C33595" w:rsidRDefault="00C33595">
      <w:pPr>
        <w:rPr>
          <w:lang w:val="en-US"/>
        </w:rPr>
      </w:pPr>
      <w:r>
        <w:rPr>
          <w:lang w:val="en-US"/>
        </w:rPr>
        <w:t>References</w:t>
      </w:r>
    </w:p>
    <w:p w14:paraId="4832E9E5" w14:textId="237A5016" w:rsidR="00C33595" w:rsidRPr="00C33595" w:rsidRDefault="00C33595">
      <w:pPr>
        <w:rPr>
          <w:lang w:val="en-US"/>
        </w:rPr>
      </w:pPr>
      <w:r>
        <w:rPr>
          <w:lang w:val="en-US"/>
        </w:rPr>
        <w:t>1.</w:t>
      </w:r>
      <w:r w:rsidRPr="00C33595">
        <w:t xml:space="preserve"> </w:t>
      </w:r>
      <w:r w:rsidRPr="00C33595">
        <w:rPr>
          <w:lang w:val="en-US"/>
        </w:rPr>
        <w:t xml:space="preserve">Nguyen, N., Nguyen, T., Tran, V., Tran, M. T., Ngo, T. D., Nguyen, T. H., &amp; </w:t>
      </w:r>
      <w:proofErr w:type="spellStart"/>
      <w:r w:rsidRPr="00C33595">
        <w:rPr>
          <w:lang w:val="en-US"/>
        </w:rPr>
        <w:t>Hoai</w:t>
      </w:r>
      <w:proofErr w:type="spellEnd"/>
      <w:r w:rsidRPr="00C33595">
        <w:rPr>
          <w:lang w:val="en-US"/>
        </w:rPr>
        <w:t>, M. (2021). Dictionary-guided scene text recognition. In Proceedings of the IEEE/CVF Conference on Computer Vision and Pattern Recognition (pp. 7383-7392).</w:t>
      </w:r>
    </w:p>
    <w:sectPr w:rsidR="00C33595" w:rsidRPr="00C335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595"/>
    <w:rsid w:val="00552D07"/>
    <w:rsid w:val="00B332B2"/>
    <w:rsid w:val="00C33595"/>
    <w:rsid w:val="00C56EA3"/>
    <w:rsid w:val="00E1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0E4AD1A"/>
  <w15:chartTrackingRefBased/>
  <w15:docId w15:val="{E8AB7823-31C6-8C46-8740-A1659B872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3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80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Tuong Le</dc:creator>
  <cp:keywords/>
  <dc:description/>
  <cp:lastModifiedBy>Tuong Le</cp:lastModifiedBy>
  <cp:revision>1</cp:revision>
  <dcterms:created xsi:type="dcterms:W3CDTF">2024-01-02T03:59:00Z</dcterms:created>
  <dcterms:modified xsi:type="dcterms:W3CDTF">2024-01-02T04:15:00Z</dcterms:modified>
</cp:coreProperties>
</file>