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left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1" name="Picture 1" title="EB+Claims logo" descr="EB+Claims benefits mark on the document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ts-logo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</w:pPr>
      <w:r>
        <w:rPr>
          <w:b/>
          <w:color w:val="005656"/>
          <w:sz w:val="28"/>
        </w:rPr>
        <w:t>BENEFITS ASSISTANT</w:t>
      </w:r>
    </w:p>
    <w:p>
      <w:pPr>
        <w:spacing w:after="280"/>
      </w:pPr>
      <w:r>
        <w:rPr>
          <w:b/>
          <w:color w:val="123F36"/>
          <w:sz w:val="64"/>
        </w:rPr>
        <w:t>Journey, Configuration &amp;</w:t>
        <w:br/>
        <w:t>Workflow Blueprint</w:t>
      </w:r>
    </w:p>
    <w:p>
      <w:pPr>
        <w:spacing w:after="560"/>
      </w:pPr>
      <w:r>
        <w:rPr>
          <w:color w:val="6B7280"/>
          <w:sz w:val="30"/>
        </w:rPr>
        <w:t>Current-state product/UX reference and proposed corporate configuration model</w:t>
      </w:r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Repository baseline  </w:t>
      </w:r>
      <w:r>
        <w:t>Verified against the EB+Claims workspace as of 10 August 2026. Existing behavior, conceptual future configuration, and identified gaps are explicitly labelled.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8"/>
              </w:rPr>
              <w:t>Artifact</w:t>
            </w:r>
          </w:p>
        </w:tc>
        <w:tc>
          <w:tcPr>
            <w:tcW w:type="dxa" w:w="727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Audience</w:t>
            </w:r>
          </w:p>
        </w:tc>
        <w:tc>
          <w:tcPr>
            <w:tcW w:type="dxa" w:w="72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Product, UX, engineering, operations, HR and corporate administrators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Orientation</w:t>
            </w:r>
          </w:p>
        </w:tc>
        <w:tc>
          <w:tcPr>
            <w:tcW w:type="dxa" w:w="72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US Letter portrait only; 1-inch margins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Implementation blueprint — no application code or APIs changed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Version</w:t>
            </w:r>
          </w:p>
        </w:tc>
        <w:tc>
          <w:tcPr>
            <w:tcW w:type="dxa" w:w="72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1.0  |  10 August 2026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color w:val="005656"/>
          <w:sz w:val="18"/>
        </w:rPr>
        <w:t>Pine green • Mint • Cream • Editable Word workflows</w:t>
      </w:r>
    </w:p>
    <w:p>
      <w:r>
        <w:br w:type="page"/>
      </w:r>
    </w:p>
    <w:p>
      <w:bookmarkStart w:id="10" w:name="contents"/>
      <w:pPr>
        <w:pStyle w:val="Heading1"/>
      </w:pPr>
      <w:r>
        <w:t>Contents</w:t>
      </w:r>
      <w:bookmarkEnd w:id="10"/>
    </w:p>
    <w:p>
      <w:r>
        <w:t>Select a section to jump to it. Flowcharts are native Word drawing objects and remain editable.</w:t>
      </w:r>
    </w:p>
    <w:p>
      <w:pPr>
        <w:spacing w:after="140"/>
      </w:pPr>
      <w:hyperlink w:anchor="exec">
        <w:r>
          <w:rPr>
            <w:color w:val="005656"/>
            <w:u w:val="single"/>
          </w:rPr>
          <w:t>1. Executive summary &amp; scope</w:t>
        </w:r>
      </w:hyperlink>
    </w:p>
    <w:p>
      <w:pPr>
        <w:spacing w:after="140"/>
      </w:pPr>
      <w:hyperlink w:anchor="master">
        <w:r>
          <w:rPr>
            <w:color w:val="005656"/>
            <w:u w:val="single"/>
          </w:rPr>
          <w:t>2. Master assistant journey</w:t>
        </w:r>
      </w:hyperlink>
    </w:p>
    <w:p>
      <w:pPr>
        <w:spacing w:after="140"/>
      </w:pPr>
      <w:hyperlink w:anchor="workflows">
        <w:r>
          <w:rPr>
            <w:color w:val="005656"/>
            <w:u w:val="single"/>
          </w:rPr>
          <w:t>3. Quick-chat and guided workflows</w:t>
        </w:r>
      </w:hyperlink>
    </w:p>
    <w:p>
      <w:pPr>
        <w:spacing w:after="140"/>
      </w:pPr>
      <w:hyperlink w:anchor="coverage">
        <w:r>
          <w:rPr>
            <w:color w:val="005656"/>
            <w:u w:val="single"/>
          </w:rPr>
          <w:t>4. Use-case coverage matrices</w:t>
        </w:r>
      </w:hyperlink>
    </w:p>
    <w:p>
      <w:pPr>
        <w:spacing w:after="140"/>
      </w:pPr>
      <w:hyperlink w:anchor="config">
        <w:r>
          <w:rPr>
            <w:color w:val="005656"/>
            <w:u w:val="single"/>
          </w:rPr>
          <w:t>5. Corporate configuration specification</w:t>
        </w:r>
      </w:hyperlink>
    </w:p>
    <w:p>
      <w:pPr>
        <w:spacing w:after="140"/>
      </w:pPr>
      <w:hyperlink w:anchor="lifecycle">
        <w:r>
          <w:rPr>
            <w:color w:val="005656"/>
            <w:u w:val="single"/>
          </w:rPr>
          <w:t>6. Canonical claim lifecycle</w:t>
        </w:r>
      </w:hyperlink>
    </w:p>
    <w:p>
      <w:pPr>
        <w:spacing w:after="140"/>
      </w:pPr>
      <w:hyperlink w:anchor="profiles">
        <w:r>
          <w:rPr>
            <w:color w:val="005656"/>
            <w:u w:val="single"/>
          </w:rPr>
          <w:t>7. Corporate profiles &amp; validation examples</w:t>
        </w:r>
      </w:hyperlink>
    </w:p>
    <w:p>
      <w:pPr>
        <w:spacing w:after="140"/>
      </w:pPr>
      <w:hyperlink w:anchor="gaps">
        <w:r>
          <w:rPr>
            <w:color w:val="005656"/>
            <w:u w:val="single"/>
          </w:rPr>
          <w:t>8. Current-state gaps &amp; improvement backlog</w:t>
        </w:r>
      </w:hyperlink>
    </w:p>
    <w:p>
      <w:pPr>
        <w:spacing w:after="140"/>
      </w:pPr>
      <w:hyperlink w:anchor="interfaces">
        <w:r>
          <w:rPr>
            <w:color w:val="005656"/>
            <w:u w:val="single"/>
          </w:rPr>
          <w:t>9. Conceptual interfaces &amp; implementation notes</w:t>
        </w:r>
      </w:hyperlink>
    </w:p>
    <w:p>
      <w:pPr>
        <w:spacing w:after="140"/>
      </w:pPr>
      <w:hyperlink w:anchor="verification">
        <w:r>
          <w:rPr>
            <w:color w:val="005656"/>
            <w:u w:val="single"/>
          </w:rPr>
          <w:t>10. Verification checklist</w:t>
        </w:r>
      </w:hyperlink>
    </w:p>
    <w:p>
      <w:pPr>
        <w:pStyle w:val="Heading2"/>
      </w:pPr>
      <w:r>
        <w:t>Legend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944"/>
        <w:gridCol w:w="7416"/>
      </w:tblGrid>
      <w:tr>
        <w:trPr>
          <w:tblHeader w:val="true"/>
          <w:cantSplit/>
        </w:trPr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8"/>
              </w:rPr>
              <w:t>Visual</w:t>
            </w:r>
          </w:p>
        </w:tc>
        <w:tc>
          <w:tcPr>
            <w:tcW w:type="dxa" w:w="74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Mint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Success, approved state, or validated outcome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Cream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Employee or assistant action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Amber diamond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Decision or configurable gate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Soft red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Blocked, rejected, or recovery path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Blue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Downstream screen or operational handoff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[CURRENT]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Behavior verified in repository code or deterministic demo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[PROPOSED]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Recommended configuration/lifecycle behavior not yet implemented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[GAP]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Observed difference between intended capability and reachable behavior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1" w:name="exec"/>
      <w:pPr>
        <w:pStyle w:val="Heading1"/>
      </w:pPr>
      <w:r>
        <w:t>1. Executive summary &amp; scope</w:t>
      </w:r>
      <w:bookmarkEnd w:id="11"/>
    </w:p>
    <w:p>
      <w:r>
        <w:t>The Benefits Assistant combines five visible quick chats with additional guided workflows, free-text routing, local persistence, and downstream screen handoffs. Its strongest current behavior is the deterministic, structured benefit-claim demo: the assistant turns a selected bill scenario into editable details, policy checks, warnings and a submission receipt. Vehicle and driver registration are also guided, structured journeys.</w:t>
      </w:r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Blueprint decision  </w:t>
      </w:r>
      <w:r>
        <w:t>Use the repository as the source of truth for current journeys. Treat corporate configuration, automated reimbursement, and the canonical reimbursement lifecycle as a proposed product contract until backed by services and persisted state.</w:t>
      </w:r>
    </w:p>
    <w:p>
      <w:pPr>
        <w:pStyle w:val="Heading2"/>
      </w:pPr>
      <w:r>
        <w:t>Scope</w:t>
      </w:r>
    </w:p>
    <w:p>
      <w:pPr>
        <w:pStyle w:val="ListBullet"/>
      </w:pPr>
      <w:r>
        <w:t>Five visible quick chats: Upload bill, Claim history, Meals merchant, View dashboard and View policy.</w:t>
      </w:r>
    </w:p>
    <w:p>
      <w:pPr>
        <w:pStyle w:val="ListBullet"/>
      </w:pPr>
      <w:r>
        <w:t>Guided and free-text routes: Track/edit claim, Vehicle Registration, Driver Salary, grounded policy/app-data answers, fallback, persistence and privacy.</w:t>
      </w:r>
    </w:p>
    <w:p>
      <w:pPr>
        <w:pStyle w:val="ListBullet"/>
      </w:pPr>
      <w:r>
        <w:t>Seven benefit categories, twelve bill scenarios, two driving-licence outcomes, policy questions, claim filters, merchant paths, persona differences, error states and handoffs.</w:t>
      </w:r>
    </w:p>
    <w:p>
      <w:pPr>
        <w:pStyle w:val="ListBullet"/>
      </w:pPr>
      <w:r>
        <w:t>Corporate configurability only for Bill Upload, Driver Salary and Vehicle Registration.</w:t>
      </w:r>
    </w:p>
    <w:p>
      <w:pPr>
        <w:pStyle w:val="ListBullet"/>
      </w:pPr>
      <w:r>
        <w:t>User-facing claim lifecycle from upload through reimbursement, including recovery and payment-failure states.</w:t>
      </w:r>
    </w:p>
    <w:p>
      <w:pPr>
        <w:pStyle w:val="Heading2"/>
      </w:pPr>
      <w:r>
        <w:t>Out of scope</w:t>
      </w:r>
    </w:p>
    <w:p>
      <w:r>
        <w:t>This artifact does not change TypeScript, APIs, database schemas, corporate policy, payment rails, HR queues or production OCR/verification services. Interface names in section 9 are conceptual contracts for future implementation.</w:t>
      </w:r>
    </w:p>
    <w:p>
      <w:pPr>
        <w:pStyle w:val="Heading2"/>
      </w:pPr>
      <w:r>
        <w:t>Repository evidence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448"/>
        <w:gridCol w:w="6912"/>
      </w:tblGrid>
      <w:tr>
        <w:trPr>
          <w:tblHeader w:val="true"/>
          <w:cantSplit/>
        </w:trPr>
        <w:tc>
          <w:tcPr>
            <w:tcW w:type="dxa" w:w="24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Evidence area</w:t>
            </w:r>
          </w:p>
        </w:tc>
        <w:tc>
          <w:tcPr>
            <w:tcW w:type="dxa" w:w="691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Verified source / observation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Quick chats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features/chat/constants.ts defines the five visible actions.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Routing and guided flows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features/chat/useChat.ts handles quick actions, free text, registration, claim edit, grounding and persistence.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Bill scenarios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features/chat/demoUploadScenarios.ts defines 12 deterministic scenarios.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Benefits &amp; policies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Claim, policy, dashboard and history constants provide the seven categories, balances, status views and policy copy.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Screenshots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Six deterministic local demo journeys captured from http://127.0.0.1:3000 on 10 August 2026.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 title="Figure 1 — Assistant entry and visible quick chats" descr="Benefits Assistant landing view showing five visible quick actions and recommended notific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ssistant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— Assistant entry and visible quick chats</w:t>
      </w:r>
    </w:p>
    <w:p>
      <w:bookmarkStart w:id="12" w:name="master"/>
      <w:pPr>
        <w:pStyle w:val="Heading1"/>
      </w:pPr>
      <w:r>
        <w:t>2. Master assistant journey</w:t>
      </w:r>
      <w:bookmarkEnd w:id="12"/>
    </w:p>
    <w:p>
      <w:r>
        <w:t>The master journey separates reachable current behavior from proposed operational processing. Every route ends in a structured assistant outcome, a downstream screen, an employee recovery action, or a safe fallback.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760720"/>
            <wp:effectExtent l="0" t="0" r="0" b="0"/>
            <wp:docPr id="1001" name="Editable workflow 1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45" y="185"/>
                        <a:ext cx="35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78" y="2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quick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415" y="185"/>
                        <a:ext cx="8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12" y="2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quick/text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85"/>
                        <a:ext cx="16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535" y="2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quick/text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85"/>
                        <a:ext cx="38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45" y="2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guided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145" y="185"/>
                        <a:ext cx="355" cy="20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78" y="27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quick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415" y="185"/>
                        <a:ext cx="85" cy="20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12" y="27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unknown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85"/>
                        <a:ext cx="160" cy="20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535" y="27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session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880" y="31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835" y="3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submit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145" y="315"/>
                        <a:ext cx="245" cy="25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390" y="315"/>
                        <a:ext cx="25" cy="25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45" y="455"/>
                        <a:ext cx="245" cy="11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390" y="455"/>
                        <a:ext cx="25" cy="11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390" y="455"/>
                        <a:ext cx="490" cy="11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390" y="565"/>
                        <a:ext cx="37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530" y="58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service handoff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Employee opens Benefits Assistant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15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Choose quick chat or enter free text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0" y="250"/>
                        <a:ext cx="25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Upload bill → precheck → submit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90" y="250"/>
                        <a:ext cx="25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History / dashboard / track / edit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60" y="250"/>
                        <a:ext cx="20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Policy or app-data answer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80" y="250"/>
                        <a:ext cx="20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Vehicle / driver registration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0" y="390"/>
                        <a:ext cx="25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Meals merchant search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90" y="390"/>
                        <a:ext cx="25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Clarify, ground, or fallback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60" y="390"/>
                        <a:ext cx="20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Persist pending intent / clear chat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80" y="390"/>
                        <a:ext cx="20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Downstream app / HR handoff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40" y="565"/>
                        <a:ext cx="30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[CURRENT] Structured receipt or screen handoff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70" y="565"/>
                        <a:ext cx="38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[PROPOSED] Verification → approval → reimbursement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Master editable flow — current application reach ends at structured outcomes and handoffs; the reimbursement lifecycle is a proposed cross-service contract.</w:t>
      </w:r>
    </w:p>
    <w:p>
      <w:pPr>
        <w:pStyle w:val="Heading2"/>
      </w:pPr>
      <w:r>
        <w:t>Routing rules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160"/>
        <w:gridCol w:w="3672"/>
        <w:gridCol w:w="3528"/>
      </w:tblGrid>
      <w:tr>
        <w:trPr>
          <w:tblHeader w:val="true"/>
          <w:cantSplit/>
        </w:trPr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Entry</w:t>
            </w:r>
          </w:p>
        </w:tc>
        <w:tc>
          <w:tcPr>
            <w:tcW w:type="dxa" w:w="367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Resolution</w:t>
            </w:r>
          </w:p>
        </w:tc>
        <w:tc>
          <w:tcPr>
            <w:tcW w:type="dxa" w:w="352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Fallback / handoff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Visible quick chat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Deterministic handler and structured card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Action-specific recovery or downstream screen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Recognized free text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Intent handler for claim, policy, merchant, vehicle or driver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Pending intent requests missing detail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Grounded policy/app-data question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Repository-backed answer; model may rewrite with grounding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Deterministic fallback if model unavailable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Unknown / ambiguous message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Ask a clarifying question or present available actions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Preserve draft until user clears conversation</w:t>
            </w:r>
          </w:p>
        </w:tc>
      </w:tr>
    </w:tbl>
    <w:p>
      <w:pPr>
        <w:spacing w:after="20"/>
      </w:pPr>
    </w:p>
    <w:p>
      <w:bookmarkStart w:id="13" w:name="workflows"/>
      <w:pPr>
        <w:pStyle w:val="Heading1"/>
      </w:pPr>
      <w:r>
        <w:t>3. Quick-chat and guided workflows</w:t>
      </w:r>
      <w:bookmarkEnd w:id="13"/>
    </w:p>
    <w:p>
      <w:r>
        <w:t>Each chart summarizes the reachable current branch structure and marks proposed configuration gates where applicable. Detailed scenarios and exceptions follow in the coverage matrices.</w:t>
      </w:r>
    </w:p>
    <w:p>
      <w:r>
        <w:br w:type="page"/>
      </w:r>
    </w:p>
    <w:p>
      <w:bookmarkStart w:id="14" w:name="flow-upload"/>
      <w:pPr>
        <w:pStyle w:val="Heading2"/>
      </w:pPr>
      <w:r>
        <w:t>3.1 Upload bill</w:t>
      </w:r>
      <w:bookmarkEnd w:id="14"/>
    </w:p>
    <w:p>
      <w:r>
        <w:t>[CURRENT] All three source options open the deterministic scenario picker. [PROPOSED] Production sources should feed OCR/extraction and corporate-configured verification gates.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943600"/>
            <wp:effectExtent l="0" t="0" r="0" b="0"/>
            <wp:docPr id="1002" name="Editable workflow 2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3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75" y="180"/>
                        <a:ext cx="325" cy="5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19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demo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80"/>
                        <a:ext cx="2" cy="5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19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production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80"/>
                        <a:ext cx="325" cy="5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8" y="19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future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175" y="300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500" y="300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435"/>
                        <a:ext cx="2" cy="5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75" y="555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57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555"/>
                        <a:ext cx="2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57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75" y="365"/>
                        <a:ext cx="325" cy="32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5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retry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685"/>
                        <a:ext cx="2" cy="9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72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current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620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8" y="6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proposed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0" y="20"/>
                        <a:ext cx="40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Select Upload bill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0" y="110"/>
                        <a:ext cx="40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Choose camera / PDF / gallery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40" y="23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[CURRENT] Choose 1 of 12 demo scenarios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23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[GAP] Live file/OCR path not wired to UI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90" y="23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[PROPOSED] Extract fields + confidence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0" y="365"/>
                        <a:ext cx="400" cy="70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Editable details + policy precheck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0" y="485"/>
                        <a:ext cx="40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Blocked issue or warning?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40" y="62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Correct / replace / acknowledge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62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Submit claim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90" y="62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[PROPOSED] Configured verification route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78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[CURRENT] Claim receipt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03" name="Picture 1003" title="Figure 2 — Bill upload source selection" descr="Benefits Assistant upload options for camera, PDF and gallery sour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pload-scenario-pi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 — Bill upload source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04" name="Picture 1004" title="Figure 3 — Duplicate warning and acknowledgement gate" descr="Duplicate bill precheck showing an acknowledgement requirement before claim sub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ill-precheck-dupli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 — Duplicate warning and acknowledgement gate</w:t>
      </w:r>
    </w:p>
    <w:p>
      <w:r>
        <w:br w:type="page"/>
      </w:r>
    </w:p>
    <w:p>
      <w:bookmarkStart w:id="15" w:name="flow-history"/>
      <w:pPr>
        <w:pStyle w:val="Heading2"/>
      </w:pPr>
      <w:r>
        <w:t>3.2 Claim history</w:t>
      </w:r>
      <w:bookmarkEnd w:id="15"/>
    </w:p>
    <w:p>
      <w:r>
        <w:t>[CURRENT] Presents claim history and benefit/status filters, with cards that can hand off to claim detail.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4846320"/>
            <wp:effectExtent l="0" t="0" r="0" b="0"/>
            <wp:docPr id="1003" name="Editable workflow 3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180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00" y="295"/>
                        <a:ext cx="30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05" y="31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0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295"/>
                        <a:ext cx="2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31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1+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360"/>
                        <a:ext cx="30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5" y="38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view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2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45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track/edit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200" y="225"/>
                        <a:ext cx="300" cy="20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05" y="3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retry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Select Claim history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20"/>
                        <a:ext cx="380" cy="60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Load repository-backed claim history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25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Choose benefit / status filter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0" y="3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No results → clear/change filter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3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Matching claim cards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70" y="3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Open claim detail screen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50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Track or edit eligible claim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r>
        <w:br w:type="page"/>
      </w:r>
    </w:p>
    <w:p>
      <w:bookmarkStart w:id="16" w:name="flow-merchant"/>
      <w:pPr>
        <w:pStyle w:val="Heading2"/>
      </w:pPr>
      <w:r>
        <w:t>3.3 Meals merchant</w:t>
      </w:r>
      <w:bookmarkEnd w:id="16"/>
    </w:p>
    <w:p>
      <w:r>
        <w:t>[CURRENT] The visible quick chat is fixed to Meals. It supports merchant-name lookup and a nearby-search branch; results communicate allowed/not allowed status.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4846320"/>
            <wp:effectExtent l="0" t="0" r="0" b="0"/>
            <wp:docPr id="1004" name="Editable workflow 4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00" y="190"/>
                        <a:ext cx="300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05" y="2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name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90"/>
                        <a:ext cx="300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5" y="2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nearby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200" y="315"/>
                        <a:ext cx="300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500" y="315"/>
                        <a:ext cx="300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10" y="425"/>
                        <a:ext cx="290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10" y="45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2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45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25"/>
                        <a:ext cx="290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0" y="45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none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 flipV="1">
                        <a:off x="500" y="120"/>
                        <a:ext cx="290" cy="4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0" y="33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retry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Select Meals merchant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2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Search by name or nearby?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0" y="2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Enter merchant name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70" y="2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Allow location / nearby search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3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Resolve merchant eligibility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90" y="500"/>
                        <a:ext cx="24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Allowed → show benefit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80" y="500"/>
                        <a:ext cx="24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Not allowed → explain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70" y="500"/>
                        <a:ext cx="24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No result → refine query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05" name="Picture 1005" title="Figure 4 — Structured merchant eligibility result" descr="Meals merchant search result showing an allowed merchant outco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rchant-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 — Structured merchant eligibility result</w:t>
      </w:r>
    </w:p>
    <w:p>
      <w:r>
        <w:br w:type="page"/>
      </w:r>
    </w:p>
    <w:p>
      <w:bookmarkStart w:id="17" w:name="flow-dashboard"/>
      <w:pPr>
        <w:pStyle w:val="Heading2"/>
      </w:pPr>
      <w:r>
        <w:t>3.4 View dashboard</w:t>
      </w:r>
      <w:bookmarkEnd w:id="17"/>
    </w:p>
    <w:p>
      <w:r>
        <w:t>[CURRENT] Provides a structured summary and hands off to the Claims Dashboard screen for deeper analysis.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4297680"/>
            <wp:effectExtent l="0" t="0" r="0" b="0"/>
            <wp:docPr id="1005" name="Editable workflow 5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5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195"/>
                        <a:ext cx="2" cy="5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00" y="320"/>
                        <a:ext cx="300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05" y="34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320"/>
                        <a:ext cx="2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34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390"/>
                        <a:ext cx="30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Select View dashboard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30"/>
                        <a:ext cx="38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Show balances / claim summary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5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Need full dashboard?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0" y="39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Continue in assistant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39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Open Claims Dashboard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70" y="39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Use dashboard filters/details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r>
        <w:br w:type="page"/>
      </w:r>
    </w:p>
    <w:p>
      <w:bookmarkStart w:id="18" w:name="flow-policy"/>
      <w:pPr>
        <w:pStyle w:val="Heading2"/>
      </w:pPr>
      <w:r>
        <w:t>3.5 View policy</w:t>
      </w:r>
      <w:bookmarkEnd w:id="18"/>
    </w:p>
    <w:p>
      <w:r>
        <w:t>[CURRENT] Lets the user choose a benefit and asks/answers policy questions using grounded repository content, with deterministic fallback when model output is unavailable.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029200"/>
            <wp:effectExtent l="0" t="0" r="0" b="0"/>
            <wp:docPr id="1006" name="Editable workflow 6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50" y="190"/>
                        <a:ext cx="250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50" y="250"/>
                        <a:ext cx="50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27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optional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250" y="31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05" y="3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direct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250" y="315"/>
                        <a:ext cx="500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3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ready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750" y="31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705" y="3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timeout/error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250" y="455"/>
                        <a:ext cx="250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30" y="48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more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500" y="455"/>
                        <a:ext cx="250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580" y="48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more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Select View policy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2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Choose 1 of 7 benefits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100" y="250"/>
                        <a:ext cx="30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Load grounded policy/app data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00" y="250"/>
                        <a:ext cx="30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Optional on-device rewrite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100" y="390"/>
                        <a:ext cx="30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Structured answer + source context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00" y="390"/>
                        <a:ext cx="30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Deterministic grounded fallback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50" y="530"/>
                        <a:ext cx="30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Open Policy details if needed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r>
        <w:br w:type="page"/>
      </w:r>
    </w:p>
    <w:p>
      <w:bookmarkStart w:id="19" w:name="flow-track-edit"/>
      <w:pPr>
        <w:pStyle w:val="Heading2"/>
      </w:pPr>
      <w:r>
        <w:t>3.6 Track and edit claim</w:t>
      </w:r>
      <w:bookmarkEnd w:id="19"/>
    </w:p>
    <w:p>
      <w:r>
        <w:t>[CURRENT] Track uses a canned claim response and edit collects claim/date intent before showing editable details. [GAP] Track does not yet bind to the user-entered claim identifier.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760720"/>
            <wp:effectExtent l="0" t="0" r="0" b="0"/>
            <wp:docPr id="1007" name="Editable workflow 7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00" y="190"/>
                        <a:ext cx="300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05" y="2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track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90"/>
                        <a:ext cx="2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2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edit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250"/>
                        <a:ext cx="30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5" y="27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missing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 flipV="1">
                        <a:off x="500" y="250"/>
                        <a:ext cx="30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5" y="27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answer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31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3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complete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200" y="315"/>
                        <a:ext cx="300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45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200" y="570"/>
                        <a:ext cx="300" cy="8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05" y="59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570"/>
                        <a:ext cx="2" cy="8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59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55"/>
                        <a:ext cx="300" cy="19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05" y="54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open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Free text or history action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2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Track or edit?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0" y="2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[CURRENT] Canned CLM-43872 status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2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Collect claim ID / date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70" y="2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Missing detail → pending intent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39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Show structured claim details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500"/>
                        <a:ext cx="26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Editable in current status?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0" y="6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Save change / resubmit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6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Read-only status explanation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70" y="65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Open claim details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r>
        <w:br w:type="page"/>
      </w:r>
    </w:p>
    <w:p>
      <w:bookmarkStart w:id="20" w:name="flow-vehicle"/>
      <w:pPr>
        <w:pStyle w:val="Heading2"/>
      </w:pPr>
      <w:r>
        <w:t>3.7 Vehicle registration</w:t>
      </w:r>
      <w:bookmarkEnd w:id="20"/>
    </w:p>
    <w:p>
      <w:r>
        <w:t>[CURRENT] A guided vehicle lookup, ownership confirmation, review/declaration and HR submission. [PROPOSED] Corporate settings govern eligibility, change limits, documents and verification.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943600"/>
            <wp:effectExtent l="0" t="0" r="0" b="0"/>
            <wp:docPr id="1008" name="Editable workflow 8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3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1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85" y="290"/>
                        <a:ext cx="315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8" y="3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290"/>
                        <a:ext cx="2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3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85" y="110"/>
                        <a:ext cx="315" cy="30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8" y="25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retry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350"/>
                        <a:ext cx="31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2" y="37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proposed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15"/>
                        <a:ext cx="2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43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current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500" y="415"/>
                        <a:ext cx="315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2" y="43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pass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 flipV="1">
                        <a:off x="185" y="350"/>
                        <a:ext cx="63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37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fail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550"/>
                        <a:ext cx="2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57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declare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185" y="680"/>
                        <a:ext cx="315" cy="8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680"/>
                        <a:ext cx="315" cy="8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2" y="70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next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Start Vehicle Registration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10"/>
                        <a:ext cx="38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Enter registration number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2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Vehicle found and eligible?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0" y="35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Correct number / unsupported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35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Self owned or company leased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80" y="350"/>
                        <a:ext cx="270" cy="65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[PROPOSED] Config + document gates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48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Review details + declaration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61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Submit to HR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0" y="76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Registration receipt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80" y="76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Driver Salary enabled?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09" name="Picture 1009" title="Figure 5 — Vehicle registration review and HR handoff" descr="Vehicle registration review showing ownership, vehicle details, declaration and submission rou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ehicle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 — Vehicle registration review and HR handoff</w:t>
      </w:r>
    </w:p>
    <w:p>
      <w:r>
        <w:br w:type="page"/>
      </w:r>
    </w:p>
    <w:p>
      <w:bookmarkStart w:id="21" w:name="flow-driver"/>
      <w:pPr>
        <w:pStyle w:val="Heading2"/>
      </w:pPr>
      <w:r>
        <w:t>3.8 Driver registration and Driver Salary</w:t>
      </w:r>
      <w:bookmarkEnd w:id="21"/>
    </w:p>
    <w:p>
      <w:r>
        <w:t>[CURRENT] Begins after vehicle submission or direct intent, captures driver name, chooses a DL outcome, confirms licence data and continues to salary details. [PROPOSED] Corporate settings govern prerequisites, limits, proof and processing.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989320"/>
            <wp:effectExtent l="0" t="0" r="0" b="0"/>
            <wp:docPr id="1009" name="Editable workflow 9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3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75" y="180"/>
                        <a:ext cx="325" cy="5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19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yes/not approved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80"/>
                        <a:ext cx="2" cy="5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19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no/pass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75" y="20"/>
                        <a:ext cx="325" cy="2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14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after approval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230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500" y="295"/>
                        <a:ext cx="325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75" y="435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45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35"/>
                        <a:ext cx="2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45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75" y="500"/>
                        <a:ext cx="65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500" y="500"/>
                        <a:ext cx="32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500" y="565"/>
                        <a:ext cx="325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75" y="710"/>
                        <a:ext cx="325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2" y="73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fail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710"/>
                        <a:ext cx="325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8" y="73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pass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75" y="500"/>
                        <a:ext cx="650" cy="35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66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retry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Start Driver Salary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1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Approved vehicle required?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40" y="23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Register / approve vehicle first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23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Enter driver full name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90" y="23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Upload licence / choose demo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365"/>
                        <a:ext cx="27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DL number found?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40" y="50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Confirm extracted DL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50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Enter DL manually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90" y="50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Enter salary / effective date / proof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640"/>
                        <a:ext cx="27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Corporate checks pass?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40" y="78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Correction or manual review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90" y="785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Submit / activate benefit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10" name="Picture 1010" title="Figure 6 — Driver Salary DL extraction outcome" descr="Driver registration showing a fictional driving licence preview, extracted DL number and conf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river-dl-extr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 — Driver Salary DL extraction outcome</w:t>
      </w:r>
    </w:p>
    <w:p>
      <w:r>
        <w:br w:type="page"/>
      </w:r>
    </w:p>
    <w:p>
      <w:bookmarkStart w:id="22" w:name="flow-grounding"/>
      <w:pPr>
        <w:pStyle w:val="Heading2"/>
      </w:pPr>
      <w:r>
        <w:t>3.9 Grounded policy/app-data routing and fallback</w:t>
      </w:r>
      <w:bookmarkEnd w:id="22"/>
    </w:p>
    <w:p>
      <w:r>
        <w:t>[CURRENT] Recognized questions use repository-backed facts. Optional model generation may refine phrasing; deterministic answers remain the safe fallback.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212080"/>
            <wp:effectExtent l="0" t="0" r="0" b="0"/>
            <wp:docPr id="1010" name="Editable workflow 10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60" y="190"/>
                        <a:ext cx="340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85" y="2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policy/data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90"/>
                        <a:ext cx="2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2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action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90"/>
                        <a:ext cx="340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25" y="2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unknown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160" y="325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60" y="400"/>
                        <a:ext cx="340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85" y="42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160" y="470"/>
                        <a:ext cx="2" cy="7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115" y="49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325"/>
                        <a:ext cx="340" cy="22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25" y="42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screen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65"/>
                        <a:ext cx="340" cy="8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25" y="49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optional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60" y="545"/>
                        <a:ext cx="68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56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optional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 flipV="1">
                        <a:off x="500" y="120"/>
                        <a:ext cx="340" cy="20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25" y="21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clarify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Employee asks free-text question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2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Policy, app data, action, or unknown?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" y="2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Retrieve grounded facts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2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Dispatch deterministic action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10" y="2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Clarify / show capabilities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" y="400"/>
                        <a:ext cx="26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Model available and grounded?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70" y="40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Structured grounded answer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" y="545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Deterministic fallback answer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10" y="545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Open relevant screen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r>
        <w:br w:type="page"/>
      </w:r>
    </w:p>
    <w:p>
      <w:bookmarkStart w:id="23" w:name="flow-persistence"/>
      <w:pPr>
        <w:pStyle w:val="Heading2"/>
      </w:pPr>
      <w:r>
        <w:t>3.10 Chat persistence, pending intents, privacy and clearing</w:t>
      </w:r>
      <w:bookmarkEnd w:id="23"/>
    </w:p>
    <w:p>
      <w:r>
        <w:t>[CURRENT] Chat and structured claim details are stored in the browser; pending intents keep incomplete journeys resumable. Clearing removes browser-saved conversation data, while original files/raw OCR are not retained by this demo.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303520"/>
            <wp:effectExtent l="0" t="0" r="0" b="0"/>
            <wp:docPr id="1011" name="Editable workflow 11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>
                        <a:off x="500" y="75"/>
                        <a:ext cx="2" cy="4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85" y="190"/>
                        <a:ext cx="315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8" y="2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no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190"/>
                        <a:ext cx="2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2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yes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85" y="260"/>
                        <a:ext cx="31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8" y="28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answer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260"/>
                        <a:ext cx="31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12" y="28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later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500" y="325"/>
                        <a:ext cx="315" cy="8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00" y="325"/>
                        <a:ext cx="2" cy="8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85" y="480"/>
                        <a:ext cx="315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98" y="50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cancel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500" y="480"/>
                        <a:ext cx="2" cy="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5" y="50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confirm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500" y="550"/>
                        <a:ext cx="31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10" y="20"/>
                        <a:ext cx="380" cy="55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Message or structured action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12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Enough information to complete intent?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0" y="26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Save pending intent + ask follow-up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26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Resolve intent + save messages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80" y="26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4F6F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Reload browser conversation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10" y="410"/>
                        <a:ext cx="380" cy="70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Start new chat / clear?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0" y="55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Keep draft and continue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65" y="55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Clear messages + structured details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80" y="550"/>
                        <a:ext cx="27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Original files/raw OCR not stored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Editable workflow — each node and connector is a native Word drawing object.</w:t>
      </w:r>
    </w:p>
    <w:p>
      <w:r>
        <w:br w:type="page"/>
      </w:r>
    </w:p>
    <w:p>
      <w:bookmarkStart w:id="24" w:name="coverage"/>
      <w:pPr>
        <w:pStyle w:val="Heading1"/>
      </w:pPr>
      <w:r>
        <w:t>4. Use-case coverage matrices</w:t>
      </w:r>
      <w:bookmarkEnd w:id="24"/>
    </w:p>
    <w:p>
      <w:pPr>
        <w:pStyle w:val="Heading2"/>
      </w:pPr>
      <w:r>
        <w:t>4.1 Seven benefits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2376"/>
        <w:gridCol w:w="2880"/>
        <w:gridCol w:w="2304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Benefit</w:t>
            </w:r>
          </w:p>
        </w:tc>
        <w:tc>
          <w:tcPr>
            <w:tcW w:type="dxa" w:w="237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Bill / policy coverage</w:t>
            </w:r>
          </w:p>
        </w:tc>
        <w:tc>
          <w:tcPr>
            <w:tcW w:type="dxa" w:w="28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Assistant behavior</w:t>
            </w:r>
          </w:p>
        </w:tc>
        <w:tc>
          <w:tcPr>
            <w:tcW w:type="dxa" w:w="230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Key exception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Meal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Meal receipt; merchant eligibility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Precheck, merchant search, policy answer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Missing amount/date; merchant not eligible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Fuel &amp; Maintenance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Fuel receipt; vehicle dependency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Precheck and policy routing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Allowance overrun; vehicle not registered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Internet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Broadband invoice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Structured extraction and precheck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Unsupported proof or period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Mobile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Postpaid mobile invoice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Structured extraction and precheck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Line/employee mismatch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Gift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Gift purchase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Structured extraction and precheck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Category or merchant restriction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Books &amp; Periodicals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Professional book invoice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Structured extraction and precheck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Non-professional item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Professional Development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Role-related course invoice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Structured extraction and precheck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HR review / category ambiguity</w:t>
            </w:r>
          </w:p>
        </w:tc>
      </w:tr>
    </w:tbl>
    <w:p>
      <w:pPr>
        <w:spacing w:after="20"/>
      </w:pPr>
    </w:p>
    <w:p>
      <w:pPr>
        <w:pStyle w:val="Heading2"/>
      </w:pPr>
      <w:r>
        <w:t>4.2 Twelve bill scenarios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088"/>
        <w:gridCol w:w="2592"/>
        <w:gridCol w:w="2376"/>
        <w:gridCol w:w="2304"/>
      </w:tblGrid>
      <w:tr>
        <w:trPr>
          <w:tblHeader w:val="true"/>
          <w:cantSplit/>
        </w:trPr>
        <w:tc>
          <w:tcPr>
            <w:tcW w:type="dxa" w:w="208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Scenario</w:t>
            </w:r>
          </w:p>
        </w:tc>
        <w:tc>
          <w:tcPr>
            <w:tcW w:type="dxa" w:w="259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Expected precheck</w:t>
            </w:r>
          </w:p>
        </w:tc>
        <w:tc>
          <w:tcPr>
            <w:tcW w:type="dxa" w:w="237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Employee branch</w:t>
            </w:r>
          </w:p>
        </w:tc>
        <w:tc>
          <w:tcPr>
            <w:tcW w:type="dxa" w:w="230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Current outcome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Meal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All standard checks pass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→ submit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Meal Bill — missing data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Amount/date incomplete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Edit missing fields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Returns to precheck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Fuel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Policy/category match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→ submit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Fuel Bill — exceeding balance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Amount &gt; available allowance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Correct or stop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Submission blocked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Internet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Required invoice fields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→ submit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Mobile Postpaid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Required invoice fields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→ submit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Gift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Category/amount checks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→ submit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Books &amp; Periodicals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Professional category match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→ submit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Professional Development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Role-related category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Review / HR path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Receipt or review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Duplicate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Duplicate warning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Acknowledge warning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Submit enabled after acknowledgement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Late Bill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Submission-window warning/block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Acknowledge or stop per rule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Configured/current scenario result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Other / HR Review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No direct category match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Accept HR review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Manual-review route</w:t>
            </w:r>
          </w:p>
        </w:tc>
      </w:tr>
    </w:tbl>
    <w:p>
      <w:pPr>
        <w:spacing w:after="20"/>
      </w:pPr>
    </w:p>
    <w:p>
      <w:pPr>
        <w:pStyle w:val="Heading2"/>
      </w:pPr>
      <w:r>
        <w:t>4.3 DL outcomes, policy questions and claims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72"/>
        <w:gridCol w:w="3240"/>
        <w:gridCol w:w="4248"/>
      </w:tblGrid>
      <w:tr>
        <w:trPr>
          <w:tblHeader w:val="true"/>
          <w:cantSplit/>
        </w:trPr>
        <w:tc>
          <w:tcPr>
            <w:tcW w:type="dxa" w:w="187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Area</w:t>
            </w:r>
          </w:p>
        </w:tc>
        <w:tc>
          <w:tcPr>
            <w:tcW w:type="dxa" w:w="324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Covered variants</w:t>
            </w:r>
          </w:p>
        </w:tc>
        <w:tc>
          <w:tcPr>
            <w:tcW w:type="dxa" w:w="42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Resolution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Driving licence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DL found; DL data not found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Confirm extracted number or enter manually; continue to salary details.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Policy questions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Eligibility, allowance, deadline, proof, category and process questions across benefits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Grounded app/policy content; optional model rewrite; deterministic fallback.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Claim filters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Benefit/category and status views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Filter history; empty state returns to filter; card opens detail.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Claim tracking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Track status and open details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Current response is canned; proposed route binds actual claim ID.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Claim editing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Claim ID/date collection and editable details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Pending intent collects missing identifiers; save/resubmit only when eligible.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Merchant search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By name; nearby; allowed/not allowed/no result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Structured eligibility answer and query refinement.</w:t>
            </w:r>
          </w:p>
        </w:tc>
      </w:tr>
    </w:tbl>
    <w:p>
      <w:pPr>
        <w:spacing w:after="20"/>
      </w:pPr>
    </w:p>
    <w:p>
      <w:pPr>
        <w:pStyle w:val="Heading2"/>
      </w:pPr>
      <w:r>
        <w:t>4.4 Personas, errors and handoffs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3672"/>
        <w:gridCol w:w="3888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Dimension</w:t>
            </w:r>
          </w:p>
        </w:tc>
        <w:tc>
          <w:tcPr>
            <w:tcW w:type="dxa" w:w="367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Current variants</w:t>
            </w:r>
          </w:p>
        </w:tc>
        <w:tc>
          <w:tcPr>
            <w:tcW w:type="dxa" w:w="388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Product implication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Persona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Persona system changes user context; vehicle lookup displays a hard-coded Vishal Sharma owner.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Remove hard-coded name and bind all identity copy to the active persona.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Upload errors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Missing data, allowance overrun, duplicate, late, other/HR review.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Keep every error actionable; distinguish warning acknowledgement from hard block.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DL errors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No extracted number.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Manual entry must preserve the uploaded preview and prior driver name.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Model errors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On-device preparation may stall or be unavailable.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Time-bound model use and always surface grounded fallback content.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Persistence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Browser-saved messages, structured details, pending intents.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Define expiry, version migration and privacy notices for production.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Handoffs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Claims Dashboard, policy details, claim details, vehicle details, HR queue.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Carry employee/claim context and return path across screens.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5" w:name="config"/>
      <w:pPr>
        <w:pStyle w:val="Heading1"/>
      </w:pPr>
      <w:r>
        <w:t>5. Corporate configuration specification</w:t>
      </w:r>
      <w:bookmarkEnd w:id="25"/>
    </w:p>
    <w:p>
      <w:pPr>
        <w:shd w:fill="FFF1CC"/>
        <w:pBdr>
          <w:left w:val="single" w:sz="18" w:space="8" w:color="C15C1A"/>
        </w:pBdr>
        <w:spacing w:before="60" w:after="160"/>
        <w:ind w:left="173" w:right="115"/>
      </w:pPr>
      <w:r>
        <w:rPr>
          <w:b/>
          <w:color w:val="123F36"/>
        </w:rPr>
        <w:t xml:space="preserve">Status: PROPOSED  </w:t>
      </w:r>
      <w:r>
        <w:t>These capabilities are a future configuration contract. The current repository demonstrates local guided flows and prechecks; it does not implement a corporate configuration service or automated payout orchestration.</w:t>
      </w:r>
    </w:p>
    <w:p>
      <w:pPr>
        <w:pStyle w:val="Heading2"/>
      </w:pPr>
      <w:r>
        <w:t>5.1 Resolution model</w:t>
      </w:r>
    </w:p>
    <w:p>
      <w:r>
        <w:t>At runtime, each setting resolves from the most specific eligible source. Missing benefit overrides inherit the corporate default; missing corporate defaults inherit the platform default. A configuration is publishable only after schema validation, dependency validation, sample-journey simulation and an effective-date check.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376"/>
        <w:gridCol w:w="3744"/>
        <w:gridCol w:w="3240"/>
      </w:tblGrid>
      <w:tr>
        <w:trPr>
          <w:tblHeader w:val="true"/>
          <w:cantSplit/>
        </w:trPr>
        <w:tc>
          <w:tcPr>
            <w:tcW w:type="dxa" w:w="237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Layer</w:t>
            </w:r>
          </w:p>
        </w:tc>
        <w:tc>
          <w:tcPr>
            <w:tcW w:type="dxa" w:w="37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Example</w:t>
            </w:r>
          </w:p>
        </w:tc>
        <w:tc>
          <w:tcPr>
            <w:tcW w:type="dxa" w:w="324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Governance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Benefit-specific override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Fuel bills: max auto reimbursement ₹8,000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Corporate admin; requires reason and effective date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Corporate default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All benefits: confidence-routed at 90%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Corporate admin; versioned and approved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Platform default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Manual review; auto reimbursement off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Platform operator; safest fallback</w:t>
            </w:r>
          </w:p>
        </w:tc>
      </w:tr>
    </w:tbl>
    <w:p>
      <w:pPr>
        <w:spacing w:after="20"/>
      </w:pPr>
    </w:p>
    <w:p>
      <w:pPr>
        <w:pStyle w:val="Heading2"/>
      </w:pPr>
      <w:r>
        <w:t>5.2 Composite automation guardrail</w:t>
      </w:r>
    </w:p>
    <w:p>
      <w:r>
        <w:t>Confidence alone never authorizes reimbursement. Automatic approval/reimbursement is allowed only when every configured guardrail passes:</w:t>
      </w:r>
    </w:p>
    <w:p>
      <w:pPr>
        <w:pStyle w:val="ListBullet"/>
      </w:pPr>
      <w:r>
        <w:t>Confidence meets the configured threshold.</w:t>
      </w:r>
    </w:p>
    <w:p>
      <w:pPr>
        <w:pStyle w:val="ListBullet"/>
      </w:pPr>
      <w:r>
        <w:t>Required fields and acceptable proof are present.</w:t>
      </w:r>
    </w:p>
    <w:p>
      <w:pPr>
        <w:pStyle w:val="ListBullet"/>
      </w:pPr>
      <w:r>
        <w:t>Benefit/category match succeeds.</w:t>
      </w:r>
    </w:p>
    <w:p>
      <w:pPr>
        <w:pStyle w:val="ListBullet"/>
      </w:pPr>
      <w:r>
        <w:t>Amount is within allowance and the auto-processing cap.</w:t>
      </w:r>
    </w:p>
    <w:p>
      <w:pPr>
        <w:pStyle w:val="ListBullet"/>
      </w:pPr>
      <w:r>
        <w:t>Deadline, duplicate, merchant, employee eligibility and fraud/risk checks pass.</w:t>
      </w:r>
    </w:p>
    <w:p>
      <w:pPr>
        <w:pStyle w:val="ListBullet"/>
      </w:pPr>
      <w:r>
        <w:t>No unresolved warning or required employee acknowledgement remains.</w:t>
      </w:r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Failure behavior  </w:t>
      </w:r>
      <w:r>
        <w:t>Any failed gate routes to correction, replacement upload, manual review or rejection according to corporate configuration. A failed payment gate never removes an already recorded approval.</w:t>
      </w:r>
    </w:p>
    <w:p>
      <w:pPr>
        <w:pStyle w:val="Heading2"/>
      </w:pPr>
      <w:r>
        <w:t>5.3 Bill Upload configuration</w:t>
      </w:r>
    </w:p>
    <w:p>
      <w:r>
        <w:t>Precedence: Benefit-specific override → Corporate default → Platform default. Every evaluated claim/registration records the resolved value, source level, configuration version, timestamp and actor/service.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processing_mode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Select review strategy;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manual_only | confidence_routed | straight_through; default confidence_routed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straight_through requires automation service; benefit override allowed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Sets routing; log resolved value and actor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auto_verification_threshold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Minimum OCR/verification confidence; integer %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0–100; recommended 90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exceed manual band ceiling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At/above may auto-verify; audit score/model/version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manual_review_band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Confidence range for review; integer range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Recommended 60–89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 overlap with auto threshold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Routes to reviewer; audit band and reason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low_confidence_behavior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Below-band action;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manual_entry | replacement_upload | reject; default manual_entry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Reject only if policy permits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recovery or terminal copy; audit selection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automatic_reimbursement_enabled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Permit straight-through payout; boolean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true | false; default false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Requires processing mode, payout rail and all guardrails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Schedules reimbursement only after composite pass; audit gate results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max_auto_reimbursement_amount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Per-claim automation cap; currency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≥0; default ₹5,000 example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Ignored if auto reimbursement off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Higher amounts route manual; audit amount/currency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allowed_sources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Accepted upload channels;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camera | pdf | gallery; default all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 least one source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Hides/disables disallowed sources; audit config change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5.3 Bill Upload configuration — continued 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allowed_file_formats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Accepted MIME/extensions;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jpg, jpeg, png, pdf; default all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match source capabilities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Rejects unsupported file before processing; audit file metadata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allowed_proof_types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Evidence kinds;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receipt | tax_invoice | bank_proof | other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 least one per benefit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Guides upload copy and proof checks; audit proof classification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required_fields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Fields needed to submit;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merchant, date, amount, category, proof + corporate additions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Field must exist in schema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Missing fields produce Needs attention; audit missing list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allowed_categories_merchants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Eligibility lists/rules;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benefit categories, allow/deny merchant lists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Deny takes precedence; versioned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Mismatch blocks/reviews; audit rule/version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submission_window_days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Days after bill date;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0–365; default 30 example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Late policy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Marks late claims; audit bill/submission dates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reimbursement_frequency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Claim cadence; enum/count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per_bill | weekly | monthly | n_per_period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align to benefit policy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eligibility and user explanation; audit counter/reset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duplicate_policy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Duplicate response;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 | warn_acknowledge | manual_review; default warn_acknowledge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Duplicate matcher must be 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Blocks, warns or routes review; audit match evidence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5.3 Bill Upload configuration — continued 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allowance_overrun_policy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Over-limit behavior;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 | cap_to_balance | manual_review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Cap needs employee consent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remaining allowance and next action; audit overrun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late_submission_policy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Late response;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 | warn_acknowledge | manual_review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Uses submission window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Expired vs review path; audit deadline rule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manual_approver_levels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Approval chain; array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1–5 levels; default 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Role IDs valid and ordered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owner/SLA; audit each decision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escalation_rules_sla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Review deadlines/escalation; duration + rules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hours/days; default 2 business days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Calendar/holiday policy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Notifies and escalates overdue work; audit timers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payout_cadence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Approved-payment schedule;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immediate | daily | weekly | payroll_cycle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Payout rail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Sets Reimbursement scheduled date; audit batch ID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notification_policy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Events/channels; object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in_app | email | SMS per state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Respect consent and quiet hours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Sends state and action notices; audit delivery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risk_fraud_rules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Risk gate; ruleset reference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corporate/platform ruleset ID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return pass/review/block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Failed gate prevents automation; audit signals/version</w:t>
            </w:r>
          </w:p>
        </w:tc>
      </w:tr>
    </w:tbl>
    <w:p>
      <w:pPr>
        <w:spacing w:after="20"/>
      </w:pPr>
    </w:p>
    <w:p>
      <w:pPr>
        <w:pStyle w:val="Heading2"/>
      </w:pPr>
      <w:r>
        <w:t>5.4 Driver Salary configuration</w:t>
      </w:r>
    </w:p>
    <w:p>
      <w:r>
        <w:t>Precedence: Benefit-specific override → Corporate default → Platform default. Every evaluated claim/registration records the resolved value, source level, configuration version, timestamp and actor/service.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enabled_employee_groups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Feature + eligibility; boolean/set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enabled + group IDs; default disabled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Groups must exist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Shows/hides journey; audit resolved eligibility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approved_vehicle_prerequisite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 approved vehicle; boolean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true | false; recommended true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Vehicle module must be 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Blocks with vehicle CTA until approved; audit vehicle ID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max_active_drivers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Concurrent driver limit;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1–10; default 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≥1 when 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Blocks or offers replacement; audit active count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driver_change_limit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Replacement/change count;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0–12 per period; default 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Reset period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remaining changes; audit counter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driver_change_reset_period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Counter window;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financial_year | calendar_year | rolling_12_months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Required with limit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Resets change allowance; audit boundary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required_driver_details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Mandatory profile fields;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name, mobile, address, relationship + additions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Fields must be supported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Missing fields → Needs attention; audit field set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required_dl_documents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Licence proof requirements;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front, back, single PDF, expiry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 least one DL proof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Guides upload; audit document hashes/metadata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5.4 Driver Salary configuration — continued 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payment_proof_requirements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Salary evidence;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receipt | bank_transfer | signed_acknowledgement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 least one if claims 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monthly claim completeness; audit proof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dl_confidence_threshold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Auto-verification threshold; integer %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0–100; recommended 90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 fallback required below threshold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Auto-confirms or routes manual; audit score/model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dl_low_confidence_fallback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Below-threshold behavior;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manual_entry | manual_review | replacement_upload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 review role required if selected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Preserves progress and requests action; audit reason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monthly_salary_cap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Eligible monthly maximum; currency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&gt;0; corporate default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match benefit allowance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Blocks/caps/reviews excess by policy; audit amount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claim_frequency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Salary claim cadence;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monthly | payroll_cycle | n_per_period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Cutoff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available claim periods; audit period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effective_date_rules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Start-date policy; rules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approval_date | next_month | chosen_date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Cannot predate employee eligibility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Explains when benefit starts; audit date resolution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retroactive_period_days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Backdated eligibility;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0–365; default 0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Requires proof and corporate permission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Allows/blocks past periods; audit dates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5.4 Driver Salary configuration — continued 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manual_approval_levels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Approval chain; array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0–5; default 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 only with auto mode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Routes registration/claims; audit decisions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payroll_cutoff_sla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Cutoff + review SLA; schedule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day/time/calendar; example 25th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Timezone and holidays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next payout window; audit cutoff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processing_mode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DL/claim processing;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manual_only | confidence_routed | auto_verify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 requires verification service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verification route; audit resolved mode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notification_policy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Events/channels; object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in_app | email | SMS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Consent/quiet hours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Notifies activation, info request, claim result; audit delivery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deactivation_replacement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Exit/replacement behavior; rules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immediate | period_end; resubmit yes/no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Open claims must be handled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Preserves history and explains next eligibility; audit reason</w:t>
            </w:r>
          </w:p>
        </w:tc>
      </w:tr>
    </w:tbl>
    <w:p>
      <w:pPr>
        <w:spacing w:after="20"/>
      </w:pPr>
    </w:p>
    <w:p>
      <w:pPr>
        <w:pStyle w:val="Heading2"/>
      </w:pPr>
      <w:r>
        <w:t>5.5 Vehicle Registration configuration</w:t>
      </w:r>
    </w:p>
    <w:p>
      <w:r>
        <w:t>Precedence: Benefit-specific override → Corporate default → Platform default. Every evaluated claim/registration records the resolved value, source level, configuration version, timestamp and actor/service.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Feature availability; boolean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true | false; default true example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Corporate scope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Shows/hides registration; audit change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max_active_vehicles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Concurrent vehicles;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1–10; default 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≥1 when 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Blocks or offers replacement; audit count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vehicle_change_allowance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Changes per period;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1–12; recommended profile-specific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Reset period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remaining changes and blocks at limit; audit counter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change_reset_period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Allowance window;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financial_year | calendar_year | rolling_12_months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Required with allowance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Resets counter; audit boundary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cooling_off_days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Minimum time between changes; integer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0–365; default 0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Cannot exceed reset period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next eligible date; audit last change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permitted_ownership_types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Allowed ownership;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self_owned | company_leased | family_owned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 least one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Hides/disallows ownership choices; audit resolved rule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permitted_vehicle_classes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Eligible classes;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car | two_wheeler | commercial + corporate taxonomy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Taxonomy versioned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Blocks/reviews ineligible class; audit class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5.5 Vehicle Registration configuration — continued 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permitted_fuel_types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Eligible fuels;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petrol | diesel | CNG | electric | hybrid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At least one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benefit/policy eligibility; audit fuel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registration_relationships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Name relationship rules;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employee | spouse | parent | company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Proof map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Requests relationship proof; audit identity match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required_documents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Registration proofs; set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RC | insurance | lease_proof | PUC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Conditional by ownership/fuel/class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Missing proof → correction; audit metadata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verification_method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Document/lookup route;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automatic | confidence_routed | manual; default confidence_routed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Auto service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Sets verification state and owner; audit response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verification_threshold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Confidence threshold; integer %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0–100; recommended 90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Used only for confidence routing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Routes auto/manual; audit score/model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hr_approval_required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 HR decision; boolean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true | false; default true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False needs auto-verification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HR handoff or direct approval; audit decision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approval_sla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Registration review SLA; duration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business hours/days; default 2 days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Calendar 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expected completion; audit timer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5.5 Vehicle Registration configuration — continued 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800"/>
        <w:gridCol w:w="1800"/>
        <w:gridCol w:w="2016"/>
        <w:gridCol w:w="1944"/>
        <w:gridCol w:w="1800"/>
      </w:tblGrid>
      <w:tr>
        <w:trPr>
          <w:tblHeader w:val="true"/>
          <w:cantSplit/>
        </w:trPr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Field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Purpose / type</w:t>
            </w:r>
          </w:p>
        </w:tc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Allowed / default</w:t>
            </w:r>
          </w:p>
        </w:tc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Validation / dependencies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User behavior /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effective_date_rule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Activation date; enum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submission | approval | next_period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align to payroll/benefit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Controls when vehicle-dependent benefits unlock; audit date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replacement_reason_required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Require reason on change; boolean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true | false; recommended true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Applies after first registration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Collects reason before replacement; audit text/code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driver_salary_requires_approval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Gate Driver Salary; boolean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true | false; recommended true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Driver Salary feature enabled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Shows Driver Salary only after approval; audit vehicle link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deactivation_rejection_correction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Recovery rules; object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deactivate timing, correction window, resubmit/appeal flags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Must define effect on dependent claims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Provides next valid action; audit state/reason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6" w:name="lifecycle"/>
      <w:pPr>
        <w:pStyle w:val="Heading1"/>
      </w:pPr>
      <w:r>
        <w:t>6. Canonical claim lifecycle</w:t>
      </w:r>
      <w:bookmarkEnd w:id="26"/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Status: PROPOSED user-facing contract  </w:t>
      </w:r>
      <w:r>
        <w:t>This normalized lifecycle should sit above internal service states. The current repository uses overlapping labels including Submitted, Policy checked, Under review, Needs info, Approved, Rejected, Revoked and Reimbursed; one quick explanation also uses Paid.</w:t>
      </w:r>
    </w:p>
    <w:p>
      <w:pPr>
        <w:jc w:val="center"/>
      </w:pPr>
      <w:r xmlns:a="http://schemas.openxmlformats.org/drawingml/2006/main">
        <w:drawing>
          <wp:inline distT="0" distB="0" distL="0" distR="0">
            <wp:extent cx="5943600" cy="5897880"/>
            <wp:effectExtent l="0" t="0" r="0" b="0"/>
            <wp:docPr id="1012" name="Editable workflow 12" descr="Editable Benefits Assistant workflow diagram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00" cy="1000"/>
                      <a:chOff x="0" y="0"/>
                      <a:chExt cx="1000" cy="1000"/>
                    </a:xfrm>
                  </wpg:grpSpPr>
                  <wps:wsp>
                    <wps:cNvSpPr/>
                    <wps:spPr>
                      <a:xfrm flipV="1">
                        <a:off x="102" y="30"/>
                        <a:ext cx="185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88" y="30"/>
                        <a:ext cx="185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472" y="30"/>
                        <a:ext cx="195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668" y="30"/>
                        <a:ext cx="195" cy="6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190" y="90"/>
                        <a:ext cx="672" cy="12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90" y="210"/>
                        <a:ext cx="280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85" y="23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pass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470" y="210"/>
                        <a:ext cx="285" cy="6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/>
                    <wps:spPr>
                      <a:xfrm flipH="1">
                        <a:off x="470" y="275"/>
                        <a:ext cx="285" cy="11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568" y="320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paid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125" y="90"/>
                        <a:ext cx="162" cy="47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161" y="312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extract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190" y="275"/>
                        <a:ext cx="155" cy="28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22" y="4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more proof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190" y="275"/>
                        <a:ext cx="355" cy="28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322" y="4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fail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>
                        <a:off x="755" y="275"/>
                        <a:ext cx="25" cy="28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722" y="4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payment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 flipV="1">
                        <a:off x="755" y="210"/>
                        <a:ext cx="25" cy="41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722" y="40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retry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125" y="30"/>
                        <a:ext cx="348" cy="59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254" y="31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correct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V="1">
                        <a:off x="345" y="30"/>
                        <a:ext cx="322" cy="595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61" y="314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resubmit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335" y="90"/>
                        <a:ext cx="332" cy="64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456" y="39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deadline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/>
                    <wps:spPr>
                      <a:xfrm flipH="1">
                        <a:off x="605" y="90"/>
                        <a:ext cx="258" cy="640"/>
                      </a:xfrm>
                      <a:prstGeom prst="line">
                        <a:avLst/>
                      </a:prstGeom>
                      <a:noFill/>
                      <a:ln w="18000">
                        <a:solidFill>
                          <a:srgbClr val="005656"/>
                        </a:solidFill>
                        <a:tailEnd type="none"/>
                        <a:headEnd type="triangle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689" y="397"/>
                        <a:ext cx="90" cy="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sz w:val="14"/>
                              <w:color w:val="6B7280"/>
                            </w:rPr>
                            <w:t>cancel</w:t>
                          </w:r>
                        </w:p>
                      </w:txbxContent>
                    </wps:txbx>
                    <wps:bodyPr wrap="square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0" y="30"/>
                        <a:ext cx="165" cy="60"/>
                      </a:xfrm>
                      <a:prstGeom prst="roundRect">
                        <a:avLst/>
                      </a:prstGeom>
                      <a:solidFill>
                        <a:srgbClr val="DDF4F1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Uploaded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05" y="30"/>
                        <a:ext cx="165" cy="60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Processing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90" y="30"/>
                        <a:ext cx="165" cy="60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Details ready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75" y="30"/>
                        <a:ext cx="185" cy="60"/>
                      </a:xfrm>
                      <a:prstGeom prst="roundRect">
                        <a:avLst/>
                      </a:prstGeom>
                      <a:solidFill>
                        <a:srgbClr val="FFF8E7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Ready to submit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80" y="30"/>
                        <a:ext cx="165" cy="60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Submitted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70" y="210"/>
                        <a:ext cx="240" cy="65"/>
                      </a:xfrm>
                      <a:prstGeom prst="diamond">
                        <a:avLst/>
                      </a:prstGeom>
                      <a:solidFill>
                        <a:srgbClr val="FFF1CC"/>
                      </a:solidFill>
                      <a:ln w="18000">
                        <a:solidFill>
                          <a:srgbClr val="C15C1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Under review / automated verification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80" y="210"/>
                        <a:ext cx="18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Approved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30" y="210"/>
                        <a:ext cx="250" cy="65"/>
                      </a:xfrm>
                      <a:prstGeom prst="roundRect">
                        <a:avLst/>
                      </a:prstGeom>
                      <a:solidFill>
                        <a:srgbClr val="EAF2F8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Reimbursement scheduled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80" y="390"/>
                        <a:ext cx="180" cy="65"/>
                      </a:xfrm>
                      <a:prstGeom prst="roundRect">
                        <a:avLst/>
                      </a:prstGeom>
                      <a:solidFill>
                        <a:srgbClr val="E7F6EF"/>
                      </a:solidFill>
                      <a:ln w="18000">
                        <a:solidFill>
                          <a:srgbClr val="0056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Reimbursed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30" y="560"/>
                        <a:ext cx="19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Needs attention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50" y="560"/>
                        <a:ext cx="19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Needs information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470" y="560"/>
                        <a:ext cx="15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Rejected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650" y="560"/>
                        <a:ext cx="26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Reimbursement delayed / failed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250" y="730"/>
                        <a:ext cx="17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Expired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  <wps:wsp>
                    <wps:cNvSpPr txBox="1"/>
                    <wps:spPr>
                      <a:xfrm>
                        <a:off x="500" y="730"/>
                        <a:ext cx="210" cy="65"/>
                      </a:xfrm>
                      <a:prstGeom prst="roundRect">
                        <a:avLst/>
                      </a:prstGeom>
                      <a:solidFill>
                        <a:srgbClr val="FDE7E5"/>
                      </a:solidFill>
                      <a:ln w="18000">
                        <a:solidFill>
                          <a:srgbClr val="B4231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/>
                          </w:pPr>
                          <w:r>
                            <w:rPr>
                              <w:b/>
                              <w:sz w:val="18"/>
                              <w:color w:val="123F36"/>
                            </w:rPr>
                            <w:t>Cancelled / Revoked</w:t>
                          </w:r>
                        </w:p>
                      </w:txbxContent>
                    </wps:txbx>
                    <wps:bodyPr wrap="square" lIns="40000" tIns="25000" rIns="40000" bIns="25000" anchor="ctr" anchorCtr="1">
                      <a:spAutoFit/>
                    </wps:bodyPr>
                  </wps:wsp>
                </wpg:wgp>
              </a:graphicData>
            </a:graphic>
          </wp:inline>
        </w:drawing>
      </w:r>
    </w:p>
    <w:p>
      <w:pPr>
        <w:pStyle w:val="Caption"/>
        <w:jc w:val="center"/>
      </w:pPr>
      <w:r>
        <w:t>Canonical lifecycle with actionable recovery loops. Internal technical states may be more granular but must map to exactly one user-facing state.</w:t>
      </w:r>
    </w:p>
    <w:p>
      <w:pPr>
        <w:pStyle w:val="Heading2"/>
      </w:pPr>
      <w:r>
        <w:t>6.1 State specification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512"/>
        <w:gridCol w:w="2160"/>
        <w:gridCol w:w="1800"/>
        <w:gridCol w:w="2160"/>
        <w:gridCol w:w="1728"/>
      </w:tblGrid>
      <w:tr>
        <w:trPr>
          <w:tblHeader w:val="true"/>
          <w:cantSplit/>
        </w:trPr>
        <w:tc>
          <w:tcPr>
            <w:tcW w:type="dxa" w:w="151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State</w:t>
            </w:r>
          </w:p>
        </w:tc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Meaning / entry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Employee / owner</w:t>
            </w:r>
          </w:p>
        </w:tc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Notification / next states</w:t>
            </w:r>
          </w:p>
        </w:tc>
        <w:tc>
          <w:tcPr>
            <w:tcW w:type="dxa" w:w="172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Class / config impact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Uploaded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File accepted</w:t>
              <w:br/>
              <w:t>Entry: Source passes file checks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Wait/remove</w:t>
              <w:br/>
              <w:t>Owner: 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In-app</w:t>
              <w:br/>
              <w:t>Next: Processing, Cancelled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Transient</w:t>
              <w:br/>
              <w:t>Config: Source/format limits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Processing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Extracting/checking</w:t>
              <w:br/>
              <w:t>Entry: Processing starts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Wait</w:t>
              <w:br/>
              <w:t>Owner: 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Progress/error</w:t>
              <w:br/>
              <w:t>Next: Details ready, Needs attention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Transient</w:t>
              <w:br/>
              <w:t>Config: Mode, confidence bands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Details ready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Fields available to review</w:t>
              <w:br/>
              <w:t>Entry: Extraction/manual entry complete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Edit</w:t>
              <w:br/>
              <w:t>Owner: Employee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In-app</w:t>
              <w:br/>
              <w:t>Next: Ready to submit, Needs attention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Actionable</w:t>
              <w:br/>
              <w:t>Config: Required fields/proof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Ready to submit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 pre-submit checks evaluated</w:t>
              <w:br/>
              <w:t>Entry: Required data present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Acknowledge/submit</w:t>
              <w:br/>
              <w:t>Owner: Employee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Warnings</w:t>
              <w:br/>
              <w:t>Next: Submitted, Expired, Cancelled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Actionable</w:t>
              <w:br/>
              <w:t>Config: Duplicate/late/overrun rules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Submitted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Claim recorded</w:t>
              <w:br/>
              <w:t>Entry: Employee submits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View/cancel if allowed</w:t>
              <w:br/>
              <w:t>Owner: 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Receipt</w:t>
              <w:br/>
              <w:t>Next: Under review/automated verification, Cancelled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Transient</w:t>
              <w:br/>
              <w:t>Config: Cancellation window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6.1 State specification — continued 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512"/>
        <w:gridCol w:w="2160"/>
        <w:gridCol w:w="1800"/>
        <w:gridCol w:w="2160"/>
        <w:gridCol w:w="1728"/>
      </w:tblGrid>
      <w:tr>
        <w:trPr>
          <w:tblHeader w:val="true"/>
          <w:cantSplit/>
        </w:trPr>
        <w:tc>
          <w:tcPr>
            <w:tcW w:type="dxa" w:w="151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State</w:t>
            </w:r>
          </w:p>
        </w:tc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Meaning / entry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Employee / owner</w:t>
            </w:r>
          </w:p>
        </w:tc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Notification / next states</w:t>
            </w:r>
          </w:p>
        </w:tc>
        <w:tc>
          <w:tcPr>
            <w:tcW w:type="dxa" w:w="172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Class / config impact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Under review / automated verification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Decision in progress</w:t>
              <w:br/>
              <w:t>Entry: Routing selects reviewer/automation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Wait/respond</w:t>
              <w:br/>
              <w:t>Owner: Reviewer/system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SLA updates</w:t>
              <w:br/>
              <w:t>Next: Approved, Needs information, Rejected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Transient</w:t>
              <w:br/>
              <w:t>Config: Processing mode, thresholds, approvers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Claim accepted</w:t>
              <w:br/>
              <w:t>Entry: All decision gates pass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View</w:t>
              <w:br/>
              <w:t>Owner: Approver/system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Approval notice</w:t>
              <w:br/>
              <w:t>Next: Reimbursement scheduled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Transient</w:t>
              <w:br/>
              <w:t>Config: Approval/payout rules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Reimbursement scheduled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Payment queued</w:t>
              <w:br/>
              <w:t>Entry: Payout batch/date assigned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View schedule</w:t>
              <w:br/>
              <w:t>Owner: Payments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Schedule notice</w:t>
              <w:br/>
              <w:t>Next: Reimbursed, Reimbursement delayed/failed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Transient</w:t>
              <w:br/>
              <w:t>Config: Payout cadence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Reimbursed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Payment completed</w:t>
              <w:br/>
              <w:t>Entry: Payment confirmation received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View reference</w:t>
              <w:br/>
              <w:t>Owner: Payments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Receipt</w:t>
              <w:br/>
              <w:t>Next: None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Terminal</w:t>
              <w:br/>
              <w:t>Config: Notification/reference policy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Needs attention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Missing/unreadable/low-confidence data</w:t>
              <w:br/>
              <w:t>Entry: Pre-submit check fails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Edit/replace</w:t>
              <w:br/>
              <w:t>Owner: Employee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Action request</w:t>
              <w:br/>
              <w:t>Next: Processing, Details ready, Cancelled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Actionable</w:t>
              <w:br/>
              <w:t>Config: Low-confidence behavior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6.1 State specification — continued 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512"/>
        <w:gridCol w:w="2160"/>
        <w:gridCol w:w="1800"/>
        <w:gridCol w:w="2160"/>
        <w:gridCol w:w="1728"/>
      </w:tblGrid>
      <w:tr>
        <w:trPr>
          <w:tblHeader w:val="true"/>
          <w:cantSplit/>
        </w:trPr>
        <w:tc>
          <w:tcPr>
            <w:tcW w:type="dxa" w:w="151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State</w:t>
            </w:r>
          </w:p>
        </w:tc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Meaning / entry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Employee / owner</w:t>
            </w:r>
          </w:p>
        </w:tc>
        <w:tc>
          <w:tcPr>
            <w:tcW w:type="dxa" w:w="216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Notification / next states</w:t>
            </w:r>
          </w:p>
        </w:tc>
        <w:tc>
          <w:tcPr>
            <w:tcW w:type="dxa" w:w="172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Class / config impact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Needs information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Reviewer requests proof</w:t>
              <w:br/>
              <w:t>Entry: Review cannot decide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Upload/respond/resubmit</w:t>
              <w:br/>
              <w:t>Owner: Employee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Request + due date</w:t>
              <w:br/>
              <w:t>Next: Ready to submit, Rejected, Expired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Actionable</w:t>
              <w:br/>
              <w:t>Config: Info deadline/resubmit rules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Rejected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Claim not eligible</w:t>
              <w:br/>
              <w:t>Entry: Decision gate fails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Appeal/resubmit if allowed</w:t>
              <w:br/>
              <w:t>Owner: Approver/system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Reason notice</w:t>
              <w:br/>
              <w:t>Next: Terminal or Ready to submit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Terminal/actionable</w:t>
              <w:br/>
              <w:t>Config: Appeal/resubmission policy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Cancelled / Revoked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Eligible claim terminated</w:t>
              <w:br/>
              <w:t>Entry: Employee/admin action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View reason</w:t>
              <w:br/>
              <w:t>Owner: Employee/admin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Cancellation notice</w:t>
              <w:br/>
              <w:t>Next: None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Terminal</w:t>
              <w:br/>
              <w:t>Config: Cancellation/revocation rules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Reimbursement delayed / failed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Approval retained; payment needs retry</w:t>
              <w:br/>
              <w:t>Entry: Payment rail failure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Update details if asked</w:t>
              <w:br/>
              <w:t>Owner: Payments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Delay + retry</w:t>
              <w:br/>
              <w:t>Next: Reimbursement scheduled, Reimbursed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Actionable/transient</w:t>
              <w:br/>
              <w:t>Config: Retry/escalation rules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Expired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Submission/action window closed</w:t>
              <w:br/>
              <w:t>Entry: Deadline passes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Action: Appeal if allowed</w:t>
              <w:br/>
              <w:t>Owner: System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Notify: Expiry notice</w:t>
              <w:br/>
              <w:t>Next: Terminal or Ready to submit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Terminal/actionable</w:t>
              <w:br/>
              <w:t>Config: Late/appeal policy</w:t>
            </w:r>
          </w:p>
        </w:tc>
      </w:tr>
    </w:tbl>
    <w:p>
      <w:pPr>
        <w:spacing w:after="20"/>
      </w:pPr>
    </w:p>
    <w:p>
      <w:pPr>
        <w:pStyle w:val="Heading2"/>
      </w:pPr>
      <w:r>
        <w:t>6.2 Lifecycle examples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088"/>
        <w:gridCol w:w="4824"/>
        <w:gridCol w:w="2448"/>
      </w:tblGrid>
      <w:tr>
        <w:trPr>
          <w:tblHeader w:val="true"/>
          <w:cantSplit/>
        </w:trPr>
        <w:tc>
          <w:tcPr>
            <w:tcW w:type="dxa" w:w="208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Example</w:t>
            </w:r>
          </w:p>
        </w:tc>
        <w:tc>
          <w:tcPr>
            <w:tcW w:type="dxa" w:w="482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User-facing path</w:t>
            </w:r>
          </w:p>
        </w:tc>
        <w:tc>
          <w:tcPr>
            <w:tcW w:type="dxa" w:w="24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Configuration condition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High-confidence straight-through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Uploaded → Processing → Details ready → Ready to submit → Submitted → Automated verification → Approved → Reimbursement scheduled → Reimbursed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Confidence and every composite guardrail pass; automation enabled and amount under cap.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Confidence-routed manual review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Uploaded → Processing → Details ready → Ready to submit → Submitted → Under review → Approved → Reimbursement scheduled → Reimbursed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Confidence falls in review band or corporate mode requires review.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Missing information + resubmission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Uploaded → Processing → Needs attention → Details ready → Ready to submit → Submitted → Needs information → Ready to submit → Under review → Approved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Employee corrects extraction and later supplies reviewer-requested proof.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Duplicate or late claim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Ready to submit → warning acknowledgement → Submitted / Under review, or → Expired / Rejected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Transition is selected by duplicate and late policies; acknowledgement must be persisted.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Payment failure + retry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Approved → Reimbursement scheduled → Reimbursement delayed/failed → Reimbursement scheduled → Reimbursed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Approval is preserved; payment owner retries and notifies the employee.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7" w:name="profiles"/>
      <w:pPr>
        <w:pStyle w:val="Heading1"/>
      </w:pPr>
      <w:r>
        <w:t>7. Corporate profiles &amp; validation examples</w:t>
      </w:r>
      <w:bookmarkEnd w:id="27"/>
    </w:p>
    <w:p>
      <w:r>
        <w:t>Illustrative profiles show how identical journeys change after configuration resolution. Values are examples, not policy recommendations.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016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0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Setting</w:t>
            </w:r>
          </w:p>
        </w:tc>
        <w:tc>
          <w:tcPr>
            <w:tcW w:type="dxa" w:w="24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Conservative</w:t>
            </w:r>
          </w:p>
        </w:tc>
        <w:tc>
          <w:tcPr>
            <w:tcW w:type="dxa" w:w="24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Balanced</w:t>
            </w:r>
          </w:p>
        </w:tc>
        <w:tc>
          <w:tcPr>
            <w:tcW w:type="dxa" w:w="24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High Automation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Bill processing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manual_only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confidence_routed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straight_through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Auto threshold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N/A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90%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95%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 band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All claims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60–89%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75–94%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Auto reimbursement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Off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On ≤ ₹5,000 after all gates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On ≤ ₹25,000 after all gates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Duplicate / late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 review / block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Warn + acknowledge / manual review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Rules engine; block or review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Vehicle changes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1 / financial year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4 / financial year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12 / rolling 12 months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Vehicle verification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 + HR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Confidence-routed + HR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Automatic; exception-only HR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Active drivers / changes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1 / 1 per year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1 / 2 per year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2 / 12 rolling months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DL verification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≥90% auto; else manual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≥95% auto; else manual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Driver Salary activation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After vehicle + HR approval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After vehicle approval</w:t>
            </w:r>
          </w:p>
        </w:tc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After automatic vehicle approval</w:t>
            </w:r>
          </w:p>
        </w:tc>
      </w:tr>
    </w:tbl>
    <w:p>
      <w:pPr>
        <w:spacing w:after="20"/>
      </w:pPr>
    </w:p>
    <w:p>
      <w:pPr>
        <w:pStyle w:val="Heading2"/>
      </w:pPr>
      <w:r>
        <w:t>7.1 Validated journey samples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448"/>
        <w:gridCol w:w="1656"/>
        <w:gridCol w:w="2592"/>
        <w:gridCol w:w="2664"/>
      </w:tblGrid>
      <w:tr>
        <w:trPr>
          <w:tblHeader w:val="true"/>
          <w:cantSplit/>
        </w:trPr>
        <w:tc>
          <w:tcPr>
            <w:tcW w:type="dxa" w:w="2448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Sample</w:t>
            </w:r>
          </w:p>
        </w:tc>
        <w:tc>
          <w:tcPr>
            <w:tcW w:type="dxa" w:w="165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Resolved profile</w:t>
            </w:r>
          </w:p>
        </w:tc>
        <w:tc>
          <w:tcPr>
            <w:tcW w:type="dxa" w:w="259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Expected result</w:t>
            </w:r>
          </w:p>
        </w:tc>
        <w:tc>
          <w:tcPr>
            <w:tcW w:type="dxa" w:w="266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5"/>
              </w:rPr>
              <w:t>Validation assertion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Meal bill; 96%; ₹1,200; all gates pass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Conservative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 review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manual_only overrides confidence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Meal bill; 96%; ₹1,200; all gates pass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Balanced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Auto verify + reimburse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Below cap; all composite gates true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Fuel bill; 96%; ₹6,500; all gates pass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Balanced with fuel cap ₹8,000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Auto verify + reimburse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Benefit override wins over ₹5,000 corporate cap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Duplicate bill; 99%; ₹500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High Automation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Block/review per duplicate rule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Confidence cannot bypass duplicate gate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Vehicle change #2 in same FY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Conservative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Blocked; next eligible period shown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Limit 1 reached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Vehicle change #12 rolling year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High Automation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Allowed if cooling-off passes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Counter ≤12 and time gate passes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DL confidence 72%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Balanced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Manual verification / manual entry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Below 90% threshold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Driver salary above monthly cap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Block/cap/review by overrun rule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No straight-through beyond cap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Approved claim; payout rail fails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All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Reimbursement delayed/failed → retry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5"/>
              </w:rPr>
              <w:t>Approval remains immutable</w:t>
            </w:r>
          </w:p>
        </w:tc>
      </w:tr>
    </w:tbl>
    <w:p>
      <w:pPr>
        <w:spacing w:after="20"/>
      </w:pPr>
    </w:p>
    <w:p>
      <w:pPr>
        <w:pStyle w:val="Heading2"/>
      </w:pPr>
      <w:r>
        <w:t>7.2 Publish-time validation</w:t>
      </w:r>
    </w:p>
    <w:p>
      <w:pPr>
        <w:pStyle w:val="ListBullet"/>
      </w:pPr>
      <w:r>
        <w:t>Validate field type, allowed values, ranges, references and conditional dependencies.</w:t>
      </w:r>
    </w:p>
    <w:p>
      <w:pPr>
        <w:pStyle w:val="ListBullet"/>
      </w:pPr>
      <w:r>
        <w:t>Resolve sample employees and benefits through all three precedence levels.</w:t>
      </w:r>
    </w:p>
    <w:p>
      <w:pPr>
        <w:pStyle w:val="ListBullet"/>
      </w:pPr>
      <w:r>
        <w:t>Simulate at least one pass, correction, manual-review, rejection and payment-failure journey.</w:t>
      </w:r>
    </w:p>
    <w:p>
      <w:pPr>
        <w:pStyle w:val="ListBullet"/>
      </w:pPr>
      <w:r>
        <w:t>Reject overlapping confidence bands, missing fallback owners, impossible state transitions and unbounded auto caps.</w:t>
      </w:r>
    </w:p>
    <w:p>
      <w:pPr>
        <w:pStyle w:val="ListBullet"/>
      </w:pPr>
      <w:r>
        <w:t>Require effective date, change reason, approver identity and immutable configuration version.</w:t>
      </w:r>
    </w:p>
    <w:p>
      <w:r>
        <w:br w:type="page"/>
      </w:r>
    </w:p>
    <w:p>
      <w:bookmarkStart w:id="28" w:name="gaps"/>
      <w:pPr>
        <w:pStyle w:val="Heading1"/>
      </w:pPr>
      <w:r>
        <w:t>8. Current-state gaps &amp; improvement backlog</w:t>
      </w:r>
      <w:bookmarkEnd w:id="28"/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P0 assessment  </w:t>
      </w:r>
      <w:r>
        <w:t>No verified P0 issue was found in the repository snapshot. P0 remains reserved for data loss, privacy/security exposure, or incorrect money movement. The gaps below are P1/P2 product reliability and consistency issues.</w:t>
      </w:r>
    </w:p>
    <w:p>
      <w:pPr>
        <w:pStyle w:val="Heading2"/>
      </w:pPr>
      <w:r>
        <w:t>8.1 Prioritized backlog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080"/>
        <w:gridCol w:w="1800"/>
        <w:gridCol w:w="2232"/>
        <w:gridCol w:w="2376"/>
        <w:gridCol w:w="1872"/>
      </w:tblGrid>
      <w:tr>
        <w:trPr>
          <w:tblHeader w:val="true"/>
          <w:cantSplit/>
        </w:trPr>
        <w:tc>
          <w:tcPr>
            <w:tcW w:type="dxa" w:w="10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Pri / ID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Gap</w:t>
            </w:r>
          </w:p>
        </w:tc>
        <w:tc>
          <w:tcPr>
            <w:tcW w:type="dxa" w:w="223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Evidence</w:t>
            </w:r>
          </w:p>
        </w:tc>
        <w:tc>
          <w:tcPr>
            <w:tcW w:type="dxa" w:w="237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Recommended change</w:t>
            </w:r>
          </w:p>
        </w:tc>
        <w:tc>
          <w:tcPr>
            <w:tcW w:type="dxa" w:w="187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Acceptance signal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P1</w:t>
              <w:br/>
              <w:t>G-01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Live upload path unreachable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Camera, PDF and Gallery all open demo scenarios although OCR helpers exist.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Wire file inputs to extraction; retain demo path behind explicit demo mode.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Upload e2e for every allowed source and format.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P1</w:t>
              <w:br/>
              <w:t>G-02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Track claim is canned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Track response uses CLM-43872 rather than entered claim ID/date.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Bind track intent to repository/service lookup and preserve identifier.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Two claims return distinct correct states.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P1</w:t>
              <w:br/>
              <w:t>G-03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Vehicle owner hard-coded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Lookup summary displays Vishal Sharma even with persona context.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Resolve owner from active persona/vehicle response.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Persona matrix has no leaked identity.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P1</w:t>
              <w:br/>
              <w:t>G-04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Merchant scope inconsistency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Visible action is Meals merchant; dormant UI/docs suggest broader merchant types.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Either constrain docs/components to Meals or expose benefit selection.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 visible entry points agree on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8.1 Prioritized backlog — continued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080"/>
        <w:gridCol w:w="1800"/>
        <w:gridCol w:w="2232"/>
        <w:gridCol w:w="2376"/>
        <w:gridCol w:w="1872"/>
      </w:tblGrid>
      <w:tr>
        <w:trPr>
          <w:tblHeader w:val="true"/>
          <w:cantSplit/>
        </w:trPr>
        <w:tc>
          <w:tcPr>
            <w:tcW w:type="dxa" w:w="10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Pri / ID</w:t>
            </w:r>
          </w:p>
        </w:tc>
        <w:tc>
          <w:tcPr>
            <w:tcW w:type="dxa" w:w="180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Gap</w:t>
            </w:r>
          </w:p>
        </w:tc>
        <w:tc>
          <w:tcPr>
            <w:tcW w:type="dxa" w:w="223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Evidence</w:t>
            </w:r>
          </w:p>
        </w:tc>
        <w:tc>
          <w:tcPr>
            <w:tcW w:type="dxa" w:w="237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Recommended change</w:t>
            </w:r>
          </w:p>
        </w:tc>
        <w:tc>
          <w:tcPr>
            <w:tcW w:type="dxa" w:w="187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4"/>
              </w:rPr>
              <w:t>Acceptance signal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P1</w:t>
              <w:br/>
              <w:t>G-05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Lifecycle not persisted end-to-end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Current demo reaches receipt/HR handoff, not verification-to-payment state transitions.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Implement canonical state mapping and event-backed history.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All lifecycle examples replay from events.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P2</w:t>
              <w:br/>
              <w:t>G-06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Model preparation can stall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Policy demo remained in preparation during deterministic capture.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Time-box model generation; display grounded answer first/fallback.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Answer visible within defined latency budget.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P2</w:t>
              <w:br/>
              <w:t>G-07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Capability docs exceed reachable UI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Some described actions/components are not visible or connected.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Generate capability copy from feature flags/routes.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Documentation contract test passes.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P2</w:t>
              <w:br/>
              <w:t>G-08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Status vocabulary overlaps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Paid vs Reimbursed and Pending vs Under review appear across surfaces.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Adopt canonical user-facing state mapping and copy tokens.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4"/>
              </w:rPr>
              <w:t>Snapshot audit finds one label per state.</w:t>
            </w:r>
          </w:p>
        </w:tc>
      </w:tr>
    </w:tbl>
    <w:p>
      <w:pPr>
        <w:spacing w:after="20"/>
      </w:pPr>
    </w:p>
    <w:p>
      <w:pPr>
        <w:pStyle w:val="Heading2"/>
      </w:pPr>
      <w:r>
        <w:t>8.2 Sequencing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584"/>
        <w:gridCol w:w="4464"/>
        <w:gridCol w:w="3312"/>
      </w:tblGrid>
      <w:tr>
        <w:trPr>
          <w:tblHeader w:val="true"/>
          <w:cantSplit/>
        </w:trPr>
        <w:tc>
          <w:tcPr>
            <w:tcW w:type="dxa" w:w="158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Wave</w:t>
            </w:r>
          </w:p>
        </w:tc>
        <w:tc>
          <w:tcPr>
            <w:tcW w:type="dxa" w:w="446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Objective</w:t>
            </w:r>
          </w:p>
        </w:tc>
        <w:tc>
          <w:tcPr>
            <w:tcW w:type="dxa" w:w="3312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Items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Foundation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Make current journeys trustworthy and identity-safe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G-01, G-02, G-03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State contract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Persist canonical lifecycle and normalize copy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G-05, G-08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Experience consistency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Align merchant scope, capabilities and fallback latency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G-04, G-06, G-07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Configuration rollout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Introduce versioned config resolver, admin validation and simulations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Section 5 contracts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9" w:name="interfaces"/>
      <w:pPr>
        <w:pStyle w:val="Heading1"/>
      </w:pPr>
      <w:r>
        <w:t>9. Conceptual interfaces &amp; implementation notes</w:t>
      </w:r>
      <w:bookmarkEnd w:id="29"/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Conceptual only  </w:t>
      </w:r>
      <w:r>
        <w:t>These names describe future boundaries; no application APIs or TypeScript files were changed.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28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Interface</w:t>
            </w:r>
          </w:p>
        </w:tc>
        <w:tc>
          <w:tcPr>
            <w:tcW w:type="dxa" w:w="64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6"/>
              </w:rPr>
              <w:t>Minimum conceptual responsibility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CorporateBenefitsConfig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corporateId, version, effectiveFrom, platformDefaultsRef, benefitOverrides, billUpload, driverSalary, vehicleRegistration, notificationPolicy, auditMetadata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BillUploadConfig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processingMode, confidence thresholds, source/proof rules, eligibility/duplicate/deadline rules, approval/SLA, payout/notifications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DriverSalaryConfig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eligibility, vehicle prerequisite, driver limits, DL verification, salary/proof rules, dates, approvals, lifecycle behavior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VehicleRegistrationConfig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eligibility, active/change limits, period/cooling-off, ownership/class/fuel/doc rules, verification, HR/effective-date/dependency behavior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ClaimLifecycleState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6"/>
              </w:rPr>
              <w:t>canonicalCode, displayLabel, explanation, classification, owner, allowedEmployeeActions, nextStates, notificationTemplate, internalStateMappings</w:t>
            </w:r>
          </w:p>
        </w:tc>
      </w:tr>
    </w:tbl>
    <w:p>
      <w:pPr>
        <w:spacing w:after="20"/>
      </w:pPr>
    </w:p>
    <w:p>
      <w:pPr>
        <w:pStyle w:val="Heading2"/>
      </w:pPr>
      <w:r>
        <w:t>9.1 Runtime evaluation</w:t>
      </w:r>
    </w:p>
    <w:p>
      <w:pPr>
        <w:pStyle w:val="ListBullet"/>
      </w:pPr>
      <w:r>
        <w:t>Resolve configuration using benefit override → corporate default → platform default.</w:t>
      </w:r>
    </w:p>
    <w:p>
      <w:pPr>
        <w:pStyle w:val="ListBullet"/>
      </w:pPr>
      <w:r>
        <w:t>Create an immutable evaluation snapshot on upload/registration; later configuration changes do not silently rewrite an in-flight decision.</w:t>
      </w:r>
    </w:p>
    <w:p>
      <w:pPr>
        <w:pStyle w:val="ListBullet"/>
      </w:pPr>
      <w:r>
        <w:t>Evaluate composite gates and emit human-readable reason codes for every non-happy-path transition.</w:t>
      </w:r>
    </w:p>
    <w:p>
      <w:pPr>
        <w:pStyle w:val="ListBullet"/>
      </w:pPr>
      <w:r>
        <w:t>Map internal service events to one canonical user-facing state and retain the full transition history.</w:t>
      </w:r>
    </w:p>
    <w:p>
      <w:pPr>
        <w:pStyle w:val="ListBullet"/>
      </w:pPr>
      <w:r>
        <w:t>Carry correlation IDs across assistant, HR/reviewer queue, dashboard and payment rail.</w:t>
      </w:r>
    </w:p>
    <w:p>
      <w:pPr>
        <w:pStyle w:val="ListBullet"/>
      </w:pPr>
      <w:r>
        <w:t>Keep automation explainable: confidence, model/rules version, fields/proofs, allowance, duplicate/deadline, risk and acknowledgements.</w:t>
      </w:r>
    </w:p>
    <w:p>
      <w:pPr>
        <w:pStyle w:val="Heading2"/>
      </w:pPr>
      <w:r>
        <w:t>9.2 Accessibility and content rules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1944"/>
        <w:gridCol w:w="7416"/>
      </w:tblGrid>
      <w:tr>
        <w:trPr>
          <w:tblHeader w:val="true"/>
          <w:cantSplit/>
        </w:trPr>
        <w:tc>
          <w:tcPr>
            <w:tcW w:type="dxa" w:w="194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Rule</w:t>
            </w:r>
          </w:p>
        </w:tc>
        <w:tc>
          <w:tcPr>
            <w:tcW w:type="dxa" w:w="741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Status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Never rely on color alone; pair state with label, reason and next action.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Errors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Place correction guidance next to the field and preserve previously valid data.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Progress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Name the current activity and expected wait; offer fallback when model/service exceeds latency budget.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Documents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Announce accepted formats, size limits, proof needs and privacy before upload.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Notifications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Use consistent state labels and deep-link to the exact action or detail view.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Charts</w:t>
            </w:r>
          </w:p>
        </w:tc>
        <w:tc>
          <w:tcPr>
            <w:tcW w:type="dxa" w:w="74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All workflow text is editable; color categories are also named in the legend and node text.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30" w:name="verification"/>
      <w:pPr>
        <w:pStyle w:val="Heading1"/>
      </w:pPr>
      <w:r>
        <w:t>10. Verification checklist</w:t>
      </w:r>
      <w:bookmarkEnd w:id="30"/>
    </w:p>
    <w:p>
      <w:r>
        <w:t>This blueprint is considered implementation-ready only when the product and artifact checks below pass.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376"/>
        <w:gridCol w:w="6984"/>
      </w:tblGrid>
      <w:tr>
        <w:trPr>
          <w:tblHeader w:val="true"/>
          <w:cantSplit/>
        </w:trPr>
        <w:tc>
          <w:tcPr>
            <w:tcW w:type="dxa" w:w="2376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Check</w:t>
            </w:r>
          </w:p>
        </w:tc>
        <w:tc>
          <w:tcPr>
            <w:tcW w:type="dxa" w:w="6984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Pass criterion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Quick-chat coverage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All five visible quick chats and five additional guided/system workflows have editable charts.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Scenario coverage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Seven benefits, 12 bill scenarios, two DL outcomes, policy/data routes, filters, merchant variants, personas, errors and handoffs are mapped.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Configuration completeness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Each Bill Upload, Driver Salary and Vehicle Registration field includes type, values/default, validation/dependencies, behavior and audit.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Profile validation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Conservative, Balanced and High Automation examples resolve through precedence and composite gates.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Lifecycle integrity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Every state has an entry, owner, action, notification, valid next state, classification and configuration impact.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Recovery loops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Needs attention and Needs information return to actionable editing/resubmission; payment failure returns to scheduled/reimbursed without losing approval.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Editable drawings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Workflow nodes and connectors are native Word VML drawing objects, not flattened images.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Accessibility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Document title, semantic headings, linked contents, table headers, captions and image alt text are present.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Layout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Letter portrait only, 1-inch margins, no clipped tables/charts/screenshots, clean headers/footers and page breaks.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Current vs proposed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Every future configuration/automation element is labelled PROPOSED and verified behavior is labelled CURRENT.</w:t>
            </w:r>
          </w:p>
        </w:tc>
      </w:tr>
    </w:tbl>
    <w:p>
      <w:pPr>
        <w:spacing w:after="20"/>
      </w:pPr>
    </w:p>
    <w:p>
      <w:pPr>
        <w:pStyle w:val="Heading2"/>
      </w:pPr>
      <w:r>
        <w:t>10.1 Decision log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D9E2E3"/>
          <w:start w:val="single" w:sz="4" w:color="D9E2E3"/>
          <w:bottom w:val="single" w:sz="4" w:color="D9E2E3"/>
          <w:end w:val="single" w:sz="4" w:color="D9E2E3"/>
          <w:insideH w:val="single" w:sz="4" w:color="D9E2E3"/>
          <w:insideV w:val="single" w:sz="4" w:color="D9E2E3"/>
        </w:tblBorders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28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Decision</w:t>
            </w:r>
          </w:p>
        </w:tc>
        <w:tc>
          <w:tcPr>
            <w:tcW w:type="dxa" w:w="6480"/>
            <w:shd w:fill="E7F6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23F36"/>
                <w:sz w:val="17"/>
              </w:rPr>
              <w:t>Rationale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Portrait only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Meets delivery constraint; large workflows split into dedicated pages.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User-facing canonical lifecycle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Keeps employee copy stable while allowing richer internal service states.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Composite auto-reimbursement gate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Prevents confidence score from bypassing eligibility, allowance, duplicate, deadline, proof or risk controls.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Configuration scoped to three areas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CFC"/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Matches requested corporate variability: bill upload, driver salary and vehicle registration.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Repository truth over capability copy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7"/>
              </w:rPr>
              <w:t>Observed reachable behavior is labelled CURRENT; unimplemented capability remains PROPOSED/GAP.</w:t>
            </w:r>
          </w:p>
        </w:tc>
      </w:tr>
    </w:tbl>
    <w:p>
      <w:pPr>
        <w:spacing w:after="20"/>
      </w:pPr>
    </w:p>
    <w:p>
      <w:pPr>
        <w:shd w:fill="E7F6EF"/>
        <w:pBdr>
          <w:left w:val="single" w:sz="18" w:space="8" w:color="005656"/>
        </w:pBdr>
        <w:spacing w:before="60" w:after="160"/>
        <w:ind w:left="173" w:right="115"/>
      </w:pPr>
      <w:r>
        <w:rPr>
          <w:b/>
          <w:color w:val="123F36"/>
        </w:rPr>
        <w:t xml:space="preserve">End state  </w:t>
      </w:r>
      <w:r>
        <w:t>The blueprint is ready for product review, configuration-schema design, lifecycle event modeling and phased engineering delivery.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EB+Claims  |  Product &amp; UX Blueprint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 title="EB+Claims logo" descr="EB+Claims benefits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enefits-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b/>
        <w:color w:val="005656"/>
        <w:sz w:val="16"/>
      </w:rPr>
      <w:t>EB+CLAIMS  /  BENEFITS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56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56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F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gif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Assistant Journey, Configuration &amp; Workflow Blueprint</dc:title>
  <dc:subject>EB+Claims product and UX blueprint</dc:subject>
  <dc:creator>EB+Claims Product &amp; UX</dc:creator>
  <cp:keywords>Benefits Assistant, claims, reimbursement, workflow, corporate configuration, EB+Claims</cp:keywords>
  <dc:description>Repository baseline verified 10 August 2026. Current and proposed behavior are explicitly distinguished.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