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3732BC2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E223CA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E271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B74AC4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E2716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79DCF23" w:rsidR="006D2F12" w:rsidRPr="006D2F12" w:rsidRDefault="00E2716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DCD57BD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27160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9CAB89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C925190" w:rsidR="00CB38F1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C34BD61" w:rsidR="00CB38F1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68C40C40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</w:t>
      </w:r>
      <w:r w:rsidR="00E27160">
        <w:rPr>
          <w:rFonts w:ascii="Arial Black" w:hAnsi="Arial Black"/>
          <w:b/>
          <w:bCs/>
          <w:sz w:val="24"/>
          <w:szCs w:val="24"/>
        </w:rPr>
        <w:t>I learnt</w:t>
      </w:r>
      <w:r>
        <w:rPr>
          <w:rFonts w:ascii="Arial Black" w:hAnsi="Arial Black"/>
          <w:b/>
          <w:bCs/>
          <w:sz w:val="24"/>
          <w:szCs w:val="24"/>
        </w:rPr>
        <w:t xml:space="preserve"> about</w:t>
      </w:r>
      <w:r w:rsidR="00E27160">
        <w:rPr>
          <w:rFonts w:ascii="Arial Black" w:hAnsi="Arial Black"/>
          <w:b/>
          <w:bCs/>
          <w:sz w:val="24"/>
          <w:szCs w:val="24"/>
        </w:rPr>
        <w:t xml:space="preserve"> Why should we learn to read code.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1A50A6" wp14:editId="68996A27">
            <wp:extent cx="5832424" cy="3128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24" cy="31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9FA0" w14:textId="7FD18016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E27160">
        <w:rPr>
          <w:rFonts w:ascii="Arial Black" w:hAnsi="Arial Black"/>
          <w:b/>
          <w:bCs/>
          <w:sz w:val="24"/>
          <w:szCs w:val="24"/>
        </w:rPr>
        <w:t>is is</w:t>
      </w:r>
      <w:r>
        <w:rPr>
          <w:rFonts w:ascii="Arial Black" w:hAnsi="Arial Black"/>
          <w:b/>
          <w:bCs/>
          <w:sz w:val="24"/>
          <w:szCs w:val="24"/>
        </w:rPr>
        <w:t xml:space="preserve"> the snapshots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712614D7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r w:rsidR="00E27160">
        <w:rPr>
          <w:rFonts w:ascii="Arial Black" w:hAnsi="Arial Black"/>
          <w:sz w:val="24"/>
          <w:szCs w:val="24"/>
        </w:rPr>
        <w:t>‘How</w:t>
      </w:r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27160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2020-07-23T14:49:00Z</dcterms:created>
  <dcterms:modified xsi:type="dcterms:W3CDTF">2020-07-23T14:49:00Z</dcterms:modified>
</cp:coreProperties>
</file>