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Future Ready League Awards and Recognition Framework</w:t>
      </w:r>
    </w:p>
    <w:p>
      <w:pPr>
        <w:jc w:val="center"/>
      </w:pPr>
      <w:r>
        <w:rPr>
          <w:b/>
          <w:color w:val="3C3C3C"/>
          <w:sz w:val="26"/>
        </w:rPr>
        <w:t>Team Review and Backend Development Brief</w:t>
      </w:r>
    </w:p>
    <w:p>
      <w:pPr>
        <w:jc w:val="center"/>
      </w:pPr>
      <w:r>
        <w:rPr>
          <w:color w:val="5A5A5A"/>
          <w:sz w:val="20"/>
        </w:rPr>
        <w:t>Navigations  |  Proposed framework for the pilot edition</w:t>
      </w:r>
    </w:p>
    <w:p/>
    <w:p>
      <w:r>
        <w:rPr>
          <w:b/>
        </w:rPr>
        <w:t xml:space="preserve">Purpose. </w:t>
      </w:r>
      <w:r>
        <w:t>This document presents a complete but operationally manageable recognition system for students, schools, teachers, and parents. It is intended for review by the project, event, website, and backend teams before final approval and configuration.</w:t>
      </w:r>
    </w:p>
    <w:p>
      <w:r>
        <w:rPr>
          <w:b/>
        </w:rPr>
        <w:t xml:space="preserve">Core recommendation. </w:t>
      </w:r>
      <w:r>
        <w:t>Use five independent recognition layers, publish the rules before registration, base every decision on recorded evidence, and keep school scoring simple enough to calculate and display without weakening merit.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695"/>
            <w:shd w:fill="17365D"/>
            <w:vAlign w:val="center"/>
            <w:tcMar>
              <w:top w:w="110" w:type="dxa"/>
              <w:start w:w="110" w:type="dxa"/>
              <w:bottom w:w="110" w:type="dxa"/>
              <w:end w:w="110" w:type="dxa"/>
            </w:tcMar>
          </w:tcPr>
          <w:p>
            <w:r>
              <w:rPr>
                <w:b/>
                <w:color w:val="FFFFFF"/>
                <w:sz w:val="18"/>
              </w:rPr>
              <w:t>Recognition layer</w:t>
            </w:r>
          </w:p>
        </w:tc>
        <w:tc>
          <w:tcPr>
            <w:tcW w:type="dxa" w:w="3638"/>
            <w:shd w:fill="17365D"/>
            <w:vAlign w:val="center"/>
            <w:tcMar>
              <w:top w:w="110" w:type="dxa"/>
              <w:start w:w="110" w:type="dxa"/>
              <w:bottom w:w="110" w:type="dxa"/>
              <w:end w:w="110" w:type="dxa"/>
            </w:tcMar>
          </w:tcPr>
          <w:p>
            <w:r>
              <w:rPr>
                <w:b/>
                <w:color w:val="FFFFFF"/>
                <w:sz w:val="18"/>
              </w:rPr>
              <w:t>Purpose</w:t>
            </w:r>
          </w:p>
        </w:tc>
        <w:tc>
          <w:tcPr>
            <w:tcW w:type="dxa" w:w="3099"/>
            <w:shd w:fill="17365D"/>
            <w:vAlign w:val="center"/>
            <w:tcMar>
              <w:top w:w="110" w:type="dxa"/>
              <w:start w:w="110" w:type="dxa"/>
              <w:bottom w:w="110" w:type="dxa"/>
              <w:end w:w="110" w:type="dxa"/>
            </w:tcMar>
          </w:tcPr>
          <w:p>
            <w:r>
              <w:rPr>
                <w:b/>
                <w:color w:val="FFFFFF"/>
                <w:sz w:val="18"/>
              </w:rPr>
              <w:t>Primary decision required</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695"/>
            <w:vAlign w:val="center"/>
            <w:tcMar>
              <w:top w:w="110" w:type="dxa"/>
              <w:start w:w="110" w:type="dxa"/>
              <w:bottom w:w="110" w:type="dxa"/>
              <w:end w:w="110" w:type="dxa"/>
            </w:tcMar>
          </w:tcPr>
          <w:p>
            <w:r>
              <w:rPr>
                <w:color w:val="232323"/>
                <w:sz w:val="18"/>
              </w:rPr>
              <w:t>Competition Distinctions</w:t>
            </w:r>
          </w:p>
        </w:tc>
        <w:tc>
          <w:tcPr>
            <w:tcW w:type="dxa" w:w="3638"/>
            <w:vAlign w:val="center"/>
            <w:tcMar>
              <w:top w:w="110" w:type="dxa"/>
              <w:start w:w="110" w:type="dxa"/>
              <w:bottom w:w="110" w:type="dxa"/>
              <w:end w:w="110" w:type="dxa"/>
            </w:tcMar>
          </w:tcPr>
          <w:p>
            <w:r>
              <w:rPr>
                <w:color w:val="232323"/>
                <w:sz w:val="18"/>
              </w:rPr>
              <w:t>Recognise performance without first, second, and third labels</w:t>
            </w:r>
          </w:p>
        </w:tc>
        <w:tc>
          <w:tcPr>
            <w:tcW w:type="dxa" w:w="3099"/>
            <w:vAlign w:val="center"/>
            <w:tcMar>
              <w:top w:w="110" w:type="dxa"/>
              <w:start w:w="110" w:type="dxa"/>
              <w:bottom w:w="110" w:type="dxa"/>
              <w:end w:w="110" w:type="dxa"/>
            </w:tcMar>
          </w:tcPr>
          <w:p>
            <w:r>
              <w:rPr>
                <w:color w:val="232323"/>
                <w:sz w:val="18"/>
              </w:rPr>
              <w:t>Confirm titles and points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695"/>
            <w:vAlign w:val="center"/>
            <w:shd w:fill="F5F8FC"/>
            <w:tcMar>
              <w:top w:w="110" w:type="dxa"/>
              <w:start w:w="110" w:type="dxa"/>
              <w:bottom w:w="110" w:type="dxa"/>
              <w:end w:w="110" w:type="dxa"/>
            </w:tcMar>
          </w:tcPr>
          <w:p>
            <w:r>
              <w:rPr>
                <w:color w:val="232323"/>
                <w:sz w:val="18"/>
              </w:rPr>
              <w:t>School Leaderboard and School Awards</w:t>
            </w:r>
          </w:p>
        </w:tc>
        <w:tc>
          <w:tcPr>
            <w:tcW w:type="dxa" w:w="3638"/>
            <w:vAlign w:val="center"/>
            <w:shd w:fill="F5F8FC"/>
            <w:tcMar>
              <w:top w:w="110" w:type="dxa"/>
              <w:start w:w="110" w:type="dxa"/>
              <w:bottom w:w="110" w:type="dxa"/>
              <w:end w:w="110" w:type="dxa"/>
            </w:tcMar>
          </w:tcPr>
          <w:p>
            <w:r>
              <w:rPr>
                <w:color w:val="232323"/>
                <w:sz w:val="18"/>
              </w:rPr>
              <w:t>Recognise school performance through a transparent merit formula</w:t>
            </w:r>
          </w:p>
        </w:tc>
        <w:tc>
          <w:tcPr>
            <w:tcW w:type="dxa" w:w="3099"/>
            <w:vAlign w:val="center"/>
            <w:shd w:fill="F5F8FC"/>
            <w:tcMar>
              <w:top w:w="110" w:type="dxa"/>
              <w:start w:w="110" w:type="dxa"/>
              <w:bottom w:w="110" w:type="dxa"/>
              <w:end w:w="110" w:type="dxa"/>
            </w:tcMar>
          </w:tcPr>
          <w:p>
            <w:r>
              <w:rPr>
                <w:color w:val="232323"/>
                <w:sz w:val="18"/>
              </w:rPr>
              <w:t>Confirm scoring, caps, and tie breakers</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695"/>
            <w:vAlign w:val="center"/>
            <w:tcMar>
              <w:top w:w="110" w:type="dxa"/>
              <w:start w:w="110" w:type="dxa"/>
              <w:bottom w:w="110" w:type="dxa"/>
              <w:end w:w="110" w:type="dxa"/>
            </w:tcMar>
          </w:tcPr>
          <w:p>
            <w:r>
              <w:rPr>
                <w:color w:val="232323"/>
                <w:sz w:val="18"/>
              </w:rPr>
              <w:t>Future Ready League Spotlight Awards</w:t>
            </w:r>
          </w:p>
        </w:tc>
        <w:tc>
          <w:tcPr>
            <w:tcW w:type="dxa" w:w="3638"/>
            <w:vAlign w:val="center"/>
            <w:tcMar>
              <w:top w:w="110" w:type="dxa"/>
              <w:start w:w="110" w:type="dxa"/>
              <w:bottom w:w="110" w:type="dxa"/>
              <w:end w:w="110" w:type="dxa"/>
            </w:tcMar>
          </w:tcPr>
          <w:p>
            <w:r>
              <w:rPr>
                <w:color w:val="232323"/>
                <w:sz w:val="18"/>
              </w:rPr>
              <w:t>Recognise exceptional student work beyond scheduled competitions</w:t>
            </w:r>
          </w:p>
        </w:tc>
        <w:tc>
          <w:tcPr>
            <w:tcW w:type="dxa" w:w="3099"/>
            <w:vAlign w:val="center"/>
            <w:tcMar>
              <w:top w:w="110" w:type="dxa"/>
              <w:start w:w="110" w:type="dxa"/>
              <w:bottom w:w="110" w:type="dxa"/>
              <w:end w:w="110" w:type="dxa"/>
            </w:tcMar>
          </w:tcPr>
          <w:p>
            <w:r>
              <w:rPr>
                <w:color w:val="232323"/>
                <w:sz w:val="18"/>
              </w:rPr>
              <w:t>Confirm categories, formats, and judging</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695"/>
            <w:vAlign w:val="center"/>
            <w:shd w:fill="F5F8FC"/>
            <w:tcMar>
              <w:top w:w="110" w:type="dxa"/>
              <w:start w:w="110" w:type="dxa"/>
              <w:bottom w:w="110" w:type="dxa"/>
              <w:end w:w="110" w:type="dxa"/>
            </w:tcMar>
          </w:tcPr>
          <w:p>
            <w:r>
              <w:rPr>
                <w:color w:val="232323"/>
                <w:sz w:val="18"/>
              </w:rPr>
              <w:t>Teacher and Parent Recognition</w:t>
            </w:r>
          </w:p>
        </w:tc>
        <w:tc>
          <w:tcPr>
            <w:tcW w:type="dxa" w:w="3638"/>
            <w:vAlign w:val="center"/>
            <w:shd w:fill="F5F8FC"/>
            <w:tcMar>
              <w:top w:w="110" w:type="dxa"/>
              <w:start w:w="110" w:type="dxa"/>
              <w:bottom w:w="110" w:type="dxa"/>
              <w:end w:w="110" w:type="dxa"/>
            </w:tcMar>
          </w:tcPr>
          <w:p>
            <w:r>
              <w:rPr>
                <w:color w:val="232323"/>
                <w:sz w:val="18"/>
              </w:rPr>
              <w:t>Recognise adults enabling future readiness</w:t>
            </w:r>
          </w:p>
        </w:tc>
        <w:tc>
          <w:tcPr>
            <w:tcW w:type="dxa" w:w="3099"/>
            <w:vAlign w:val="center"/>
            <w:shd w:fill="F5F8FC"/>
            <w:tcMar>
              <w:top w:w="110" w:type="dxa"/>
              <w:start w:w="110" w:type="dxa"/>
              <w:bottom w:w="110" w:type="dxa"/>
              <w:end w:w="110" w:type="dxa"/>
            </w:tcMar>
          </w:tcPr>
          <w:p>
            <w:r>
              <w:rPr>
                <w:color w:val="232323"/>
                <w:sz w:val="18"/>
              </w:rPr>
              <w:t>Confirm nomination route and evidence</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695"/>
            <w:vAlign w:val="center"/>
            <w:tcMar>
              <w:top w:w="110" w:type="dxa"/>
              <w:start w:w="110" w:type="dxa"/>
              <w:bottom w:w="110" w:type="dxa"/>
              <w:end w:w="110" w:type="dxa"/>
            </w:tcMar>
          </w:tcPr>
          <w:p>
            <w:r>
              <w:rPr>
                <w:color w:val="232323"/>
                <w:sz w:val="18"/>
              </w:rPr>
              <w:t>Future Ready League Sports Recognition Awards</w:t>
            </w:r>
          </w:p>
        </w:tc>
        <w:tc>
          <w:tcPr>
            <w:tcW w:type="dxa" w:w="3638"/>
            <w:vAlign w:val="center"/>
            <w:tcMar>
              <w:top w:w="110" w:type="dxa"/>
              <w:start w:w="110" w:type="dxa"/>
              <w:bottom w:w="110" w:type="dxa"/>
              <w:end w:w="110" w:type="dxa"/>
            </w:tcMar>
          </w:tcPr>
          <w:p>
            <w:r>
              <w:rPr>
                <w:color w:val="232323"/>
                <w:sz w:val="18"/>
              </w:rPr>
              <w:t>Recognise verified sporting achievement outside League competitions</w:t>
            </w:r>
          </w:p>
        </w:tc>
        <w:tc>
          <w:tcPr>
            <w:tcW w:type="dxa" w:w="3099"/>
            <w:vAlign w:val="center"/>
            <w:tcMar>
              <w:top w:w="110" w:type="dxa"/>
              <w:start w:w="110" w:type="dxa"/>
              <w:bottom w:w="110" w:type="dxa"/>
              <w:end w:w="110" w:type="dxa"/>
            </w:tcMar>
          </w:tcPr>
          <w:p>
            <w:r>
              <w:rPr>
                <w:color w:val="232323"/>
                <w:sz w:val="18"/>
              </w:rPr>
              <w:t>Confirm evidence and judging controls</w:t>
            </w:r>
          </w:p>
        </w:tc>
      </w:tr>
    </w:tbl>
    <w:p>
      <w:pPr>
        <w:spacing w:after="20"/>
      </w:pPr>
    </w:p>
    <w:p>
      <w:pPr>
        <w:pStyle w:val="Heading1"/>
      </w:pPr>
      <w:r>
        <w:t>Part A — Five Recognition Layers</w:t>
      </w:r>
    </w:p>
    <w:p>
      <w:r>
        <w:rPr>
          <w:b/>
        </w:rPr>
        <w:t xml:space="preserve">Framework structure. </w:t>
      </w:r>
      <w:r>
        <w:t>The serial numbers below correspond exactly with the five-layer summary table above.</w:t>
      </w:r>
    </w:p>
    <w:p>
      <w:pPr>
        <w:pStyle w:val="Heading1"/>
      </w:pPr>
      <w:r>
        <w:t>1 Competition Distinctions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089"/>
            <w:shd w:fill="17365D"/>
            <w:vAlign w:val="center"/>
            <w:tcMar>
              <w:top w:w="110" w:type="dxa"/>
              <w:start w:w="110" w:type="dxa"/>
              <w:bottom w:w="110" w:type="dxa"/>
              <w:end w:w="110" w:type="dxa"/>
            </w:tcMar>
          </w:tcPr>
          <w:p>
            <w:r>
              <w:rPr>
                <w:b/>
                <w:color w:val="FFFFFF"/>
                <w:sz w:val="18"/>
              </w:rPr>
              <w:t>Recognition title</w:t>
            </w:r>
          </w:p>
        </w:tc>
        <w:tc>
          <w:tcPr>
            <w:tcW w:type="dxa" w:w="4312"/>
            <w:shd w:fill="17365D"/>
            <w:vAlign w:val="center"/>
            <w:tcMar>
              <w:top w:w="110" w:type="dxa"/>
              <w:start w:w="110" w:type="dxa"/>
              <w:bottom w:w="110" w:type="dxa"/>
              <w:end w:w="110" w:type="dxa"/>
            </w:tcMar>
          </w:tcPr>
          <w:p>
            <w:r>
              <w:rPr>
                <w:b/>
                <w:color w:val="FFFFFF"/>
                <w:sz w:val="18"/>
              </w:rPr>
              <w:t>Meaning</w:t>
            </w:r>
          </w:p>
        </w:tc>
        <w:tc>
          <w:tcPr>
            <w:tcW w:type="dxa" w:w="3032"/>
            <w:shd w:fill="17365D"/>
            <w:vAlign w:val="center"/>
            <w:tcMar>
              <w:top w:w="110" w:type="dxa"/>
              <w:start w:w="110" w:type="dxa"/>
              <w:bottom w:w="110" w:type="dxa"/>
              <w:end w:w="110" w:type="dxa"/>
            </w:tcMar>
          </w:tcPr>
          <w:p>
            <w:r>
              <w:rPr>
                <w:b/>
                <w:color w:val="FFFFFF"/>
                <w:sz w:val="18"/>
              </w:rPr>
              <w:t>Recognition package</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089"/>
            <w:vAlign w:val="center"/>
            <w:tcMar>
              <w:top w:w="110" w:type="dxa"/>
              <w:start w:w="110" w:type="dxa"/>
              <w:bottom w:w="110" w:type="dxa"/>
              <w:end w:w="110" w:type="dxa"/>
            </w:tcMar>
          </w:tcPr>
          <w:p>
            <w:r>
              <w:rPr>
                <w:color w:val="232323"/>
                <w:sz w:val="18"/>
              </w:rPr>
              <w:t>Outstanding Performer</w:t>
            </w:r>
          </w:p>
        </w:tc>
        <w:tc>
          <w:tcPr>
            <w:tcW w:type="dxa" w:w="4312"/>
            <w:vAlign w:val="center"/>
            <w:tcMar>
              <w:top w:w="110" w:type="dxa"/>
              <w:start w:w="110" w:type="dxa"/>
              <w:bottom w:w="110" w:type="dxa"/>
              <w:end w:w="110" w:type="dxa"/>
            </w:tcMar>
          </w:tcPr>
          <w:p>
            <w:r>
              <w:rPr>
                <w:color w:val="232323"/>
                <w:sz w:val="18"/>
              </w:rPr>
              <w:t>Highest overall performance against the published rubric</w:t>
            </w:r>
          </w:p>
        </w:tc>
        <w:tc>
          <w:tcPr>
            <w:tcW w:type="dxa" w:w="3032"/>
            <w:vAlign w:val="center"/>
            <w:tcMar>
              <w:top w:w="110" w:type="dxa"/>
              <w:start w:w="110" w:type="dxa"/>
              <w:bottom w:w="110" w:type="dxa"/>
              <w:end w:w="110" w:type="dxa"/>
            </w:tcMar>
          </w:tcPr>
          <w:p>
            <w:r>
              <w:rPr>
                <w:color w:val="232323"/>
                <w:sz w:val="18"/>
              </w:rPr>
              <w:t>Digital certificate, digital badge, and trophy or medal</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089"/>
            <w:vAlign w:val="center"/>
            <w:shd w:fill="F5F8FC"/>
            <w:tcMar>
              <w:top w:w="110" w:type="dxa"/>
              <w:start w:w="110" w:type="dxa"/>
              <w:bottom w:w="110" w:type="dxa"/>
              <w:end w:w="110" w:type="dxa"/>
            </w:tcMar>
          </w:tcPr>
          <w:p>
            <w:r>
              <w:rPr>
                <w:color w:val="232323"/>
                <w:sz w:val="18"/>
              </w:rPr>
              <w:t>Distinguished Finalist</w:t>
            </w:r>
          </w:p>
        </w:tc>
        <w:tc>
          <w:tcPr>
            <w:tcW w:type="dxa" w:w="4312"/>
            <w:vAlign w:val="center"/>
            <w:shd w:fill="F5F8FC"/>
            <w:tcMar>
              <w:top w:w="110" w:type="dxa"/>
              <w:start w:w="110" w:type="dxa"/>
              <w:bottom w:w="110" w:type="dxa"/>
              <w:end w:w="110" w:type="dxa"/>
            </w:tcMar>
          </w:tcPr>
          <w:p>
            <w:r>
              <w:rPr>
                <w:color w:val="232323"/>
                <w:sz w:val="18"/>
              </w:rPr>
              <w:t>Exceptional performance meeting a high benchmark</w:t>
            </w:r>
          </w:p>
        </w:tc>
        <w:tc>
          <w:tcPr>
            <w:tcW w:type="dxa" w:w="3032"/>
            <w:vAlign w:val="center"/>
            <w:shd w:fill="F5F8FC"/>
            <w:tcMar>
              <w:top w:w="110" w:type="dxa"/>
              <w:start w:w="110" w:type="dxa"/>
              <w:bottom w:w="110" w:type="dxa"/>
              <w:end w:w="110" w:type="dxa"/>
            </w:tcMar>
          </w:tcPr>
          <w:p>
            <w:r>
              <w:rPr>
                <w:color w:val="232323"/>
                <w:sz w:val="18"/>
              </w:rPr>
              <w:t>Digital certificate, digital badge, and trophy or medal</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089"/>
            <w:vAlign w:val="center"/>
            <w:tcMar>
              <w:top w:w="110" w:type="dxa"/>
              <w:start w:w="110" w:type="dxa"/>
              <w:bottom w:w="110" w:type="dxa"/>
              <w:end w:w="110" w:type="dxa"/>
            </w:tcMar>
          </w:tcPr>
          <w:p>
            <w:r>
              <w:rPr>
                <w:color w:val="232323"/>
                <w:sz w:val="18"/>
              </w:rPr>
              <w:t>Emerging Talent</w:t>
            </w:r>
          </w:p>
        </w:tc>
        <w:tc>
          <w:tcPr>
            <w:tcW w:type="dxa" w:w="4312"/>
            <w:vAlign w:val="center"/>
            <w:tcMar>
              <w:top w:w="110" w:type="dxa"/>
              <w:start w:w="110" w:type="dxa"/>
              <w:bottom w:w="110" w:type="dxa"/>
              <w:end w:w="110" w:type="dxa"/>
            </w:tcMar>
          </w:tcPr>
          <w:p>
            <w:r>
              <w:rPr>
                <w:color w:val="232323"/>
                <w:sz w:val="18"/>
              </w:rPr>
              <w:t>Promising capability, originality, growth, or future potential</w:t>
            </w:r>
          </w:p>
        </w:tc>
        <w:tc>
          <w:tcPr>
            <w:tcW w:type="dxa" w:w="3032"/>
            <w:vAlign w:val="center"/>
            <w:tcMar>
              <w:top w:w="110" w:type="dxa"/>
              <w:start w:w="110" w:type="dxa"/>
              <w:bottom w:w="110" w:type="dxa"/>
              <w:end w:w="110" w:type="dxa"/>
            </w:tcMar>
          </w:tcPr>
          <w:p>
            <w:r>
              <w:rPr>
                <w:color w:val="232323"/>
                <w:sz w:val="18"/>
              </w:rPr>
              <w:t>Digital certificate, digital badge, and trophy or medal</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089"/>
            <w:vAlign w:val="center"/>
            <w:shd w:fill="F5F8FC"/>
            <w:tcMar>
              <w:top w:w="110" w:type="dxa"/>
              <w:start w:w="110" w:type="dxa"/>
              <w:bottom w:w="110" w:type="dxa"/>
              <w:end w:w="110" w:type="dxa"/>
            </w:tcMar>
          </w:tcPr>
          <w:p>
            <w:r>
              <w:rPr>
                <w:color w:val="232323"/>
                <w:sz w:val="18"/>
              </w:rPr>
              <w:t>Future Ready Participant</w:t>
            </w:r>
          </w:p>
        </w:tc>
        <w:tc>
          <w:tcPr>
            <w:tcW w:type="dxa" w:w="4312"/>
            <w:vAlign w:val="center"/>
            <w:shd w:fill="F5F8FC"/>
            <w:tcMar>
              <w:top w:w="110" w:type="dxa"/>
              <w:start w:w="110" w:type="dxa"/>
              <w:bottom w:w="110" w:type="dxa"/>
              <w:end w:w="110" w:type="dxa"/>
            </w:tcMar>
          </w:tcPr>
          <w:p>
            <w:r>
              <w:rPr>
                <w:color w:val="232323"/>
                <w:sz w:val="18"/>
              </w:rPr>
              <w:t>Completed an eligible competition entry in accordance with the rules</w:t>
            </w:r>
          </w:p>
        </w:tc>
        <w:tc>
          <w:tcPr>
            <w:tcW w:type="dxa" w:w="3032"/>
            <w:vAlign w:val="center"/>
            <w:shd w:fill="F5F8FC"/>
            <w:tcMar>
              <w:top w:w="110" w:type="dxa"/>
              <w:start w:w="110" w:type="dxa"/>
              <w:bottom w:w="110" w:type="dxa"/>
              <w:end w:w="110" w:type="dxa"/>
            </w:tcMar>
          </w:tcPr>
          <w:p>
            <w:r>
              <w:rPr>
                <w:color w:val="232323"/>
                <w:sz w:val="18"/>
              </w:rPr>
              <w:t>Digital participation certificate and badge</w:t>
            </w:r>
          </w:p>
        </w:tc>
      </w:tr>
    </w:tbl>
    <w:p>
      <w:pPr>
        <w:spacing w:after="20"/>
      </w:pPr>
    </w:p>
    <w:p>
      <w:pPr>
        <w:pStyle w:val="Heading2"/>
      </w:pPr>
      <w:r>
        <w:t>Awarding Rules</w:t>
      </w:r>
    </w:p>
    <w:p>
      <w:pPr>
        <w:pStyle w:val="ListBullet"/>
      </w:pPr>
      <w:r>
        <w:t>Each competition must use one published 100 point rubric tailored to that competition.</w:t>
      </w:r>
    </w:p>
    <w:p>
      <w:pPr>
        <w:pStyle w:val="ListBullet"/>
      </w:pPr>
      <w:r>
        <w:t>The three distinctions should normally be awarded once per competition and age band. A team entry receives one team distinction with named certificates for eligible members.</w:t>
      </w:r>
    </w:p>
    <w:p>
      <w:pPr>
        <w:pStyle w:val="ListBullet"/>
      </w:pPr>
      <w:r>
        <w:t>A minimum quality threshold applies: Outstanding Performer 80, Distinguished Finalist 70, and Emerging Talent 60. If no entry reaches a threshold, that distinction may remain unawarded.</w:t>
      </w:r>
    </w:p>
    <w:p>
      <w:pPr>
        <w:pStyle w:val="ListBullet"/>
      </w:pPr>
      <w:r>
        <w:t>Judges should not force three awards merely to complete the list. This preserves the value of each distinction.</w:t>
      </w:r>
    </w:p>
    <w:p>
      <w:pPr>
        <w:pStyle w:val="ListBullet"/>
      </w:pPr>
      <w:r>
        <w:t>In a tie, apply the competition rubric tie breaker announced in advance, followed by independent head judge review if required.</w:t>
      </w:r>
    </w:p>
    <w:p>
      <w:pPr>
        <w:pStyle w:val="ListBullet"/>
      </w:pPr>
      <w:r>
        <w:t>Every decision sheet must record final score, distinction, judge names or IDs, and approval status.</w:t>
      </w:r>
    </w:p>
    <w:p>
      <w:pPr>
        <w:pStyle w:val="Heading1"/>
      </w:pPr>
      <w:r>
        <w:t>2 School Leaderboard and School Awards</w:t>
      </w:r>
    </w:p>
    <w:p>
      <w:r>
        <w:rPr>
          <w:b/>
        </w:rPr>
        <w:t xml:space="preserve">Recommended model. </w:t>
      </w:r>
      <w:r>
        <w:t>Remove separate subjective weightings for quality, participation ratio, and future readiness. Quality is already captured through competition judging. The leaderboard should therefore use only distinction points, a modest breadth bonus, and documented deductions. This is easier to operate and explain while keeping merit central.</w:t>
      </w:r>
    </w:p>
    <w:p>
      <w:pPr>
        <w:pStyle w:val="Heading2"/>
      </w:pPr>
      <w:r>
        <w:t>Simple Scoring Formula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425"/>
            <w:shd w:fill="17365D"/>
            <w:vAlign w:val="center"/>
            <w:tcMar>
              <w:top w:w="110" w:type="dxa"/>
              <w:start w:w="110" w:type="dxa"/>
              <w:bottom w:w="110" w:type="dxa"/>
              <w:end w:w="110" w:type="dxa"/>
            </w:tcMar>
          </w:tcPr>
          <w:p>
            <w:r>
              <w:rPr>
                <w:b/>
                <w:color w:val="FFFFFF"/>
                <w:sz w:val="18"/>
              </w:rPr>
              <w:t>Element</w:t>
            </w:r>
          </w:p>
        </w:tc>
        <w:tc>
          <w:tcPr>
            <w:tcW w:type="dxa" w:w="1819"/>
            <w:shd w:fill="17365D"/>
            <w:vAlign w:val="center"/>
            <w:tcMar>
              <w:top w:w="110" w:type="dxa"/>
              <w:start w:w="110" w:type="dxa"/>
              <w:bottom w:w="110" w:type="dxa"/>
              <w:end w:w="110" w:type="dxa"/>
            </w:tcMar>
          </w:tcPr>
          <w:p>
            <w:r>
              <w:rPr>
                <w:b/>
                <w:color w:val="FFFFFF"/>
                <w:sz w:val="18"/>
              </w:rPr>
              <w:t>Points</w:t>
            </w:r>
          </w:p>
        </w:tc>
        <w:tc>
          <w:tcPr>
            <w:tcW w:type="dxa" w:w="5188"/>
            <w:shd w:fill="17365D"/>
            <w:vAlign w:val="center"/>
            <w:tcMar>
              <w:top w:w="110" w:type="dxa"/>
              <w:start w:w="110" w:type="dxa"/>
              <w:bottom w:w="110" w:type="dxa"/>
              <w:end w:w="110" w:type="dxa"/>
            </w:tcMar>
          </w:tcPr>
          <w:p>
            <w:r>
              <w:rPr>
                <w:b/>
                <w:color w:val="FFFFFF"/>
                <w:sz w:val="18"/>
              </w:rPr>
              <w:t>Operational rule</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425"/>
            <w:vAlign w:val="center"/>
            <w:tcMar>
              <w:top w:w="110" w:type="dxa"/>
              <w:start w:w="110" w:type="dxa"/>
              <w:bottom w:w="110" w:type="dxa"/>
              <w:end w:w="110" w:type="dxa"/>
            </w:tcMar>
          </w:tcPr>
          <w:p>
            <w:r>
              <w:rPr>
                <w:color w:val="232323"/>
                <w:sz w:val="18"/>
              </w:rPr>
              <w:t>Outstanding Performer</w:t>
            </w:r>
          </w:p>
        </w:tc>
        <w:tc>
          <w:tcPr>
            <w:tcW w:type="dxa" w:w="1819"/>
            <w:vAlign w:val="center"/>
            <w:tcMar>
              <w:top w:w="110" w:type="dxa"/>
              <w:start w:w="110" w:type="dxa"/>
              <w:bottom w:w="110" w:type="dxa"/>
              <w:end w:w="110" w:type="dxa"/>
            </w:tcMar>
          </w:tcPr>
          <w:p>
            <w:r>
              <w:rPr>
                <w:color w:val="232323"/>
                <w:sz w:val="18"/>
              </w:rPr>
              <w:t>10</w:t>
            </w:r>
          </w:p>
        </w:tc>
        <w:tc>
          <w:tcPr>
            <w:tcW w:type="dxa" w:w="5188"/>
            <w:vAlign w:val="center"/>
            <w:tcMar>
              <w:top w:w="110" w:type="dxa"/>
              <w:start w:w="110" w:type="dxa"/>
              <w:bottom w:w="110" w:type="dxa"/>
              <w:end w:w="110" w:type="dxa"/>
            </w:tcMar>
          </w:tcPr>
          <w:p>
            <w:r>
              <w:rPr>
                <w:color w:val="232323"/>
                <w:sz w:val="18"/>
              </w:rPr>
              <w:t>Awarded for each valid competition distinction</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425"/>
            <w:vAlign w:val="center"/>
            <w:shd w:fill="F5F8FC"/>
            <w:tcMar>
              <w:top w:w="110" w:type="dxa"/>
              <w:start w:w="110" w:type="dxa"/>
              <w:bottom w:w="110" w:type="dxa"/>
              <w:end w:w="110" w:type="dxa"/>
            </w:tcMar>
          </w:tcPr>
          <w:p>
            <w:r>
              <w:rPr>
                <w:color w:val="232323"/>
                <w:sz w:val="18"/>
              </w:rPr>
              <w:t>Distinguished Finalist</w:t>
            </w:r>
          </w:p>
        </w:tc>
        <w:tc>
          <w:tcPr>
            <w:tcW w:type="dxa" w:w="1819"/>
            <w:vAlign w:val="center"/>
            <w:shd w:fill="F5F8FC"/>
            <w:tcMar>
              <w:top w:w="110" w:type="dxa"/>
              <w:start w:w="110" w:type="dxa"/>
              <w:bottom w:w="110" w:type="dxa"/>
              <w:end w:w="110" w:type="dxa"/>
            </w:tcMar>
          </w:tcPr>
          <w:p>
            <w:r>
              <w:rPr>
                <w:color w:val="232323"/>
                <w:sz w:val="18"/>
              </w:rPr>
              <w:t>6</w:t>
            </w:r>
          </w:p>
        </w:tc>
        <w:tc>
          <w:tcPr>
            <w:tcW w:type="dxa" w:w="5188"/>
            <w:vAlign w:val="center"/>
            <w:shd w:fill="F5F8FC"/>
            <w:tcMar>
              <w:top w:w="110" w:type="dxa"/>
              <w:start w:w="110" w:type="dxa"/>
              <w:bottom w:w="110" w:type="dxa"/>
              <w:end w:w="110" w:type="dxa"/>
            </w:tcMar>
          </w:tcPr>
          <w:p>
            <w:r>
              <w:rPr>
                <w:color w:val="232323"/>
                <w:sz w:val="18"/>
              </w:rPr>
              <w:t>Awarded for each valid competition distinction</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425"/>
            <w:vAlign w:val="center"/>
            <w:tcMar>
              <w:top w:w="110" w:type="dxa"/>
              <w:start w:w="110" w:type="dxa"/>
              <w:bottom w:w="110" w:type="dxa"/>
              <w:end w:w="110" w:type="dxa"/>
            </w:tcMar>
          </w:tcPr>
          <w:p>
            <w:r>
              <w:rPr>
                <w:color w:val="232323"/>
                <w:sz w:val="18"/>
              </w:rPr>
              <w:t>Emerging Talent</w:t>
            </w:r>
          </w:p>
        </w:tc>
        <w:tc>
          <w:tcPr>
            <w:tcW w:type="dxa" w:w="1819"/>
            <w:vAlign w:val="center"/>
            <w:tcMar>
              <w:top w:w="110" w:type="dxa"/>
              <w:start w:w="110" w:type="dxa"/>
              <w:bottom w:w="110" w:type="dxa"/>
              <w:end w:w="110" w:type="dxa"/>
            </w:tcMar>
          </w:tcPr>
          <w:p>
            <w:r>
              <w:rPr>
                <w:color w:val="232323"/>
                <w:sz w:val="18"/>
              </w:rPr>
              <w:t>3</w:t>
            </w:r>
          </w:p>
        </w:tc>
        <w:tc>
          <w:tcPr>
            <w:tcW w:type="dxa" w:w="5188"/>
            <w:vAlign w:val="center"/>
            <w:tcMar>
              <w:top w:w="110" w:type="dxa"/>
              <w:start w:w="110" w:type="dxa"/>
              <w:bottom w:w="110" w:type="dxa"/>
              <w:end w:w="110" w:type="dxa"/>
            </w:tcMar>
          </w:tcPr>
          <w:p>
            <w:r>
              <w:rPr>
                <w:color w:val="232323"/>
                <w:sz w:val="18"/>
              </w:rPr>
              <w:t>Awarded for each valid competition distinction</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425"/>
            <w:vAlign w:val="center"/>
            <w:shd w:fill="F5F8FC"/>
            <w:tcMar>
              <w:top w:w="110" w:type="dxa"/>
              <w:start w:w="110" w:type="dxa"/>
              <w:bottom w:w="110" w:type="dxa"/>
              <w:end w:w="110" w:type="dxa"/>
            </w:tcMar>
          </w:tcPr>
          <w:p>
            <w:r>
              <w:rPr>
                <w:color w:val="232323"/>
                <w:sz w:val="18"/>
              </w:rPr>
              <w:t>Breadth bonus</w:t>
            </w:r>
          </w:p>
        </w:tc>
        <w:tc>
          <w:tcPr>
            <w:tcW w:type="dxa" w:w="1819"/>
            <w:vAlign w:val="center"/>
            <w:shd w:fill="F5F8FC"/>
            <w:tcMar>
              <w:top w:w="110" w:type="dxa"/>
              <w:start w:w="110" w:type="dxa"/>
              <w:bottom w:w="110" w:type="dxa"/>
              <w:end w:w="110" w:type="dxa"/>
            </w:tcMar>
          </w:tcPr>
          <w:p>
            <w:r>
              <w:rPr>
                <w:color w:val="232323"/>
                <w:sz w:val="18"/>
              </w:rPr>
              <w:t>1 per competition</w:t>
            </w:r>
          </w:p>
        </w:tc>
        <w:tc>
          <w:tcPr>
            <w:tcW w:type="dxa" w:w="5188"/>
            <w:vAlign w:val="center"/>
            <w:shd w:fill="F5F8FC"/>
            <w:tcMar>
              <w:top w:w="110" w:type="dxa"/>
              <w:start w:w="110" w:type="dxa"/>
              <w:bottom w:w="110" w:type="dxa"/>
              <w:end w:w="110" w:type="dxa"/>
            </w:tcMar>
          </w:tcPr>
          <w:p>
            <w:r>
              <w:rPr>
                <w:color w:val="232323"/>
                <w:sz w:val="18"/>
              </w:rPr>
              <w:t>For each different competition in which the school submits at least one eligible completed entry; maximum 10 points</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425"/>
            <w:vAlign w:val="center"/>
            <w:tcMar>
              <w:top w:w="110" w:type="dxa"/>
              <w:start w:w="110" w:type="dxa"/>
              <w:bottom w:w="110" w:type="dxa"/>
              <w:end w:w="110" w:type="dxa"/>
            </w:tcMar>
          </w:tcPr>
          <w:p>
            <w:r>
              <w:rPr>
                <w:color w:val="232323"/>
                <w:sz w:val="18"/>
              </w:rPr>
              <w:t>Conduct deductions</w:t>
            </w:r>
          </w:p>
        </w:tc>
        <w:tc>
          <w:tcPr>
            <w:tcW w:type="dxa" w:w="1819"/>
            <w:vAlign w:val="center"/>
            <w:tcMar>
              <w:top w:w="110" w:type="dxa"/>
              <w:start w:w="110" w:type="dxa"/>
              <w:bottom w:w="110" w:type="dxa"/>
              <w:end w:w="110" w:type="dxa"/>
            </w:tcMar>
          </w:tcPr>
          <w:p>
            <w:r>
              <w:rPr>
                <w:color w:val="232323"/>
                <w:sz w:val="18"/>
              </w:rPr>
              <w:t>Minus 2 to minus 10</w:t>
            </w:r>
          </w:p>
        </w:tc>
        <w:tc>
          <w:tcPr>
            <w:tcW w:type="dxa" w:w="5188"/>
            <w:vAlign w:val="center"/>
            <w:tcMar>
              <w:top w:w="110" w:type="dxa"/>
              <w:start w:w="110" w:type="dxa"/>
              <w:bottom w:w="110" w:type="dxa"/>
              <w:end w:w="110" w:type="dxa"/>
            </w:tcMar>
          </w:tcPr>
          <w:p>
            <w:r>
              <w:rPr>
                <w:color w:val="232323"/>
                <w:sz w:val="18"/>
              </w:rPr>
              <w:t>Only for recorded breaches under the published code; approved by the event committee</w:t>
            </w:r>
          </w:p>
        </w:tc>
      </w:tr>
    </w:tbl>
    <w:p>
      <w:pPr>
        <w:spacing w:after="20"/>
      </w:pPr>
    </w:p>
    <w:p>
      <w:r>
        <w:rPr>
          <w:b/>
        </w:rPr>
        <w:t xml:space="preserve">Leaderboard score = </w:t>
      </w:r>
      <w:r>
        <w:t>distinction points + breadth bonus - approved conduct deductions.</w:t>
      </w:r>
    </w:p>
    <w:p>
      <w:pPr>
        <w:pStyle w:val="Heading2"/>
      </w:pPr>
      <w:r>
        <w:t>Merit Protections</w:t>
      </w:r>
    </w:p>
    <w:p>
      <w:pPr>
        <w:pStyle w:val="ListBullet"/>
      </w:pPr>
      <w:r>
        <w:t>Set the same entry or team limit per school for each competition before registration opens.</w:t>
      </w:r>
    </w:p>
    <w:p>
      <w:pPr>
        <w:pStyle w:val="ListBullet"/>
      </w:pPr>
      <w:r>
        <w:t>Do not award leaderboard points merely for the number of students registered.</w:t>
      </w:r>
    </w:p>
    <w:p>
      <w:pPr>
        <w:pStyle w:val="ListBullet"/>
      </w:pPr>
      <w:r>
        <w:t>Count only eligible, completed, and judged entries.</w:t>
      </w:r>
    </w:p>
    <w:p>
      <w:pPr>
        <w:pStyle w:val="ListBullet"/>
      </w:pPr>
      <w:r>
        <w:t>Apply the breadth bonus once per competition, regardless of the number of entries.</w:t>
      </w:r>
    </w:p>
    <w:p>
      <w:pPr>
        <w:pStyle w:val="ListBullet"/>
      </w:pPr>
      <w:r>
        <w:t>Publish any deduction with its reason and approval reference; deductions cannot be discretionary or informal.</w:t>
      </w:r>
    </w:p>
    <w:p>
      <w:pPr>
        <w:pStyle w:val="Heading2"/>
      </w:pPr>
      <w:r>
        <w:t>Tie Breakers</w:t>
      </w:r>
    </w:p>
    <w:p>
      <w:pPr>
        <w:ind w:left="317" w:hanging="317"/>
      </w:pPr>
      <w:r>
        <w:t xml:space="preserve">1.  </w:t>
      </w:r>
      <w:r>
        <w:t>Higher number of Outstanding Performer distinctions.</w:t>
      </w:r>
    </w:p>
    <w:p>
      <w:pPr>
        <w:ind w:left="317" w:hanging="317"/>
      </w:pPr>
      <w:r>
        <w:t xml:space="preserve">2.  </w:t>
      </w:r>
      <w:r>
        <w:t>Higher number of competitions in which the school earned at least one distinction.</w:t>
      </w:r>
    </w:p>
    <w:p>
      <w:pPr>
        <w:ind w:left="317" w:hanging="317"/>
      </w:pPr>
      <w:r>
        <w:t xml:space="preserve">3.  </w:t>
      </w:r>
      <w:r>
        <w:t>Higher combined judging percentage of the tied schools award earning entries.</w:t>
      </w:r>
    </w:p>
    <w:p>
      <w:pPr>
        <w:ind w:left="317" w:hanging="317"/>
      </w:pPr>
      <w:r>
        <w:t xml:space="preserve">4.  </w:t>
      </w:r>
      <w:r>
        <w:t>If still tied, declare joint standing rather than use an arbitrary decision.</w:t>
      </w:r>
    </w:p>
    <w:p>
      <w:pPr>
        <w:pStyle w:val="Heading2"/>
      </w:pPr>
      <w:r>
        <w:t>School Awards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964"/>
            <w:shd w:fill="17365D"/>
            <w:vAlign w:val="center"/>
            <w:tcMar>
              <w:top w:w="110" w:type="dxa"/>
              <w:start w:w="110" w:type="dxa"/>
              <w:bottom w:w="110" w:type="dxa"/>
              <w:end w:w="110" w:type="dxa"/>
            </w:tcMar>
          </w:tcPr>
          <w:p>
            <w:r>
              <w:rPr>
                <w:b/>
                <w:color w:val="FFFFFF"/>
                <w:sz w:val="18"/>
              </w:rPr>
              <w:t>Award</w:t>
            </w:r>
          </w:p>
        </w:tc>
        <w:tc>
          <w:tcPr>
            <w:tcW w:type="dxa" w:w="4985"/>
            <w:shd w:fill="17365D"/>
            <w:vAlign w:val="center"/>
            <w:tcMar>
              <w:top w:w="110" w:type="dxa"/>
              <w:start w:w="110" w:type="dxa"/>
              <w:bottom w:w="110" w:type="dxa"/>
              <w:end w:w="110" w:type="dxa"/>
            </w:tcMar>
          </w:tcPr>
          <w:p>
            <w:r>
              <w:rPr>
                <w:b/>
                <w:color w:val="FFFFFF"/>
                <w:sz w:val="18"/>
              </w:rPr>
              <w:t>Selection basis</w:t>
            </w:r>
          </w:p>
        </w:tc>
        <w:tc>
          <w:tcPr>
            <w:tcW w:type="dxa" w:w="1482"/>
            <w:shd w:fill="17365D"/>
            <w:vAlign w:val="center"/>
            <w:tcMar>
              <w:top w:w="110" w:type="dxa"/>
              <w:start w:w="110" w:type="dxa"/>
              <w:bottom w:w="110" w:type="dxa"/>
              <w:end w:w="110" w:type="dxa"/>
            </w:tcMar>
          </w:tcPr>
          <w:p>
            <w:r>
              <w:rPr>
                <w:b/>
                <w:color w:val="FFFFFF"/>
                <w:sz w:val="18"/>
              </w:rPr>
              <w:t>Leaderboard linked</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964"/>
            <w:vAlign w:val="center"/>
            <w:tcMar>
              <w:top w:w="110" w:type="dxa"/>
              <w:start w:w="110" w:type="dxa"/>
              <w:bottom w:w="110" w:type="dxa"/>
              <w:end w:w="110" w:type="dxa"/>
            </w:tcMar>
          </w:tcPr>
          <w:p>
            <w:r>
              <w:rPr>
                <w:color w:val="232323"/>
                <w:sz w:val="18"/>
              </w:rPr>
              <w:t>Champion School Award</w:t>
            </w:r>
          </w:p>
        </w:tc>
        <w:tc>
          <w:tcPr>
            <w:tcW w:type="dxa" w:w="4985"/>
            <w:vAlign w:val="center"/>
            <w:tcMar>
              <w:top w:w="110" w:type="dxa"/>
              <w:start w:w="110" w:type="dxa"/>
              <w:bottom w:w="110" w:type="dxa"/>
              <w:end w:w="110" w:type="dxa"/>
            </w:tcMar>
          </w:tcPr>
          <w:p>
            <w:r>
              <w:rPr>
                <w:color w:val="232323"/>
                <w:sz w:val="18"/>
              </w:rPr>
              <w:t>Highest final leaderboard score</w:t>
            </w:r>
          </w:p>
        </w:tc>
        <w:tc>
          <w:tcPr>
            <w:tcW w:type="dxa" w:w="1482"/>
            <w:vAlign w:val="center"/>
            <w:tcMar>
              <w:top w:w="110" w:type="dxa"/>
              <w:start w:w="110" w:type="dxa"/>
              <w:bottom w:w="110" w:type="dxa"/>
              <w:end w:w="110" w:type="dxa"/>
            </w:tcMar>
          </w:tcPr>
          <w:p>
            <w:r>
              <w:rPr>
                <w:color w:val="232323"/>
                <w:sz w:val="18"/>
              </w:rPr>
              <w:t>Yes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964"/>
            <w:vAlign w:val="center"/>
            <w:shd w:fill="F5F8FC"/>
            <w:tcMar>
              <w:top w:w="110" w:type="dxa"/>
              <w:start w:w="110" w:type="dxa"/>
              <w:bottom w:w="110" w:type="dxa"/>
              <w:end w:w="110" w:type="dxa"/>
            </w:tcMar>
          </w:tcPr>
          <w:p>
            <w:r>
              <w:rPr>
                <w:color w:val="232323"/>
                <w:sz w:val="18"/>
              </w:rPr>
              <w:t>School Excellence Award</w:t>
            </w:r>
          </w:p>
        </w:tc>
        <w:tc>
          <w:tcPr>
            <w:tcW w:type="dxa" w:w="4985"/>
            <w:vAlign w:val="center"/>
            <w:shd w:fill="F5F8FC"/>
            <w:tcMar>
              <w:top w:w="110" w:type="dxa"/>
              <w:start w:w="110" w:type="dxa"/>
              <w:bottom w:w="110" w:type="dxa"/>
              <w:end w:w="110" w:type="dxa"/>
            </w:tcMar>
          </w:tcPr>
          <w:p>
            <w:r>
              <w:rPr>
                <w:color w:val="232323"/>
                <w:sz w:val="18"/>
              </w:rPr>
              <w:t>Highest number of distinctions across at least three competitions</w:t>
            </w:r>
          </w:p>
        </w:tc>
        <w:tc>
          <w:tcPr>
            <w:tcW w:type="dxa" w:w="1482"/>
            <w:vAlign w:val="center"/>
            <w:shd w:fill="F5F8FC"/>
            <w:tcMar>
              <w:top w:w="110" w:type="dxa"/>
              <w:start w:w="110" w:type="dxa"/>
              <w:bottom w:w="110" w:type="dxa"/>
              <w:end w:w="110" w:type="dxa"/>
            </w:tcMar>
          </w:tcPr>
          <w:p>
            <w:r>
              <w:rPr>
                <w:color w:val="232323"/>
                <w:sz w:val="18"/>
              </w:rPr>
              <w:t>Yes</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964"/>
            <w:vAlign w:val="center"/>
            <w:tcMar>
              <w:top w:w="110" w:type="dxa"/>
              <w:start w:w="110" w:type="dxa"/>
              <w:bottom w:w="110" w:type="dxa"/>
              <w:end w:w="110" w:type="dxa"/>
            </w:tcMar>
          </w:tcPr>
          <w:p>
            <w:r>
              <w:rPr>
                <w:color w:val="232323"/>
                <w:sz w:val="18"/>
              </w:rPr>
              <w:t>Whole School Participation Award</w:t>
            </w:r>
          </w:p>
        </w:tc>
        <w:tc>
          <w:tcPr>
            <w:tcW w:type="dxa" w:w="4985"/>
            <w:vAlign w:val="center"/>
            <w:tcMar>
              <w:top w:w="110" w:type="dxa"/>
              <w:start w:w="110" w:type="dxa"/>
              <w:bottom w:w="110" w:type="dxa"/>
              <w:end w:w="110" w:type="dxa"/>
            </w:tcMar>
          </w:tcPr>
          <w:p>
            <w:r>
              <w:rPr>
                <w:color w:val="232323"/>
                <w:sz w:val="18"/>
              </w:rPr>
              <w:t>Widest eligible participation across competition categories within entry caps</w:t>
            </w:r>
          </w:p>
        </w:tc>
        <w:tc>
          <w:tcPr>
            <w:tcW w:type="dxa" w:w="1482"/>
            <w:vAlign w:val="center"/>
            <w:tcMar>
              <w:top w:w="110" w:type="dxa"/>
              <w:start w:w="110" w:type="dxa"/>
              <w:bottom w:w="110" w:type="dxa"/>
              <w:end w:w="110" w:type="dxa"/>
            </w:tcMar>
          </w:tcPr>
          <w:p>
            <w:r>
              <w:rPr>
                <w:color w:val="232323"/>
                <w:sz w:val="18"/>
              </w:rPr>
              <w:t>No separate points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964"/>
            <w:vAlign w:val="center"/>
            <w:shd w:fill="F5F8FC"/>
            <w:tcMar>
              <w:top w:w="110" w:type="dxa"/>
              <w:start w:w="110" w:type="dxa"/>
              <w:bottom w:w="110" w:type="dxa"/>
              <w:end w:w="110" w:type="dxa"/>
            </w:tcMar>
          </w:tcPr>
          <w:p>
            <w:r>
              <w:rPr>
                <w:color w:val="232323"/>
                <w:sz w:val="18"/>
              </w:rPr>
              <w:t>Emerging School Award</w:t>
            </w:r>
          </w:p>
        </w:tc>
        <w:tc>
          <w:tcPr>
            <w:tcW w:type="dxa" w:w="4985"/>
            <w:vAlign w:val="center"/>
            <w:shd w:fill="F5F8FC"/>
            <w:tcMar>
              <w:top w:w="110" w:type="dxa"/>
              <w:start w:w="110" w:type="dxa"/>
              <w:bottom w:w="110" w:type="dxa"/>
              <w:end w:w="110" w:type="dxa"/>
            </w:tcMar>
          </w:tcPr>
          <w:p>
            <w:r>
              <w:rPr>
                <w:color w:val="232323"/>
                <w:sz w:val="18"/>
              </w:rPr>
              <w:t>Strong distinction performance by a first time or developing participating school</w:t>
            </w:r>
          </w:p>
        </w:tc>
        <w:tc>
          <w:tcPr>
            <w:tcW w:type="dxa" w:w="1482"/>
            <w:vAlign w:val="center"/>
            <w:shd w:fill="F5F8FC"/>
            <w:tcMar>
              <w:top w:w="110" w:type="dxa"/>
              <w:start w:w="110" w:type="dxa"/>
              <w:bottom w:w="110" w:type="dxa"/>
              <w:end w:w="110" w:type="dxa"/>
            </w:tcMar>
          </w:tcPr>
          <w:p>
            <w:r>
              <w:rPr>
                <w:color w:val="232323"/>
                <w:sz w:val="18"/>
              </w:rPr>
              <w:t>Jury decision</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964"/>
            <w:vAlign w:val="center"/>
            <w:tcMar>
              <w:top w:w="110" w:type="dxa"/>
              <w:start w:w="110" w:type="dxa"/>
              <w:bottom w:w="110" w:type="dxa"/>
              <w:end w:w="110" w:type="dxa"/>
            </w:tcMar>
          </w:tcPr>
          <w:p>
            <w:r>
              <w:rPr>
                <w:color w:val="232323"/>
                <w:sz w:val="18"/>
              </w:rPr>
              <w:t>Collaboration and Integrity Award</w:t>
            </w:r>
          </w:p>
        </w:tc>
        <w:tc>
          <w:tcPr>
            <w:tcW w:type="dxa" w:w="4985"/>
            <w:vAlign w:val="center"/>
            <w:tcMar>
              <w:top w:w="110" w:type="dxa"/>
              <w:start w:w="110" w:type="dxa"/>
              <w:bottom w:w="110" w:type="dxa"/>
              <w:end w:w="110" w:type="dxa"/>
            </w:tcMar>
          </w:tcPr>
          <w:p>
            <w:r>
              <w:rPr>
                <w:color w:val="232323"/>
                <w:sz w:val="18"/>
              </w:rPr>
              <w:t>Best documented conduct, collaboration, inclusion, fairness, and compliance</w:t>
            </w:r>
          </w:p>
        </w:tc>
        <w:tc>
          <w:tcPr>
            <w:tcW w:type="dxa" w:w="1482"/>
            <w:vAlign w:val="center"/>
            <w:tcMar>
              <w:top w:w="110" w:type="dxa"/>
              <w:start w:w="110" w:type="dxa"/>
              <w:bottom w:w="110" w:type="dxa"/>
              <w:end w:w="110" w:type="dxa"/>
            </w:tcMar>
          </w:tcPr>
          <w:p>
            <w:r>
              <w:rPr>
                <w:color w:val="232323"/>
                <w:sz w:val="18"/>
              </w:rPr>
              <w:t>Jury decision</w:t>
            </w:r>
          </w:p>
        </w:tc>
      </w:tr>
    </w:tbl>
    <w:p>
      <w:pPr>
        <w:spacing w:after="20"/>
      </w:pPr>
    </w:p>
    <w:p>
      <w:r>
        <w:rPr>
          <w:b/>
        </w:rPr>
        <w:t xml:space="preserve">Governance note. </w:t>
      </w:r>
      <w:r>
        <w:t>The Champion School must be purely formula based. The other awards should remain separate honours and must not alter the leaderboard score.</w:t>
      </w:r>
    </w:p>
    <w:p>
      <w:pPr>
        <w:pStyle w:val="Heading2"/>
      </w:pPr>
      <w:r>
        <w:t>Recognition Not Included in the School Leaderboard</w:t>
      </w:r>
    </w:p>
    <w:p>
      <w:pPr>
        <w:pStyle w:val="ListBullet"/>
      </w:pPr>
      <w:r>
        <w:t>Future Ready Participant certificates and badges.</w:t>
      </w:r>
    </w:p>
    <w:p>
      <w:pPr>
        <w:pStyle w:val="ListBullet"/>
      </w:pPr>
      <w:r>
        <w:t>Future Ready League Spotlight Awards and their submissions.</w:t>
      </w:r>
    </w:p>
    <w:p>
      <w:pPr>
        <w:pStyle w:val="ListBullet"/>
      </w:pPr>
      <w:r>
        <w:t>Future Ready Educator Award and Future Ready Parent Award nominations or results.</w:t>
      </w:r>
    </w:p>
    <w:p>
      <w:pPr>
        <w:pStyle w:val="ListBullet"/>
      </w:pPr>
      <w:r>
        <w:t>Future Ready League Sports Recognition Awards, sports submissions, and past sporting achievements.</w:t>
      </w:r>
    </w:p>
    <w:p>
      <w:pPr>
        <w:pStyle w:val="ListBullet"/>
      </w:pPr>
      <w:r>
        <w:t>Whole School Participation Award, Emerging School Award, and Collaboration and Integrity Award.</w:t>
      </w:r>
    </w:p>
    <w:p>
      <w:pPr>
        <w:pStyle w:val="ListBullet"/>
      </w:pPr>
      <w:r>
        <w:t>Any external achievement not earned through an eligible Future Ready League competition.</w:t>
      </w:r>
    </w:p>
    <w:p>
      <w:r>
        <w:rPr>
          <w:b/>
        </w:rPr>
        <w:t xml:space="preserve">Reason. </w:t>
      </w:r>
      <w:r>
        <w:t>These recognition streams do not operate under identical competition opportunities, entry conditions, or direct League observation. Keeping them outside the calculation protects a transparent and defensible school ranking.</w:t>
      </w:r>
    </w:p>
    <w:p>
      <w:pPr>
        <w:pStyle w:val="Heading1"/>
      </w:pPr>
      <w:r>
        <w:t>3 Future Ready League Spotlight Awards</w:t>
      </w:r>
    </w:p>
    <w:p>
      <w:r>
        <w:rPr>
          <w:b/>
        </w:rPr>
        <w:t xml:space="preserve">Positioning. </w:t>
      </w:r>
      <w:r>
        <w:t>The Spotlight Awards are an open recognition stream for original student work. They are independent of competition results and the school leaderboard. Students may enter through a school or independently, subject to age and consent requirements.</w:t>
      </w:r>
    </w:p>
    <w:p>
      <w:pPr>
        <w:pStyle w:val="Heading2"/>
      </w:pPr>
      <w:r>
        <w:t>Recommended Pilot Categories and Submission Formats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089"/>
            <w:shd w:fill="17365D"/>
            <w:vAlign w:val="center"/>
            <w:tcMar>
              <w:top w:w="110" w:type="dxa"/>
              <w:start w:w="110" w:type="dxa"/>
              <w:bottom w:w="110" w:type="dxa"/>
              <w:end w:w="110" w:type="dxa"/>
            </w:tcMar>
          </w:tcPr>
          <w:p>
            <w:r>
              <w:rPr>
                <w:b/>
                <w:color w:val="FFFFFF"/>
                <w:sz w:val="18"/>
              </w:rPr>
              <w:t>Category</w:t>
            </w:r>
          </w:p>
        </w:tc>
        <w:tc>
          <w:tcPr>
            <w:tcW w:type="dxa" w:w="5120"/>
            <w:shd w:fill="17365D"/>
            <w:vAlign w:val="center"/>
            <w:tcMar>
              <w:top w:w="110" w:type="dxa"/>
              <w:start w:w="110" w:type="dxa"/>
              <w:bottom w:w="110" w:type="dxa"/>
              <w:end w:w="110" w:type="dxa"/>
            </w:tcMar>
          </w:tcPr>
          <w:p>
            <w:r>
              <w:rPr>
                <w:b/>
                <w:color w:val="FFFFFF"/>
                <w:sz w:val="18"/>
              </w:rPr>
              <w:t>What the student submits</w:t>
            </w:r>
          </w:p>
        </w:tc>
        <w:tc>
          <w:tcPr>
            <w:tcW w:type="dxa" w:w="2223"/>
            <w:shd w:fill="17365D"/>
            <w:vAlign w:val="center"/>
            <w:tcMar>
              <w:top w:w="110" w:type="dxa"/>
              <w:start w:w="110" w:type="dxa"/>
              <w:bottom w:w="110" w:type="dxa"/>
              <w:end w:w="110" w:type="dxa"/>
            </w:tcMar>
          </w:tcPr>
          <w:p>
            <w:r>
              <w:rPr>
                <w:b/>
                <w:color w:val="FFFFFF"/>
                <w:sz w:val="18"/>
              </w:rPr>
              <w:t>Suggested limit</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089"/>
            <w:vAlign w:val="center"/>
            <w:tcMar>
              <w:top w:w="110" w:type="dxa"/>
              <w:start w:w="110" w:type="dxa"/>
              <w:bottom w:w="110" w:type="dxa"/>
              <w:end w:w="110" w:type="dxa"/>
            </w:tcMar>
          </w:tcPr>
          <w:p>
            <w:r>
              <w:rPr>
                <w:color w:val="232323"/>
                <w:sz w:val="18"/>
              </w:rPr>
              <w:t>Idea of the Year</w:t>
            </w:r>
          </w:p>
        </w:tc>
        <w:tc>
          <w:tcPr>
            <w:tcW w:type="dxa" w:w="5120"/>
            <w:vAlign w:val="center"/>
            <w:tcMar>
              <w:top w:w="110" w:type="dxa"/>
              <w:start w:w="110" w:type="dxa"/>
              <w:bottom w:w="110" w:type="dxa"/>
              <w:end w:w="110" w:type="dxa"/>
            </w:tcMar>
          </w:tcPr>
          <w:p>
            <w:r>
              <w:rPr>
                <w:color w:val="232323"/>
                <w:sz w:val="18"/>
              </w:rPr>
              <w:t>A future focused idea explaining the need, proposed solution, intended users, and expected value</w:t>
            </w:r>
          </w:p>
        </w:tc>
        <w:tc>
          <w:tcPr>
            <w:tcW w:type="dxa" w:w="2223"/>
            <w:vAlign w:val="center"/>
            <w:tcMar>
              <w:top w:w="110" w:type="dxa"/>
              <w:start w:w="110" w:type="dxa"/>
              <w:bottom w:w="110" w:type="dxa"/>
              <w:end w:w="110" w:type="dxa"/>
            </w:tcMar>
          </w:tcPr>
          <w:p>
            <w:r>
              <w:rPr>
                <w:color w:val="232323"/>
                <w:sz w:val="18"/>
              </w:rPr>
              <w:t>One page or 5 slides plus an optional 60 second explanation</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089"/>
            <w:vAlign w:val="center"/>
            <w:shd w:fill="F5F8FC"/>
            <w:tcMar>
              <w:top w:w="110" w:type="dxa"/>
              <w:start w:w="110" w:type="dxa"/>
              <w:bottom w:w="110" w:type="dxa"/>
              <w:end w:w="110" w:type="dxa"/>
            </w:tcMar>
          </w:tcPr>
          <w:p>
            <w:r>
              <w:rPr>
                <w:color w:val="232323"/>
                <w:sz w:val="18"/>
              </w:rPr>
              <w:t>Innovation of the Year</w:t>
            </w:r>
          </w:p>
        </w:tc>
        <w:tc>
          <w:tcPr>
            <w:tcW w:type="dxa" w:w="5120"/>
            <w:vAlign w:val="center"/>
            <w:shd w:fill="F5F8FC"/>
            <w:tcMar>
              <w:top w:w="110" w:type="dxa"/>
              <w:start w:w="110" w:type="dxa"/>
              <w:bottom w:w="110" w:type="dxa"/>
              <w:end w:w="110" w:type="dxa"/>
            </w:tcMar>
          </w:tcPr>
          <w:p>
            <w:r>
              <w:rPr>
                <w:color w:val="232323"/>
                <w:sz w:val="18"/>
              </w:rPr>
              <w:t>A prototype, model, process, or digital solution with evidence of how it works</w:t>
            </w:r>
          </w:p>
        </w:tc>
        <w:tc>
          <w:tcPr>
            <w:tcW w:type="dxa" w:w="2223"/>
            <w:vAlign w:val="center"/>
            <w:shd w:fill="F5F8FC"/>
            <w:tcMar>
              <w:top w:w="110" w:type="dxa"/>
              <w:start w:w="110" w:type="dxa"/>
              <w:bottom w:w="110" w:type="dxa"/>
              <w:end w:w="110" w:type="dxa"/>
            </w:tcMar>
          </w:tcPr>
          <w:p>
            <w:r>
              <w:rPr>
                <w:color w:val="232323"/>
                <w:sz w:val="18"/>
              </w:rPr>
              <w:t>5 slides plus photos or a video up to 2 minutes</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089"/>
            <w:vAlign w:val="center"/>
            <w:tcMar>
              <w:top w:w="110" w:type="dxa"/>
              <w:start w:w="110" w:type="dxa"/>
              <w:bottom w:w="110" w:type="dxa"/>
              <w:end w:w="110" w:type="dxa"/>
            </w:tcMar>
          </w:tcPr>
          <w:p>
            <w:r>
              <w:rPr>
                <w:color w:val="232323"/>
                <w:sz w:val="18"/>
              </w:rPr>
              <w:t>Story of the Year</w:t>
            </w:r>
          </w:p>
        </w:tc>
        <w:tc>
          <w:tcPr>
            <w:tcW w:type="dxa" w:w="5120"/>
            <w:vAlign w:val="center"/>
            <w:tcMar>
              <w:top w:w="110" w:type="dxa"/>
              <w:start w:w="110" w:type="dxa"/>
              <w:bottom w:w="110" w:type="dxa"/>
              <w:end w:w="110" w:type="dxa"/>
            </w:tcMar>
          </w:tcPr>
          <w:p>
            <w:r>
              <w:rPr>
                <w:color w:val="232323"/>
                <w:sz w:val="18"/>
              </w:rPr>
              <w:t>An original written or narrated story connected to a future challenge, possibility, or human experience</w:t>
            </w:r>
          </w:p>
        </w:tc>
        <w:tc>
          <w:tcPr>
            <w:tcW w:type="dxa" w:w="2223"/>
            <w:vAlign w:val="center"/>
            <w:tcMar>
              <w:top w:w="110" w:type="dxa"/>
              <w:start w:w="110" w:type="dxa"/>
              <w:bottom w:w="110" w:type="dxa"/>
              <w:end w:w="110" w:type="dxa"/>
            </w:tcMar>
          </w:tcPr>
          <w:p>
            <w:r>
              <w:rPr>
                <w:color w:val="232323"/>
                <w:sz w:val="18"/>
              </w:rPr>
              <w:t>Up to 1,000 words or audio up to 5 minutes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089"/>
            <w:vAlign w:val="center"/>
            <w:shd w:fill="F5F8FC"/>
            <w:tcMar>
              <w:top w:w="110" w:type="dxa"/>
              <w:start w:w="110" w:type="dxa"/>
              <w:bottom w:w="110" w:type="dxa"/>
              <w:end w:w="110" w:type="dxa"/>
            </w:tcMar>
          </w:tcPr>
          <w:p>
            <w:r>
              <w:rPr>
                <w:color w:val="232323"/>
                <w:sz w:val="18"/>
              </w:rPr>
              <w:t>Video of the Year</w:t>
            </w:r>
          </w:p>
        </w:tc>
        <w:tc>
          <w:tcPr>
            <w:tcW w:type="dxa" w:w="5120"/>
            <w:vAlign w:val="center"/>
            <w:shd w:fill="F5F8FC"/>
            <w:tcMar>
              <w:top w:w="110" w:type="dxa"/>
              <w:start w:w="110" w:type="dxa"/>
              <w:bottom w:w="110" w:type="dxa"/>
              <w:end w:w="110" w:type="dxa"/>
            </w:tcMar>
          </w:tcPr>
          <w:p>
            <w:r>
              <w:rPr>
                <w:color w:val="232323"/>
                <w:sz w:val="18"/>
              </w:rPr>
              <w:t>An original short video that communicates a meaningful future focused message</w:t>
            </w:r>
          </w:p>
        </w:tc>
        <w:tc>
          <w:tcPr>
            <w:tcW w:type="dxa" w:w="2223"/>
            <w:vAlign w:val="center"/>
            <w:shd w:fill="F5F8FC"/>
            <w:tcMar>
              <w:top w:w="110" w:type="dxa"/>
              <w:start w:w="110" w:type="dxa"/>
              <w:bottom w:w="110" w:type="dxa"/>
              <w:end w:w="110" w:type="dxa"/>
            </w:tcMar>
          </w:tcPr>
          <w:p>
            <w:r>
              <w:rPr>
                <w:color w:val="232323"/>
                <w:sz w:val="18"/>
              </w:rPr>
              <w:t>Up to 2 minutes</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089"/>
            <w:vAlign w:val="center"/>
            <w:tcMar>
              <w:top w:w="110" w:type="dxa"/>
              <w:start w:w="110" w:type="dxa"/>
              <w:bottom w:w="110" w:type="dxa"/>
              <w:end w:w="110" w:type="dxa"/>
            </w:tcMar>
          </w:tcPr>
          <w:p>
            <w:r>
              <w:rPr>
                <w:color w:val="232323"/>
                <w:sz w:val="18"/>
              </w:rPr>
              <w:t>Young Changemaker of the Year</w:t>
            </w:r>
          </w:p>
        </w:tc>
        <w:tc>
          <w:tcPr>
            <w:tcW w:type="dxa" w:w="5120"/>
            <w:vAlign w:val="center"/>
            <w:tcMar>
              <w:top w:w="110" w:type="dxa"/>
              <w:start w:w="110" w:type="dxa"/>
              <w:bottom w:w="110" w:type="dxa"/>
              <w:end w:w="110" w:type="dxa"/>
            </w:tcMar>
          </w:tcPr>
          <w:p>
            <w:r>
              <w:rPr>
                <w:color w:val="232323"/>
                <w:sz w:val="18"/>
              </w:rPr>
              <w:t>Evidence of a student led action that created a positive result for others</w:t>
            </w:r>
          </w:p>
        </w:tc>
        <w:tc>
          <w:tcPr>
            <w:tcW w:type="dxa" w:w="2223"/>
            <w:vAlign w:val="center"/>
            <w:tcMar>
              <w:top w:w="110" w:type="dxa"/>
              <w:start w:w="110" w:type="dxa"/>
              <w:bottom w:w="110" w:type="dxa"/>
              <w:end w:w="110" w:type="dxa"/>
            </w:tcMar>
          </w:tcPr>
          <w:p>
            <w:r>
              <w:rPr>
                <w:color w:val="232323"/>
                <w:sz w:val="18"/>
              </w:rPr>
              <w:t>5 slides or 2 page account plus one verification</w:t>
            </w:r>
          </w:p>
        </w:tc>
      </w:tr>
    </w:tbl>
    <w:p>
      <w:pPr>
        <w:spacing w:after="20"/>
      </w:pPr>
    </w:p>
    <w:p>
      <w:pPr>
        <w:pStyle w:val="Heading2"/>
      </w:pPr>
      <w:r>
        <w:t>Submission Mechanism</w:t>
      </w:r>
    </w:p>
    <w:p>
      <w:pPr>
        <w:ind w:left="317" w:hanging="317"/>
      </w:pPr>
      <w:r>
        <w:t xml:space="preserve">1.  </w:t>
      </w:r>
      <w:r>
        <w:t>The student or school selects one category on the Navigations website and reviews the category brief, eligibility, rubric, consent requirements, and deadline.</w:t>
      </w:r>
    </w:p>
    <w:p>
      <w:pPr>
        <w:ind w:left="317" w:hanging="317"/>
      </w:pPr>
      <w:r>
        <w:t xml:space="preserve">2.  </w:t>
      </w:r>
      <w:r>
        <w:t>The entrant completes one standard online form: student details, grade, city, school or independent status, category, title, 100 word summary, declaration of originality, and guardian consent where required.</w:t>
      </w:r>
    </w:p>
    <w:p>
      <w:pPr>
        <w:ind w:left="317" w:hanging="317"/>
      </w:pPr>
      <w:r>
        <w:t xml:space="preserve">3.  </w:t>
      </w:r>
      <w:r>
        <w:t>The entrant uploads or links the work in the permitted format. The system issues a submission ID and confirmation.</w:t>
      </w:r>
    </w:p>
    <w:p>
      <w:pPr>
        <w:ind w:left="317" w:hanging="317"/>
      </w:pPr>
      <w:r>
        <w:t xml:space="preserve">4.  </w:t>
      </w:r>
      <w:r>
        <w:t>The admin team screens eligibility, file access, consent, and basic originality requirements. It does not judge quality at this stage.</w:t>
      </w:r>
    </w:p>
    <w:p>
      <w:pPr>
        <w:ind w:left="317" w:hanging="317"/>
      </w:pPr>
      <w:r>
        <w:t xml:space="preserve">5.  </w:t>
      </w:r>
      <w:r>
        <w:t>Eligible entries are anonymised where possible and assigned to at least two judges. Finalists are reviewed by a third or lead judge.</w:t>
      </w:r>
    </w:p>
    <w:p>
      <w:pPr>
        <w:ind w:left="317" w:hanging="317"/>
      </w:pPr>
      <w:r>
        <w:t xml:space="preserve">6.  </w:t>
      </w:r>
      <w:r>
        <w:t>A shortlist may be published before the final event. Award recipients are announced during the League finale and featured online with consent.</w:t>
      </w:r>
    </w:p>
    <w:p>
      <w:pPr>
        <w:pStyle w:val="Heading2"/>
      </w:pPr>
      <w:r>
        <w:t>Common Judging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425"/>
            <w:shd w:fill="17365D"/>
            <w:vAlign w:val="center"/>
            <w:tcMar>
              <w:top w:w="110" w:type="dxa"/>
              <w:start w:w="110" w:type="dxa"/>
              <w:bottom w:w="110" w:type="dxa"/>
              <w:end w:w="110" w:type="dxa"/>
            </w:tcMar>
          </w:tcPr>
          <w:p>
            <w:r>
              <w:rPr>
                <w:b/>
                <w:color w:val="FFFFFF"/>
                <w:sz w:val="18"/>
              </w:rPr>
              <w:t>Criterion</w:t>
            </w:r>
          </w:p>
        </w:tc>
        <w:tc>
          <w:tcPr>
            <w:tcW w:type="dxa" w:w="1347"/>
            <w:shd w:fill="17365D"/>
            <w:vAlign w:val="center"/>
            <w:tcMar>
              <w:top w:w="110" w:type="dxa"/>
              <w:start w:w="110" w:type="dxa"/>
              <w:bottom w:w="110" w:type="dxa"/>
              <w:end w:w="110" w:type="dxa"/>
            </w:tcMar>
          </w:tcPr>
          <w:p>
            <w:r>
              <w:rPr>
                <w:b/>
                <w:color w:val="FFFFFF"/>
                <w:sz w:val="18"/>
              </w:rPr>
              <w:t>Weight</w:t>
            </w:r>
          </w:p>
        </w:tc>
        <w:tc>
          <w:tcPr>
            <w:tcW w:type="dxa" w:w="5659"/>
            <w:shd w:fill="17365D"/>
            <w:vAlign w:val="center"/>
            <w:tcMar>
              <w:top w:w="110" w:type="dxa"/>
              <w:start w:w="110" w:type="dxa"/>
              <w:bottom w:w="110" w:type="dxa"/>
              <w:end w:w="110" w:type="dxa"/>
            </w:tcMar>
          </w:tcPr>
          <w:p>
            <w:r>
              <w:rPr>
                <w:b/>
                <w:color w:val="FFFFFF"/>
                <w:sz w:val="18"/>
              </w:rPr>
              <w:t>Meaning</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425"/>
            <w:vAlign w:val="center"/>
            <w:tcMar>
              <w:top w:w="110" w:type="dxa"/>
              <w:start w:w="110" w:type="dxa"/>
              <w:bottom w:w="110" w:type="dxa"/>
              <w:end w:w="110" w:type="dxa"/>
            </w:tcMar>
          </w:tcPr>
          <w:p>
            <w:r>
              <w:rPr>
                <w:color w:val="232323"/>
                <w:sz w:val="18"/>
              </w:rPr>
              <w:t>Originality</w:t>
            </w:r>
          </w:p>
        </w:tc>
        <w:tc>
          <w:tcPr>
            <w:tcW w:type="dxa" w:w="1347"/>
            <w:vAlign w:val="center"/>
            <w:tcMar>
              <w:top w:w="110" w:type="dxa"/>
              <w:start w:w="110" w:type="dxa"/>
              <w:bottom w:w="110" w:type="dxa"/>
              <w:end w:w="110" w:type="dxa"/>
            </w:tcMar>
          </w:tcPr>
          <w:p>
            <w:r>
              <w:rPr>
                <w:color w:val="232323"/>
                <w:sz w:val="18"/>
              </w:rPr>
              <w:t>25</w:t>
            </w:r>
          </w:p>
        </w:tc>
        <w:tc>
          <w:tcPr>
            <w:tcW w:type="dxa" w:w="5659"/>
            <w:vAlign w:val="center"/>
            <w:tcMar>
              <w:top w:w="110" w:type="dxa"/>
              <w:start w:w="110" w:type="dxa"/>
              <w:bottom w:w="110" w:type="dxa"/>
              <w:end w:w="110" w:type="dxa"/>
            </w:tcMar>
          </w:tcPr>
          <w:p>
            <w:r>
              <w:rPr>
                <w:color w:val="232323"/>
                <w:sz w:val="18"/>
              </w:rPr>
              <w:t>The work shows independent thinking and is not a routine copy</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425"/>
            <w:vAlign w:val="center"/>
            <w:shd w:fill="F5F8FC"/>
            <w:tcMar>
              <w:top w:w="110" w:type="dxa"/>
              <w:start w:w="110" w:type="dxa"/>
              <w:bottom w:w="110" w:type="dxa"/>
              <w:end w:w="110" w:type="dxa"/>
            </w:tcMar>
          </w:tcPr>
          <w:p>
            <w:r>
              <w:rPr>
                <w:color w:val="232323"/>
                <w:sz w:val="18"/>
              </w:rPr>
              <w:t>Relevance</w:t>
            </w:r>
          </w:p>
        </w:tc>
        <w:tc>
          <w:tcPr>
            <w:tcW w:type="dxa" w:w="1347"/>
            <w:vAlign w:val="center"/>
            <w:shd w:fill="F5F8FC"/>
            <w:tcMar>
              <w:top w:w="110" w:type="dxa"/>
              <w:start w:w="110" w:type="dxa"/>
              <w:bottom w:w="110" w:type="dxa"/>
              <w:end w:w="110" w:type="dxa"/>
            </w:tcMar>
          </w:tcPr>
          <w:p>
            <w:r>
              <w:rPr>
                <w:color w:val="232323"/>
                <w:sz w:val="18"/>
              </w:rPr>
              <w:t>20</w:t>
            </w:r>
          </w:p>
        </w:tc>
        <w:tc>
          <w:tcPr>
            <w:tcW w:type="dxa" w:w="5659"/>
            <w:vAlign w:val="center"/>
            <w:shd w:fill="F5F8FC"/>
            <w:tcMar>
              <w:top w:w="110" w:type="dxa"/>
              <w:start w:w="110" w:type="dxa"/>
              <w:bottom w:w="110" w:type="dxa"/>
              <w:end w:w="110" w:type="dxa"/>
            </w:tcMar>
          </w:tcPr>
          <w:p>
            <w:r>
              <w:rPr>
                <w:color w:val="232323"/>
                <w:sz w:val="18"/>
              </w:rPr>
              <w:t>The work clearly responds to the category and a meaningful need or theme</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425"/>
            <w:vAlign w:val="center"/>
            <w:tcMar>
              <w:top w:w="110" w:type="dxa"/>
              <w:start w:w="110" w:type="dxa"/>
              <w:bottom w:w="110" w:type="dxa"/>
              <w:end w:w="110" w:type="dxa"/>
            </w:tcMar>
          </w:tcPr>
          <w:p>
            <w:r>
              <w:rPr>
                <w:color w:val="232323"/>
                <w:sz w:val="18"/>
              </w:rPr>
              <w:t>Future readiness</w:t>
            </w:r>
          </w:p>
        </w:tc>
        <w:tc>
          <w:tcPr>
            <w:tcW w:type="dxa" w:w="1347"/>
            <w:vAlign w:val="center"/>
            <w:tcMar>
              <w:top w:w="110" w:type="dxa"/>
              <w:start w:w="110" w:type="dxa"/>
              <w:bottom w:w="110" w:type="dxa"/>
              <w:end w:w="110" w:type="dxa"/>
            </w:tcMar>
          </w:tcPr>
          <w:p>
            <w:r>
              <w:rPr>
                <w:color w:val="232323"/>
                <w:sz w:val="18"/>
              </w:rPr>
              <w:t>20</w:t>
            </w:r>
          </w:p>
        </w:tc>
        <w:tc>
          <w:tcPr>
            <w:tcW w:type="dxa" w:w="5659"/>
            <w:vAlign w:val="center"/>
            <w:tcMar>
              <w:top w:w="110" w:type="dxa"/>
              <w:start w:w="110" w:type="dxa"/>
              <w:bottom w:w="110" w:type="dxa"/>
              <w:end w:w="110" w:type="dxa"/>
            </w:tcMar>
          </w:tcPr>
          <w:p>
            <w:r>
              <w:rPr>
                <w:color w:val="232323"/>
                <w:sz w:val="18"/>
              </w:rPr>
              <w:t>The work demonstrates capabilities such as problem solving, creativity, communication, agency, or responsible innovation</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425"/>
            <w:vAlign w:val="center"/>
            <w:shd w:fill="F5F8FC"/>
            <w:tcMar>
              <w:top w:w="110" w:type="dxa"/>
              <w:start w:w="110" w:type="dxa"/>
              <w:bottom w:w="110" w:type="dxa"/>
              <w:end w:w="110" w:type="dxa"/>
            </w:tcMar>
          </w:tcPr>
          <w:p>
            <w:r>
              <w:rPr>
                <w:color w:val="232323"/>
                <w:sz w:val="18"/>
              </w:rPr>
              <w:t>Development and execution</w:t>
            </w:r>
          </w:p>
        </w:tc>
        <w:tc>
          <w:tcPr>
            <w:tcW w:type="dxa" w:w="1347"/>
            <w:vAlign w:val="center"/>
            <w:shd w:fill="F5F8FC"/>
            <w:tcMar>
              <w:top w:w="110" w:type="dxa"/>
              <w:start w:w="110" w:type="dxa"/>
              <w:bottom w:w="110" w:type="dxa"/>
              <w:end w:w="110" w:type="dxa"/>
            </w:tcMar>
          </w:tcPr>
          <w:p>
            <w:r>
              <w:rPr>
                <w:color w:val="232323"/>
                <w:sz w:val="18"/>
              </w:rPr>
              <w:t>20</w:t>
            </w:r>
          </w:p>
        </w:tc>
        <w:tc>
          <w:tcPr>
            <w:tcW w:type="dxa" w:w="5659"/>
            <w:vAlign w:val="center"/>
            <w:shd w:fill="F5F8FC"/>
            <w:tcMar>
              <w:top w:w="110" w:type="dxa"/>
              <w:start w:w="110" w:type="dxa"/>
              <w:bottom w:w="110" w:type="dxa"/>
              <w:end w:w="110" w:type="dxa"/>
            </w:tcMar>
          </w:tcPr>
          <w:p>
            <w:r>
              <w:rPr>
                <w:color w:val="232323"/>
                <w:sz w:val="18"/>
              </w:rPr>
              <w:t>The idea is explained or produced with clarity, coherence, and appropriate effort</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425"/>
            <w:vAlign w:val="center"/>
            <w:tcMar>
              <w:top w:w="110" w:type="dxa"/>
              <w:start w:w="110" w:type="dxa"/>
              <w:bottom w:w="110" w:type="dxa"/>
              <w:end w:w="110" w:type="dxa"/>
            </w:tcMar>
          </w:tcPr>
          <w:p>
            <w:r>
              <w:rPr>
                <w:color w:val="232323"/>
                <w:sz w:val="18"/>
              </w:rPr>
              <w:t>Potential value or impact</w:t>
            </w:r>
          </w:p>
        </w:tc>
        <w:tc>
          <w:tcPr>
            <w:tcW w:type="dxa" w:w="1347"/>
            <w:vAlign w:val="center"/>
            <w:tcMar>
              <w:top w:w="110" w:type="dxa"/>
              <w:start w:w="110" w:type="dxa"/>
              <w:bottom w:w="110" w:type="dxa"/>
              <w:end w:w="110" w:type="dxa"/>
            </w:tcMar>
          </w:tcPr>
          <w:p>
            <w:r>
              <w:rPr>
                <w:color w:val="232323"/>
                <w:sz w:val="18"/>
              </w:rPr>
              <w:t>15</w:t>
            </w:r>
          </w:p>
        </w:tc>
        <w:tc>
          <w:tcPr>
            <w:tcW w:type="dxa" w:w="5659"/>
            <w:vAlign w:val="center"/>
            <w:tcMar>
              <w:top w:w="110" w:type="dxa"/>
              <w:start w:w="110" w:type="dxa"/>
              <w:bottom w:w="110" w:type="dxa"/>
              <w:end w:w="110" w:type="dxa"/>
            </w:tcMar>
          </w:tcPr>
          <w:p>
            <w:r>
              <w:rPr>
                <w:color w:val="232323"/>
                <w:sz w:val="18"/>
              </w:rPr>
              <w:t>The work has credible value for the learner, community, or wider society</w:t>
            </w:r>
          </w:p>
        </w:tc>
      </w:tr>
    </w:tbl>
    <w:p>
      <w:pPr>
        <w:spacing w:after="20"/>
      </w:pPr>
    </w:p>
    <w:p>
      <w:r>
        <w:rPr>
          <w:b/>
        </w:rPr>
        <w:t xml:space="preserve">Category adjustment. </w:t>
      </w:r>
      <w:r>
        <w:t>The same five headings may be retained for consistency, but descriptors should be adapted by category. For example, Story of the Year interprets execution as narrative quality, while Innovation of the Year interprets it as functionality and testing.</w:t>
      </w:r>
    </w:p>
    <w:p>
      <w:pPr>
        <w:pStyle w:val="Heading2"/>
      </w:pPr>
      <w:r>
        <w:t>Inclusion and Prestige Controls</w:t>
      </w:r>
    </w:p>
    <w:p>
      <w:pPr>
        <w:pStyle w:val="ListBullet"/>
      </w:pPr>
      <w:r>
        <w:t>Use Junior, Middle, and Senior age bands only if submission volume is sufficient; announce the bands before entries open.</w:t>
      </w:r>
    </w:p>
    <w:p>
      <w:pPr>
        <w:pStyle w:val="ListBullet"/>
      </w:pPr>
      <w:r>
        <w:t>Allow accessible alternatives where a disability affects the required format, without changing the judging standard.</w:t>
      </w:r>
    </w:p>
    <w:p>
      <w:pPr>
        <w:pStyle w:val="ListBullet"/>
      </w:pPr>
      <w:r>
        <w:t>Limit each student to one submission per Spotlight category and a maximum of two categories.</w:t>
      </w:r>
    </w:p>
    <w:p>
      <w:pPr>
        <w:pStyle w:val="ListBullet"/>
      </w:pPr>
      <w:r>
        <w:t>Do not allow school reputation, production budget, follower votes, or paid promotion to influence judging.</w:t>
      </w:r>
    </w:p>
    <w:p>
      <w:pPr>
        <w:pStyle w:val="ListBullet"/>
      </w:pPr>
      <w:r>
        <w:t>Require disclosure of adult and AI assistance. Assistance may support presentation but must not replace student authorship or thinking.</w:t>
      </w:r>
    </w:p>
    <w:p>
      <w:pPr>
        <w:pStyle w:val="ListBullet"/>
      </w:pPr>
      <w:r>
        <w:t>A category may remain unawarded if no entry meets the minimum benchmark of 70 percent.</w:t>
      </w:r>
    </w:p>
    <w:p>
      <w:pPr>
        <w:pStyle w:val="Heading1"/>
      </w:pPr>
      <w:r>
        <w:t>4 Teacher and Parent Recognition</w:t>
      </w:r>
    </w:p>
    <w:p>
      <w:pPr>
        <w:pStyle w:val="Heading2"/>
      </w:pPr>
      <w:r>
        <w:t>Future Ready Educator Award</w:t>
      </w:r>
    </w:p>
    <w:p>
      <w:r>
        <w:rPr>
          <w:b/>
        </w:rPr>
        <w:t xml:space="preserve">Purpose. </w:t>
      </w:r>
      <w:r>
        <w:t>Recognise a teacher who has created a meaningful opportunity, strengthened student agency, or used an effective approach that prepares learners for the future.</w:t>
      </w:r>
    </w:p>
    <w:p>
      <w:pPr>
        <w:pStyle w:val="Heading2"/>
      </w:pPr>
      <w:r>
        <w:t>Future Ready Parent Award</w:t>
      </w:r>
    </w:p>
    <w:p>
      <w:r>
        <w:rPr>
          <w:b/>
        </w:rPr>
        <w:t xml:space="preserve">Purpose. </w:t>
      </w:r>
      <w:r>
        <w:t>Recognise a parent or guardian whose consistent support has strengthened a child's curiosity, independence, resilience, creativity, responsibility, or learning beyond grades.</w:t>
      </w:r>
    </w:p>
    <w:p>
      <w:pPr>
        <w:pStyle w:val="Heading2"/>
      </w:pPr>
      <w:r>
        <w:t>Practical Nomination Mechanism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1539"/>
            <w:shd w:fill="17365D"/>
            <w:vAlign w:val="center"/>
            <w:tcMar>
              <w:top w:w="110" w:type="dxa"/>
              <w:start w:w="110" w:type="dxa"/>
              <w:bottom w:w="110" w:type="dxa"/>
              <w:end w:w="110" w:type="dxa"/>
            </w:tcMar>
          </w:tcPr>
          <w:p>
            <w:r>
              <w:rPr>
                <w:b/>
                <w:color w:val="FFFFFF"/>
                <w:sz w:val="18"/>
              </w:rPr>
              <w:t>Stage</w:t>
            </w:r>
          </w:p>
        </w:tc>
        <w:tc>
          <w:tcPr>
            <w:tcW w:type="dxa" w:w="3947"/>
            <w:shd w:fill="17365D"/>
            <w:vAlign w:val="center"/>
            <w:tcMar>
              <w:top w:w="110" w:type="dxa"/>
              <w:start w:w="110" w:type="dxa"/>
              <w:bottom w:w="110" w:type="dxa"/>
              <w:end w:w="110" w:type="dxa"/>
            </w:tcMar>
          </w:tcPr>
          <w:p>
            <w:r>
              <w:rPr>
                <w:b/>
                <w:color w:val="FFFFFF"/>
                <w:sz w:val="18"/>
              </w:rPr>
              <w:t>Teacher award</w:t>
            </w:r>
          </w:p>
        </w:tc>
        <w:tc>
          <w:tcPr>
            <w:tcW w:type="dxa" w:w="3947"/>
            <w:shd w:fill="17365D"/>
            <w:vAlign w:val="center"/>
            <w:tcMar>
              <w:top w:w="110" w:type="dxa"/>
              <w:start w:w="110" w:type="dxa"/>
              <w:bottom w:w="110" w:type="dxa"/>
              <w:end w:w="110" w:type="dxa"/>
            </w:tcMar>
          </w:tcPr>
          <w:p>
            <w:r>
              <w:rPr>
                <w:b/>
                <w:color w:val="FFFFFF"/>
                <w:sz w:val="18"/>
              </w:rPr>
              <w:t>Parent award</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1539"/>
            <w:vAlign w:val="center"/>
            <w:tcMar>
              <w:top w:w="110" w:type="dxa"/>
              <w:start w:w="110" w:type="dxa"/>
              <w:bottom w:w="110" w:type="dxa"/>
              <w:end w:w="110" w:type="dxa"/>
            </w:tcMar>
          </w:tcPr>
          <w:p>
            <w:r>
              <w:rPr>
                <w:color w:val="232323"/>
                <w:sz w:val="18"/>
              </w:rPr>
              <w:t>Nomination route</w:t>
            </w:r>
          </w:p>
        </w:tc>
        <w:tc>
          <w:tcPr>
            <w:tcW w:type="dxa" w:w="3947"/>
            <w:vAlign w:val="center"/>
            <w:tcMar>
              <w:top w:w="110" w:type="dxa"/>
              <w:start w:w="110" w:type="dxa"/>
              <w:bottom w:w="110" w:type="dxa"/>
              <w:end w:w="110" w:type="dxa"/>
            </w:tcMar>
          </w:tcPr>
          <w:p>
            <w:r>
              <w:rPr>
                <w:color w:val="232323"/>
                <w:sz w:val="18"/>
              </w:rPr>
              <w:t>School, colleague, student with school endorsement, or self nomination</w:t>
            </w:r>
          </w:p>
        </w:tc>
        <w:tc>
          <w:tcPr>
            <w:tcW w:type="dxa" w:w="3947"/>
            <w:vAlign w:val="center"/>
            <w:tcMar>
              <w:top w:w="110" w:type="dxa"/>
              <w:start w:w="110" w:type="dxa"/>
              <w:bottom w:w="110" w:type="dxa"/>
              <w:end w:w="110" w:type="dxa"/>
            </w:tcMar>
          </w:tcPr>
          <w:p>
            <w:r>
              <w:rPr>
                <w:color w:val="232323"/>
                <w:sz w:val="18"/>
              </w:rPr>
              <w:t>Student, school or teacher, community member, or self nomination</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1539"/>
            <w:vAlign w:val="center"/>
            <w:shd w:fill="F5F8FC"/>
            <w:tcMar>
              <w:top w:w="110" w:type="dxa"/>
              <w:start w:w="110" w:type="dxa"/>
              <w:bottom w:w="110" w:type="dxa"/>
              <w:end w:w="110" w:type="dxa"/>
            </w:tcMar>
          </w:tcPr>
          <w:p>
            <w:r>
              <w:rPr>
                <w:color w:val="232323"/>
                <w:sz w:val="18"/>
              </w:rPr>
              <w:t>Core form</w:t>
            </w:r>
          </w:p>
        </w:tc>
        <w:tc>
          <w:tcPr>
            <w:tcW w:type="dxa" w:w="3947"/>
            <w:vAlign w:val="center"/>
            <w:shd w:fill="F5F8FC"/>
            <w:tcMar>
              <w:top w:w="110" w:type="dxa"/>
              <w:start w:w="110" w:type="dxa"/>
              <w:bottom w:w="110" w:type="dxa"/>
              <w:end w:w="110" w:type="dxa"/>
            </w:tcMar>
          </w:tcPr>
          <w:p>
            <w:r>
              <w:rPr>
                <w:color w:val="232323"/>
                <w:sz w:val="18"/>
              </w:rPr>
              <w:t>Nominee details, nominator relationship, 300 word evidence based account, consent and declaration</w:t>
            </w:r>
          </w:p>
        </w:tc>
        <w:tc>
          <w:tcPr>
            <w:tcW w:type="dxa" w:w="3947"/>
            <w:vAlign w:val="center"/>
            <w:shd w:fill="F5F8FC"/>
            <w:tcMar>
              <w:top w:w="110" w:type="dxa"/>
              <w:start w:w="110" w:type="dxa"/>
              <w:bottom w:w="110" w:type="dxa"/>
              <w:end w:w="110" w:type="dxa"/>
            </w:tcMar>
          </w:tcPr>
          <w:p>
            <w:r>
              <w:rPr>
                <w:color w:val="232323"/>
                <w:sz w:val="18"/>
              </w:rPr>
              <w:t>Nominee details, nominator relationship, 300 word real life account, consent and declaration</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1539"/>
            <w:vAlign w:val="center"/>
            <w:tcMar>
              <w:top w:w="110" w:type="dxa"/>
              <w:start w:w="110" w:type="dxa"/>
              <w:bottom w:w="110" w:type="dxa"/>
              <w:end w:w="110" w:type="dxa"/>
            </w:tcMar>
          </w:tcPr>
          <w:p>
            <w:r>
              <w:rPr>
                <w:color w:val="232323"/>
                <w:sz w:val="18"/>
              </w:rPr>
              <w:t>Required evidence</w:t>
            </w:r>
          </w:p>
        </w:tc>
        <w:tc>
          <w:tcPr>
            <w:tcW w:type="dxa" w:w="3947"/>
            <w:vAlign w:val="center"/>
            <w:tcMar>
              <w:top w:w="110" w:type="dxa"/>
              <w:start w:w="110" w:type="dxa"/>
              <w:bottom w:w="110" w:type="dxa"/>
              <w:end w:w="110" w:type="dxa"/>
            </w:tcMar>
          </w:tcPr>
          <w:p>
            <w:r>
              <w:rPr>
                <w:color w:val="232323"/>
                <w:sz w:val="18"/>
              </w:rPr>
              <w:t>One example such as student work, activity record, photo, short video, or testimonial</w:t>
            </w:r>
          </w:p>
        </w:tc>
        <w:tc>
          <w:tcPr>
            <w:tcW w:type="dxa" w:w="3947"/>
            <w:vAlign w:val="center"/>
            <w:tcMar>
              <w:top w:w="110" w:type="dxa"/>
              <w:start w:w="110" w:type="dxa"/>
              <w:bottom w:w="110" w:type="dxa"/>
              <w:end w:w="110" w:type="dxa"/>
            </w:tcMar>
          </w:tcPr>
          <w:p>
            <w:r>
              <w:rPr>
                <w:color w:val="232323"/>
                <w:sz w:val="18"/>
              </w:rPr>
              <w:t>Child reflection plus one example, photo, short video, or school testimonial</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1539"/>
            <w:vAlign w:val="center"/>
            <w:shd w:fill="F5F8FC"/>
            <w:tcMar>
              <w:top w:w="110" w:type="dxa"/>
              <w:start w:w="110" w:type="dxa"/>
              <w:bottom w:w="110" w:type="dxa"/>
              <w:end w:w="110" w:type="dxa"/>
            </w:tcMar>
          </w:tcPr>
          <w:p>
            <w:r>
              <w:rPr>
                <w:color w:val="232323"/>
                <w:sz w:val="18"/>
              </w:rPr>
              <w:t>Screening</w:t>
            </w:r>
          </w:p>
        </w:tc>
        <w:tc>
          <w:tcPr>
            <w:tcW w:type="dxa" w:w="3947"/>
            <w:vAlign w:val="center"/>
            <w:shd w:fill="F5F8FC"/>
            <w:tcMar>
              <w:top w:w="110" w:type="dxa"/>
              <w:start w:w="110" w:type="dxa"/>
              <w:bottom w:w="110" w:type="dxa"/>
              <w:end w:w="110" w:type="dxa"/>
            </w:tcMar>
          </w:tcPr>
          <w:p>
            <w:r>
              <w:rPr>
                <w:color w:val="232323"/>
                <w:sz w:val="18"/>
              </w:rPr>
              <w:t>Eligibility, completeness, consent, and conflict check</w:t>
            </w:r>
          </w:p>
        </w:tc>
        <w:tc>
          <w:tcPr>
            <w:tcW w:type="dxa" w:w="3947"/>
            <w:vAlign w:val="center"/>
            <w:shd w:fill="F5F8FC"/>
            <w:tcMar>
              <w:top w:w="110" w:type="dxa"/>
              <w:start w:w="110" w:type="dxa"/>
              <w:bottom w:w="110" w:type="dxa"/>
              <w:end w:w="110" w:type="dxa"/>
            </w:tcMar>
          </w:tcPr>
          <w:p>
            <w:r>
              <w:rPr>
                <w:color w:val="232323"/>
                <w:sz w:val="18"/>
              </w:rPr>
              <w:t>Eligibility, completeness, consent, and conflict check</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1539"/>
            <w:vAlign w:val="center"/>
            <w:tcMar>
              <w:top w:w="110" w:type="dxa"/>
              <w:start w:w="110" w:type="dxa"/>
              <w:bottom w:w="110" w:type="dxa"/>
              <w:end w:w="110" w:type="dxa"/>
            </w:tcMar>
          </w:tcPr>
          <w:p>
            <w:r>
              <w:rPr>
                <w:color w:val="232323"/>
                <w:sz w:val="18"/>
              </w:rPr>
              <w:t>Judging</w:t>
            </w:r>
          </w:p>
        </w:tc>
        <w:tc>
          <w:tcPr>
            <w:tcW w:type="dxa" w:w="3947"/>
            <w:vAlign w:val="center"/>
            <w:tcMar>
              <w:top w:w="110" w:type="dxa"/>
              <w:start w:w="110" w:type="dxa"/>
              <w:bottom w:w="110" w:type="dxa"/>
              <w:end w:w="110" w:type="dxa"/>
            </w:tcMar>
          </w:tcPr>
          <w:p>
            <w:r>
              <w:rPr>
                <w:color w:val="232323"/>
                <w:sz w:val="18"/>
              </w:rPr>
              <w:t>Two reviewers; lead reviewer for finalists</w:t>
            </w:r>
          </w:p>
        </w:tc>
        <w:tc>
          <w:tcPr>
            <w:tcW w:type="dxa" w:w="3947"/>
            <w:vAlign w:val="center"/>
            <w:tcMar>
              <w:top w:w="110" w:type="dxa"/>
              <w:start w:w="110" w:type="dxa"/>
              <w:bottom w:w="110" w:type="dxa"/>
              <w:end w:w="110" w:type="dxa"/>
            </w:tcMar>
          </w:tcPr>
          <w:p>
            <w:r>
              <w:rPr>
                <w:color w:val="232323"/>
                <w:sz w:val="18"/>
              </w:rPr>
              <w:t>Two reviewers; lead reviewer for finalists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6</w:t>
            </w:r>
          </w:p>
        </w:tc>
        <w:tc>
          <w:tcPr>
            <w:tcW w:type="dxa" w:w="1539"/>
            <w:vAlign w:val="center"/>
            <w:shd w:fill="F5F8FC"/>
            <w:tcMar>
              <w:top w:w="110" w:type="dxa"/>
              <w:start w:w="110" w:type="dxa"/>
              <w:bottom w:w="110" w:type="dxa"/>
              <w:end w:w="110" w:type="dxa"/>
            </w:tcMar>
          </w:tcPr>
          <w:p>
            <w:r>
              <w:rPr>
                <w:color w:val="232323"/>
                <w:sz w:val="18"/>
              </w:rPr>
              <w:t>Recognition</w:t>
            </w:r>
          </w:p>
        </w:tc>
        <w:tc>
          <w:tcPr>
            <w:tcW w:type="dxa" w:w="3947"/>
            <w:vAlign w:val="center"/>
            <w:shd w:fill="F5F8FC"/>
            <w:tcMar>
              <w:top w:w="110" w:type="dxa"/>
              <w:start w:w="110" w:type="dxa"/>
              <w:bottom w:w="110" w:type="dxa"/>
              <w:end w:w="110" w:type="dxa"/>
            </w:tcMar>
          </w:tcPr>
          <w:p>
            <w:r>
              <w:rPr>
                <w:color w:val="232323"/>
                <w:sz w:val="18"/>
              </w:rPr>
              <w:t>One recipient and up to two distinguished honourees if standards are met</w:t>
            </w:r>
          </w:p>
        </w:tc>
        <w:tc>
          <w:tcPr>
            <w:tcW w:type="dxa" w:w="3947"/>
            <w:vAlign w:val="center"/>
            <w:shd w:fill="F5F8FC"/>
            <w:tcMar>
              <w:top w:w="110" w:type="dxa"/>
              <w:start w:w="110" w:type="dxa"/>
              <w:bottom w:w="110" w:type="dxa"/>
              <w:end w:w="110" w:type="dxa"/>
            </w:tcMar>
          </w:tcPr>
          <w:p>
            <w:r>
              <w:rPr>
                <w:color w:val="232323"/>
                <w:sz w:val="18"/>
              </w:rPr>
              <w:t>One recipient and up to two distinguished honourees if standards are met</w:t>
            </w:r>
          </w:p>
        </w:tc>
      </w:tr>
    </w:tbl>
    <w:p>
      <w:pPr>
        <w:spacing w:after="20"/>
      </w:pPr>
    </w:p>
    <w:p>
      <w:pPr>
        <w:pStyle w:val="Heading2"/>
      </w:pPr>
      <w:r>
        <w:t>Evaluation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830"/>
            <w:shd w:fill="17365D"/>
            <w:vAlign w:val="center"/>
            <w:tcMar>
              <w:top w:w="110" w:type="dxa"/>
              <w:start w:w="110" w:type="dxa"/>
              <w:bottom w:w="110" w:type="dxa"/>
              <w:end w:w="110" w:type="dxa"/>
            </w:tcMar>
          </w:tcPr>
          <w:p>
            <w:r>
              <w:rPr>
                <w:b/>
                <w:color w:val="FFFFFF"/>
                <w:sz w:val="18"/>
              </w:rPr>
              <w:t>Criterion</w:t>
            </w:r>
          </w:p>
        </w:tc>
        <w:tc>
          <w:tcPr>
            <w:tcW w:type="dxa" w:w="1347"/>
            <w:shd w:fill="17365D"/>
            <w:vAlign w:val="center"/>
            <w:tcMar>
              <w:top w:w="110" w:type="dxa"/>
              <w:start w:w="110" w:type="dxa"/>
              <w:bottom w:w="110" w:type="dxa"/>
              <w:end w:w="110" w:type="dxa"/>
            </w:tcMar>
          </w:tcPr>
          <w:p>
            <w:r>
              <w:rPr>
                <w:b/>
                <w:color w:val="FFFFFF"/>
                <w:sz w:val="18"/>
              </w:rPr>
              <w:t>Weight</w:t>
            </w:r>
          </w:p>
        </w:tc>
        <w:tc>
          <w:tcPr>
            <w:tcW w:type="dxa" w:w="5255"/>
            <w:shd w:fill="17365D"/>
            <w:vAlign w:val="center"/>
            <w:tcMar>
              <w:top w:w="110" w:type="dxa"/>
              <w:start w:w="110" w:type="dxa"/>
              <w:bottom w:w="110" w:type="dxa"/>
              <w:end w:w="110" w:type="dxa"/>
            </w:tcMar>
          </w:tcPr>
          <w:p>
            <w:r>
              <w:rPr>
                <w:b/>
                <w:color w:val="FFFFFF"/>
                <w:sz w:val="18"/>
              </w:rPr>
              <w:t>Evidence sought</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830"/>
            <w:vAlign w:val="center"/>
            <w:tcMar>
              <w:top w:w="110" w:type="dxa"/>
              <w:start w:w="110" w:type="dxa"/>
              <w:bottom w:w="110" w:type="dxa"/>
              <w:end w:w="110" w:type="dxa"/>
            </w:tcMar>
          </w:tcPr>
          <w:p>
            <w:r>
              <w:rPr>
                <w:color w:val="232323"/>
                <w:sz w:val="18"/>
              </w:rPr>
              <w:t>Relevance to future readiness</w:t>
            </w:r>
          </w:p>
        </w:tc>
        <w:tc>
          <w:tcPr>
            <w:tcW w:type="dxa" w:w="1347"/>
            <w:vAlign w:val="center"/>
            <w:tcMar>
              <w:top w:w="110" w:type="dxa"/>
              <w:start w:w="110" w:type="dxa"/>
              <w:bottom w:w="110" w:type="dxa"/>
              <w:end w:w="110" w:type="dxa"/>
            </w:tcMar>
          </w:tcPr>
          <w:p>
            <w:r>
              <w:rPr>
                <w:color w:val="232323"/>
                <w:sz w:val="18"/>
              </w:rPr>
              <w:t>25</w:t>
            </w:r>
          </w:p>
        </w:tc>
        <w:tc>
          <w:tcPr>
            <w:tcW w:type="dxa" w:w="5255"/>
            <w:vAlign w:val="center"/>
            <w:tcMar>
              <w:top w:w="110" w:type="dxa"/>
              <w:start w:w="110" w:type="dxa"/>
              <w:bottom w:w="110" w:type="dxa"/>
              <w:end w:w="110" w:type="dxa"/>
            </w:tcMar>
          </w:tcPr>
          <w:p>
            <w:r>
              <w:rPr>
                <w:color w:val="232323"/>
                <w:sz w:val="18"/>
              </w:rPr>
              <w:t>Clear connection with learner capability and preparedness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830"/>
            <w:vAlign w:val="center"/>
            <w:shd w:fill="F5F8FC"/>
            <w:tcMar>
              <w:top w:w="110" w:type="dxa"/>
              <w:start w:w="110" w:type="dxa"/>
              <w:bottom w:w="110" w:type="dxa"/>
              <w:end w:w="110" w:type="dxa"/>
            </w:tcMar>
          </w:tcPr>
          <w:p>
            <w:r>
              <w:rPr>
                <w:color w:val="232323"/>
                <w:sz w:val="18"/>
              </w:rPr>
              <w:t>Demonstrated learner benefit</w:t>
            </w:r>
          </w:p>
        </w:tc>
        <w:tc>
          <w:tcPr>
            <w:tcW w:type="dxa" w:w="1347"/>
            <w:vAlign w:val="center"/>
            <w:shd w:fill="F5F8FC"/>
            <w:tcMar>
              <w:top w:w="110" w:type="dxa"/>
              <w:start w:w="110" w:type="dxa"/>
              <w:bottom w:w="110" w:type="dxa"/>
              <w:end w:w="110" w:type="dxa"/>
            </w:tcMar>
          </w:tcPr>
          <w:p>
            <w:r>
              <w:rPr>
                <w:color w:val="232323"/>
                <w:sz w:val="18"/>
              </w:rPr>
              <w:t>25</w:t>
            </w:r>
          </w:p>
        </w:tc>
        <w:tc>
          <w:tcPr>
            <w:tcW w:type="dxa" w:w="5255"/>
            <w:vAlign w:val="center"/>
            <w:shd w:fill="F5F8FC"/>
            <w:tcMar>
              <w:top w:w="110" w:type="dxa"/>
              <w:start w:w="110" w:type="dxa"/>
              <w:bottom w:w="110" w:type="dxa"/>
              <w:end w:w="110" w:type="dxa"/>
            </w:tcMar>
          </w:tcPr>
          <w:p>
            <w:r>
              <w:rPr>
                <w:color w:val="232323"/>
                <w:sz w:val="18"/>
              </w:rPr>
              <w:t>Specific change, progress, opportunity, or outcome</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830"/>
            <w:vAlign w:val="center"/>
            <w:tcMar>
              <w:top w:w="110" w:type="dxa"/>
              <w:start w:w="110" w:type="dxa"/>
              <w:bottom w:w="110" w:type="dxa"/>
              <w:end w:w="110" w:type="dxa"/>
            </w:tcMar>
          </w:tcPr>
          <w:p>
            <w:r>
              <w:rPr>
                <w:color w:val="232323"/>
                <w:sz w:val="18"/>
              </w:rPr>
              <w:t>Consistency and authenticity</w:t>
            </w:r>
          </w:p>
        </w:tc>
        <w:tc>
          <w:tcPr>
            <w:tcW w:type="dxa" w:w="1347"/>
            <w:vAlign w:val="center"/>
            <w:tcMar>
              <w:top w:w="110" w:type="dxa"/>
              <w:start w:w="110" w:type="dxa"/>
              <w:bottom w:w="110" w:type="dxa"/>
              <w:end w:w="110" w:type="dxa"/>
            </w:tcMar>
          </w:tcPr>
          <w:p>
            <w:r>
              <w:rPr>
                <w:color w:val="232323"/>
                <w:sz w:val="18"/>
              </w:rPr>
              <w:t>20</w:t>
            </w:r>
          </w:p>
        </w:tc>
        <w:tc>
          <w:tcPr>
            <w:tcW w:type="dxa" w:w="5255"/>
            <w:vAlign w:val="center"/>
            <w:tcMar>
              <w:top w:w="110" w:type="dxa"/>
              <w:start w:w="110" w:type="dxa"/>
              <w:bottom w:w="110" w:type="dxa"/>
              <w:end w:w="110" w:type="dxa"/>
            </w:tcMar>
          </w:tcPr>
          <w:p>
            <w:r>
              <w:rPr>
                <w:color w:val="232323"/>
                <w:sz w:val="18"/>
              </w:rPr>
              <w:t>Sustained action rather than a single promotional activity</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830"/>
            <w:vAlign w:val="center"/>
            <w:shd w:fill="F5F8FC"/>
            <w:tcMar>
              <w:top w:w="110" w:type="dxa"/>
              <w:start w:w="110" w:type="dxa"/>
              <w:bottom w:w="110" w:type="dxa"/>
              <w:end w:w="110" w:type="dxa"/>
            </w:tcMar>
          </w:tcPr>
          <w:p>
            <w:r>
              <w:rPr>
                <w:color w:val="232323"/>
                <w:sz w:val="18"/>
              </w:rPr>
              <w:t>Student voice and agency</w:t>
            </w:r>
          </w:p>
        </w:tc>
        <w:tc>
          <w:tcPr>
            <w:tcW w:type="dxa" w:w="1347"/>
            <w:vAlign w:val="center"/>
            <w:shd w:fill="F5F8FC"/>
            <w:tcMar>
              <w:top w:w="110" w:type="dxa"/>
              <w:start w:w="110" w:type="dxa"/>
              <w:bottom w:w="110" w:type="dxa"/>
              <w:end w:w="110" w:type="dxa"/>
            </w:tcMar>
          </w:tcPr>
          <w:p>
            <w:r>
              <w:rPr>
                <w:color w:val="232323"/>
                <w:sz w:val="18"/>
              </w:rPr>
              <w:t>20</w:t>
            </w:r>
          </w:p>
        </w:tc>
        <w:tc>
          <w:tcPr>
            <w:tcW w:type="dxa" w:w="5255"/>
            <w:vAlign w:val="center"/>
            <w:shd w:fill="F5F8FC"/>
            <w:tcMar>
              <w:top w:w="110" w:type="dxa"/>
              <w:start w:w="110" w:type="dxa"/>
              <w:bottom w:w="110" w:type="dxa"/>
              <w:end w:w="110" w:type="dxa"/>
            </w:tcMar>
          </w:tcPr>
          <w:p>
            <w:r>
              <w:rPr>
                <w:color w:val="232323"/>
                <w:sz w:val="18"/>
              </w:rPr>
              <w:t>The learner has meaningful ownership or reflection</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830"/>
            <w:vAlign w:val="center"/>
            <w:tcMar>
              <w:top w:w="110" w:type="dxa"/>
              <w:start w:w="110" w:type="dxa"/>
              <w:bottom w:w="110" w:type="dxa"/>
              <w:end w:w="110" w:type="dxa"/>
            </w:tcMar>
          </w:tcPr>
          <w:p>
            <w:r>
              <w:rPr>
                <w:color w:val="232323"/>
                <w:sz w:val="18"/>
              </w:rPr>
              <w:t>Transferability or inspiration</w:t>
            </w:r>
          </w:p>
        </w:tc>
        <w:tc>
          <w:tcPr>
            <w:tcW w:type="dxa" w:w="1347"/>
            <w:vAlign w:val="center"/>
            <w:tcMar>
              <w:top w:w="110" w:type="dxa"/>
              <w:start w:w="110" w:type="dxa"/>
              <w:bottom w:w="110" w:type="dxa"/>
              <w:end w:w="110" w:type="dxa"/>
            </w:tcMar>
          </w:tcPr>
          <w:p>
            <w:r>
              <w:rPr>
                <w:color w:val="232323"/>
                <w:sz w:val="18"/>
              </w:rPr>
              <w:t>10</w:t>
            </w:r>
          </w:p>
        </w:tc>
        <w:tc>
          <w:tcPr>
            <w:tcW w:type="dxa" w:w="5255"/>
            <w:vAlign w:val="center"/>
            <w:tcMar>
              <w:top w:w="110" w:type="dxa"/>
              <w:start w:w="110" w:type="dxa"/>
              <w:bottom w:w="110" w:type="dxa"/>
              <w:end w:w="110" w:type="dxa"/>
            </w:tcMar>
          </w:tcPr>
          <w:p>
            <w:r>
              <w:rPr>
                <w:color w:val="232323"/>
                <w:sz w:val="18"/>
              </w:rPr>
              <w:t>The practice can inform or inspire others</w:t>
            </w:r>
          </w:p>
        </w:tc>
      </w:tr>
    </w:tbl>
    <w:p>
      <w:pPr>
        <w:spacing w:after="20"/>
      </w:pPr>
    </w:p>
    <w:p>
      <w:pPr>
        <w:pStyle w:val="Heading2"/>
      </w:pPr>
      <w:r>
        <w:t>Feasibility Controls</w:t>
      </w:r>
    </w:p>
    <w:p>
      <w:pPr>
        <w:pStyle w:val="ListBullet"/>
      </w:pPr>
      <w:r>
        <w:t>Use one common nomination form with a Teacher or Parent selection that reveals the relevant fields.</w:t>
      </w:r>
    </w:p>
    <w:p>
      <w:pPr>
        <w:pStyle w:val="ListBullet"/>
      </w:pPr>
      <w:r>
        <w:t>Accept only one primary evidence file and one supporting link to control review time.</w:t>
      </w:r>
    </w:p>
    <w:p>
      <w:pPr>
        <w:pStyle w:val="ListBullet"/>
      </w:pPr>
      <w:r>
        <w:t>Keep the narrative to 300 words and the supporting video to 90 seconds.</w:t>
      </w:r>
    </w:p>
    <w:p>
      <w:pPr>
        <w:pStyle w:val="ListBullet"/>
      </w:pPr>
      <w:r>
        <w:t>Shortlist only complete nominations and verify finalists by email or a brief call.</w:t>
      </w:r>
    </w:p>
    <w:p>
      <w:pPr>
        <w:pStyle w:val="ListBullet"/>
      </w:pPr>
      <w:r>
        <w:t>Exclude public voting in the pilot. It rewards reach more than merit and increases verification work.</w:t>
      </w:r>
    </w:p>
    <w:p>
      <w:pPr>
        <w:pStyle w:val="ListBullet"/>
      </w:pPr>
      <w:r>
        <w:t>Nominations do not contribute to the school leaderboard.</w:t>
      </w:r>
    </w:p>
    <w:p>
      <w:pPr>
        <w:pStyle w:val="Heading1"/>
      </w:pPr>
      <w:r>
        <w:t>5 Future Ready League Sports Recognition Awards</w:t>
      </w:r>
    </w:p>
    <w:p>
      <w:r>
        <w:rPr>
          <w:b/>
        </w:rPr>
        <w:t xml:space="preserve">Positioning. </w:t>
      </w:r>
      <w:r>
        <w:t>This is an evidence based recognition stream for students who have already participated in verified sporting activities. Navigations recognises the documented achievement but does not certify or reassess the original sporting event. The awards are separate from League competitions and do not contribute to the school leaderboard.</w:t>
      </w:r>
    </w:p>
    <w:p>
      <w:pPr>
        <w:pStyle w:val="Heading2"/>
      </w:pPr>
      <w:r>
        <w:t>Approved Award Titles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3301"/>
            <w:shd w:fill="17365D"/>
            <w:vAlign w:val="center"/>
            <w:tcMar>
              <w:top w:w="110" w:type="dxa"/>
              <w:start w:w="110" w:type="dxa"/>
              <w:bottom w:w="110" w:type="dxa"/>
              <w:end w:w="110" w:type="dxa"/>
            </w:tcMar>
          </w:tcPr>
          <w:p>
            <w:r>
              <w:rPr>
                <w:b/>
                <w:color w:val="FFFFFF"/>
                <w:sz w:val="18"/>
              </w:rPr>
              <w:t>Award title</w:t>
            </w:r>
          </w:p>
        </w:tc>
        <w:tc>
          <w:tcPr>
            <w:tcW w:type="dxa" w:w="5053"/>
            <w:shd w:fill="17365D"/>
            <w:vAlign w:val="center"/>
            <w:tcMar>
              <w:top w:w="110" w:type="dxa"/>
              <w:start w:w="110" w:type="dxa"/>
              <w:bottom w:w="110" w:type="dxa"/>
              <w:end w:w="110" w:type="dxa"/>
            </w:tcMar>
          </w:tcPr>
          <w:p>
            <w:r>
              <w:rPr>
                <w:b/>
                <w:color w:val="FFFFFF"/>
                <w:sz w:val="18"/>
              </w:rPr>
              <w:t>Eligibility</w:t>
            </w:r>
          </w:p>
        </w:tc>
        <w:tc>
          <w:tcPr>
            <w:tcW w:type="dxa" w:w="1078"/>
            <w:shd w:fill="17365D"/>
            <w:vAlign w:val="center"/>
            <w:tcMar>
              <w:top w:w="110" w:type="dxa"/>
              <w:start w:w="110" w:type="dxa"/>
              <w:bottom w:w="110" w:type="dxa"/>
              <w:end w:w="110" w:type="dxa"/>
            </w:tcMar>
          </w:tcPr>
          <w:p>
            <w:r>
              <w:rPr>
                <w:b/>
                <w:color w:val="FFFFFF"/>
                <w:sz w:val="18"/>
              </w:rPr>
              <w:t>Maximum recipients</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3301"/>
            <w:vAlign w:val="center"/>
            <w:tcMar>
              <w:top w:w="110" w:type="dxa"/>
              <w:start w:w="110" w:type="dxa"/>
              <w:bottom w:w="110" w:type="dxa"/>
              <w:end w:w="110" w:type="dxa"/>
            </w:tcMar>
          </w:tcPr>
          <w:p>
            <w:r>
              <w:rPr>
                <w:color w:val="232323"/>
                <w:sz w:val="18"/>
              </w:rPr>
              <w:t>Junior Student Athlete Excellence Award</w:t>
            </w:r>
          </w:p>
        </w:tc>
        <w:tc>
          <w:tcPr>
            <w:tcW w:type="dxa" w:w="5053"/>
            <w:vAlign w:val="center"/>
            <w:tcMar>
              <w:top w:w="110" w:type="dxa"/>
              <w:start w:w="110" w:type="dxa"/>
              <w:bottom w:w="110" w:type="dxa"/>
              <w:end w:w="110" w:type="dxa"/>
            </w:tcMar>
          </w:tcPr>
          <w:p>
            <w:r>
              <w:rPr>
                <w:color w:val="232323"/>
                <w:sz w:val="18"/>
              </w:rPr>
              <w:t>Students in Grades 3 to 5 with sustained and verified achievement in one primary sport</w:t>
            </w:r>
          </w:p>
        </w:tc>
        <w:tc>
          <w:tcPr>
            <w:tcW w:type="dxa" w:w="1078"/>
            <w:vAlign w:val="center"/>
            <w:tcMar>
              <w:top w:w="110" w:type="dxa"/>
              <w:start w:w="110" w:type="dxa"/>
              <w:bottom w:w="110" w:type="dxa"/>
              <w:end w:w="110" w:type="dxa"/>
            </w:tcMar>
          </w:tcPr>
          <w:p>
            <w:r>
              <w:rPr>
                <w:color w:val="232323"/>
                <w:sz w:val="18"/>
              </w:rPr>
              <w:t>One</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3301"/>
            <w:vAlign w:val="center"/>
            <w:shd w:fill="F5F8FC"/>
            <w:tcMar>
              <w:top w:w="110" w:type="dxa"/>
              <w:start w:w="110" w:type="dxa"/>
              <w:bottom w:w="110" w:type="dxa"/>
              <w:end w:w="110" w:type="dxa"/>
            </w:tcMar>
          </w:tcPr>
          <w:p>
            <w:r>
              <w:rPr>
                <w:color w:val="232323"/>
                <w:sz w:val="18"/>
              </w:rPr>
              <w:t>Senior Student Athlete Excellence Award</w:t>
            </w:r>
          </w:p>
        </w:tc>
        <w:tc>
          <w:tcPr>
            <w:tcW w:type="dxa" w:w="5053"/>
            <w:vAlign w:val="center"/>
            <w:shd w:fill="F5F8FC"/>
            <w:tcMar>
              <w:top w:w="110" w:type="dxa"/>
              <w:start w:w="110" w:type="dxa"/>
              <w:bottom w:w="110" w:type="dxa"/>
              <w:end w:w="110" w:type="dxa"/>
            </w:tcMar>
          </w:tcPr>
          <w:p>
            <w:r>
              <w:rPr>
                <w:color w:val="232323"/>
                <w:sz w:val="18"/>
              </w:rPr>
              <w:t>Students in Grades 6 to 10 or 11 with sustained and verified achievement in one primary sport</w:t>
            </w:r>
          </w:p>
        </w:tc>
        <w:tc>
          <w:tcPr>
            <w:tcW w:type="dxa" w:w="1078"/>
            <w:vAlign w:val="center"/>
            <w:shd w:fill="F5F8FC"/>
            <w:tcMar>
              <w:top w:w="110" w:type="dxa"/>
              <w:start w:w="110" w:type="dxa"/>
              <w:bottom w:w="110" w:type="dxa"/>
              <w:end w:w="110" w:type="dxa"/>
            </w:tcMar>
          </w:tcPr>
          <w:p>
            <w:r>
              <w:rPr>
                <w:color w:val="232323"/>
                <w:sz w:val="18"/>
              </w:rPr>
              <w:t>One</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3301"/>
            <w:vAlign w:val="center"/>
            <w:tcMar>
              <w:top w:w="110" w:type="dxa"/>
              <w:start w:w="110" w:type="dxa"/>
              <w:bottom w:w="110" w:type="dxa"/>
              <w:end w:w="110" w:type="dxa"/>
            </w:tcMar>
          </w:tcPr>
          <w:p>
            <w:r>
              <w:rPr>
                <w:color w:val="232323"/>
                <w:sz w:val="18"/>
              </w:rPr>
              <w:t>Multi-Sport Development Award</w:t>
            </w:r>
          </w:p>
        </w:tc>
        <w:tc>
          <w:tcPr>
            <w:tcW w:type="dxa" w:w="5053"/>
            <w:vAlign w:val="center"/>
            <w:tcMar>
              <w:top w:w="110" w:type="dxa"/>
              <w:start w:w="110" w:type="dxa"/>
              <w:bottom w:w="110" w:type="dxa"/>
              <w:end w:w="110" w:type="dxa"/>
            </w:tcMar>
          </w:tcPr>
          <w:p>
            <w:r>
              <w:rPr>
                <w:color w:val="232323"/>
                <w:sz w:val="18"/>
              </w:rPr>
              <w:t>Students in the eligible League grades with meaningful, verified participation and development across two or more sports</w:t>
            </w:r>
          </w:p>
        </w:tc>
        <w:tc>
          <w:tcPr>
            <w:tcW w:type="dxa" w:w="1078"/>
            <w:vAlign w:val="center"/>
            <w:tcMar>
              <w:top w:w="110" w:type="dxa"/>
              <w:start w:w="110" w:type="dxa"/>
              <w:bottom w:w="110" w:type="dxa"/>
              <w:end w:w="110" w:type="dxa"/>
            </w:tcMar>
          </w:tcPr>
          <w:p>
            <w:r>
              <w:rPr>
                <w:color w:val="232323"/>
                <w:sz w:val="18"/>
              </w:rPr>
              <w:t>One</w:t>
            </w:r>
          </w:p>
        </w:tc>
      </w:tr>
    </w:tbl>
    <w:p>
      <w:pPr>
        <w:spacing w:after="20"/>
      </w:pPr>
    </w:p>
    <w:p>
      <w:r>
        <w:rPr>
          <w:b/>
        </w:rPr>
        <w:t xml:space="preserve">Awarding rule. </w:t>
      </w:r>
      <w:r>
        <w:t>Up to three sports awards may be presented. An award may remain unawarded if no submission meets the required evidence and quality standard.</w:t>
      </w:r>
    </w:p>
    <w:p>
      <w:pPr>
        <w:pStyle w:val="Heading2"/>
      </w:pPr>
      <w:r>
        <w:t>Submission Mechanism</w:t>
      </w:r>
    </w:p>
    <w:p>
      <w:pPr>
        <w:ind w:left="317" w:hanging="317"/>
      </w:pPr>
      <w:r>
        <w:t xml:space="preserve">1.  </w:t>
      </w:r>
      <w:r>
        <w:t>The student applies through a participating school or independently using the Sports Recognition form on the Future Ready League website.</w:t>
      </w:r>
    </w:p>
    <w:p>
      <w:pPr>
        <w:ind w:left="317" w:hanging="317"/>
      </w:pPr>
      <w:r>
        <w:t xml:space="preserve">2.  </w:t>
      </w:r>
      <w:r>
        <w:t>The entrant selects one award category and submits a short sports profile covering the approved evidence period.</w:t>
      </w:r>
    </w:p>
    <w:p>
      <w:pPr>
        <w:ind w:left="317" w:hanging="317"/>
      </w:pPr>
      <w:r>
        <w:t xml:space="preserve">3.  </w:t>
      </w:r>
      <w:r>
        <w:t>The entrant records the sport, role, activity or event, organiser, participation level, date, result, and progression demonstrated.</w:t>
      </w:r>
    </w:p>
    <w:p>
      <w:pPr>
        <w:ind w:left="317" w:hanging="317"/>
      </w:pPr>
      <w:r>
        <w:t xml:space="preserve">4.  </w:t>
      </w:r>
      <w:r>
        <w:t>The entrant provides one consolidated evidence file and one verification contact or official link. Parent or guardian consent is required for minors.</w:t>
      </w:r>
    </w:p>
    <w:p>
      <w:pPr>
        <w:ind w:left="317" w:hanging="317"/>
      </w:pPr>
      <w:r>
        <w:t xml:space="preserve">5.  </w:t>
      </w:r>
      <w:r>
        <w:t>The screening team checks eligibility, dates, identity, evidence, event authenticity, and category fit before judging.</w:t>
      </w:r>
    </w:p>
    <w:p>
      <w:pPr>
        <w:ind w:left="317" w:hanging="317"/>
      </w:pPr>
      <w:r>
        <w:t xml:space="preserve">6.  </w:t>
      </w:r>
      <w:r>
        <w:t>At least two reviewers score each eligible submission. Shortlisted evidence is verified with the school, coach, academy, or organiser before final approval.</w:t>
      </w:r>
    </w:p>
    <w:p>
      <w:pPr>
        <w:pStyle w:val="Heading2"/>
      </w:pPr>
      <w:r>
        <w:t>Required Evidence</w:t>
      </w:r>
    </w:p>
    <w:p>
      <w:pPr>
        <w:pStyle w:val="ListBullet"/>
      </w:pPr>
      <w:r>
        <w:t>A sports profile summarising participation and progression during the previous two academic years.</w:t>
      </w:r>
    </w:p>
    <w:p>
      <w:pPr>
        <w:pStyle w:val="ListBullet"/>
      </w:pPr>
      <w:r>
        <w:t>Certificates, result sheets, official letters, recognised event records, or verifiable links showing the student's identity, date, level, and achievement.</w:t>
      </w:r>
    </w:p>
    <w:p>
      <w:pPr>
        <w:pStyle w:val="ListBullet"/>
      </w:pPr>
      <w:r>
        <w:t>A short student reflection of up to 200 words on development through sport.</w:t>
      </w:r>
    </w:p>
    <w:p>
      <w:pPr>
        <w:pStyle w:val="ListBullet"/>
      </w:pPr>
      <w:r>
        <w:t>School, coach, academy, federation, club, or organiser verification. Photographs may support evidence but cannot serve as the sole proof of achievement.</w:t>
      </w:r>
    </w:p>
    <w:p>
      <w:pPr>
        <w:pStyle w:val="Heading2"/>
      </w:pPr>
      <w:r>
        <w:t>Evaluation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923"/>
            <w:shd w:fill="17365D"/>
            <w:vAlign w:val="center"/>
            <w:tcMar>
              <w:top w:w="110" w:type="dxa"/>
              <w:start w:w="110" w:type="dxa"/>
              <w:bottom w:w="110" w:type="dxa"/>
              <w:end w:w="110" w:type="dxa"/>
            </w:tcMar>
          </w:tcPr>
          <w:p>
            <w:r>
              <w:rPr>
                <w:b/>
                <w:color w:val="FFFFFF"/>
                <w:sz w:val="18"/>
              </w:rPr>
              <w:t>Criterion</w:t>
            </w:r>
          </w:p>
        </w:tc>
        <w:tc>
          <w:tcPr>
            <w:tcW w:type="dxa" w:w="1196"/>
            <w:shd w:fill="17365D"/>
            <w:vAlign w:val="center"/>
            <w:tcMar>
              <w:top w:w="110" w:type="dxa"/>
              <w:start w:w="110" w:type="dxa"/>
              <w:bottom w:w="110" w:type="dxa"/>
              <w:end w:w="110" w:type="dxa"/>
            </w:tcMar>
          </w:tcPr>
          <w:p>
            <w:r>
              <w:rPr>
                <w:b/>
                <w:color w:val="FFFFFF"/>
                <w:sz w:val="18"/>
              </w:rPr>
              <w:t>Weight</w:t>
            </w:r>
          </w:p>
        </w:tc>
        <w:tc>
          <w:tcPr>
            <w:tcW w:type="dxa" w:w="5314"/>
            <w:shd w:fill="17365D"/>
            <w:vAlign w:val="center"/>
            <w:tcMar>
              <w:top w:w="110" w:type="dxa"/>
              <w:start w:w="110" w:type="dxa"/>
              <w:bottom w:w="110" w:type="dxa"/>
              <w:end w:w="110" w:type="dxa"/>
            </w:tcMar>
          </w:tcPr>
          <w:p>
            <w:r>
              <w:rPr>
                <w:b/>
                <w:color w:val="FFFFFF"/>
                <w:sz w:val="18"/>
              </w:rPr>
              <w:t>Evidence sought</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923"/>
            <w:vAlign w:val="center"/>
            <w:tcMar>
              <w:top w:w="110" w:type="dxa"/>
              <w:start w:w="110" w:type="dxa"/>
              <w:bottom w:w="110" w:type="dxa"/>
              <w:end w:w="110" w:type="dxa"/>
            </w:tcMar>
          </w:tcPr>
          <w:p>
            <w:r>
              <w:rPr>
                <w:color w:val="232323"/>
                <w:sz w:val="18"/>
              </w:rPr>
              <w:t>Level and consistency of participation</w:t>
            </w:r>
          </w:p>
        </w:tc>
        <w:tc>
          <w:tcPr>
            <w:tcW w:type="dxa" w:w="1196"/>
            <w:vAlign w:val="center"/>
            <w:tcMar>
              <w:top w:w="110" w:type="dxa"/>
              <w:start w:w="110" w:type="dxa"/>
              <w:bottom w:w="110" w:type="dxa"/>
              <w:end w:w="110" w:type="dxa"/>
            </w:tcMar>
          </w:tcPr>
          <w:p>
            <w:r>
              <w:rPr>
                <w:color w:val="232323"/>
                <w:sz w:val="18"/>
              </w:rPr>
              <w:t>30</w:t>
            </w:r>
          </w:p>
        </w:tc>
        <w:tc>
          <w:tcPr>
            <w:tcW w:type="dxa" w:w="5314"/>
            <w:vAlign w:val="center"/>
            <w:tcMar>
              <w:top w:w="110" w:type="dxa"/>
              <w:start w:w="110" w:type="dxa"/>
              <w:bottom w:w="110" w:type="dxa"/>
              <w:end w:w="110" w:type="dxa"/>
            </w:tcMar>
          </w:tcPr>
          <w:p>
            <w:r>
              <w:rPr>
                <w:color w:val="232323"/>
                <w:sz w:val="18"/>
              </w:rPr>
              <w:t>Regular and sustained participation appropriate to the students age and opportunity</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923"/>
            <w:vAlign w:val="center"/>
            <w:shd w:fill="F5F8FC"/>
            <w:tcMar>
              <w:top w:w="110" w:type="dxa"/>
              <w:start w:w="110" w:type="dxa"/>
              <w:bottom w:w="110" w:type="dxa"/>
              <w:end w:w="110" w:type="dxa"/>
            </w:tcMar>
          </w:tcPr>
          <w:p>
            <w:r>
              <w:rPr>
                <w:color w:val="232323"/>
                <w:sz w:val="18"/>
              </w:rPr>
              <w:t>Achievement and progression</w:t>
            </w:r>
          </w:p>
        </w:tc>
        <w:tc>
          <w:tcPr>
            <w:tcW w:type="dxa" w:w="1196"/>
            <w:vAlign w:val="center"/>
            <w:shd w:fill="F5F8FC"/>
            <w:tcMar>
              <w:top w:w="110" w:type="dxa"/>
              <w:start w:w="110" w:type="dxa"/>
              <w:bottom w:w="110" w:type="dxa"/>
              <w:end w:w="110" w:type="dxa"/>
            </w:tcMar>
          </w:tcPr>
          <w:p>
            <w:r>
              <w:rPr>
                <w:color w:val="232323"/>
                <w:sz w:val="18"/>
              </w:rPr>
              <w:t>30</w:t>
            </w:r>
          </w:p>
        </w:tc>
        <w:tc>
          <w:tcPr>
            <w:tcW w:type="dxa" w:w="5314"/>
            <w:vAlign w:val="center"/>
            <w:shd w:fill="F5F8FC"/>
            <w:tcMar>
              <w:top w:w="110" w:type="dxa"/>
              <w:start w:w="110" w:type="dxa"/>
              <w:bottom w:w="110" w:type="dxa"/>
              <w:end w:w="110" w:type="dxa"/>
            </w:tcMar>
          </w:tcPr>
          <w:p>
            <w:r>
              <w:rPr>
                <w:color w:val="232323"/>
                <w:sz w:val="18"/>
              </w:rPr>
              <w:t>Verified results, advancement, improvement, selection, or increasing level of challenge</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923"/>
            <w:vAlign w:val="center"/>
            <w:tcMar>
              <w:top w:w="110" w:type="dxa"/>
              <w:start w:w="110" w:type="dxa"/>
              <w:bottom w:w="110" w:type="dxa"/>
              <w:end w:w="110" w:type="dxa"/>
            </w:tcMar>
          </w:tcPr>
          <w:p>
            <w:r>
              <w:rPr>
                <w:color w:val="232323"/>
                <w:sz w:val="18"/>
              </w:rPr>
              <w:t>Commitment and development</w:t>
            </w:r>
          </w:p>
        </w:tc>
        <w:tc>
          <w:tcPr>
            <w:tcW w:type="dxa" w:w="1196"/>
            <w:vAlign w:val="center"/>
            <w:tcMar>
              <w:top w:w="110" w:type="dxa"/>
              <w:start w:w="110" w:type="dxa"/>
              <w:bottom w:w="110" w:type="dxa"/>
              <w:end w:w="110" w:type="dxa"/>
            </w:tcMar>
          </w:tcPr>
          <w:p>
            <w:r>
              <w:rPr>
                <w:color w:val="232323"/>
                <w:sz w:val="18"/>
              </w:rPr>
              <w:t>20</w:t>
            </w:r>
          </w:p>
        </w:tc>
        <w:tc>
          <w:tcPr>
            <w:tcW w:type="dxa" w:w="5314"/>
            <w:vAlign w:val="center"/>
            <w:tcMar>
              <w:top w:w="110" w:type="dxa"/>
              <w:start w:w="110" w:type="dxa"/>
              <w:bottom w:w="110" w:type="dxa"/>
              <w:end w:w="110" w:type="dxa"/>
            </w:tcMar>
          </w:tcPr>
          <w:p>
            <w:r>
              <w:rPr>
                <w:color w:val="232323"/>
                <w:sz w:val="18"/>
              </w:rPr>
              <w:t>A credible pattern of preparation, continuity, and personal development</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923"/>
            <w:vAlign w:val="center"/>
            <w:shd w:fill="F5F8FC"/>
            <w:tcMar>
              <w:top w:w="110" w:type="dxa"/>
              <w:start w:w="110" w:type="dxa"/>
              <w:bottom w:w="110" w:type="dxa"/>
              <w:end w:w="110" w:type="dxa"/>
            </w:tcMar>
          </w:tcPr>
          <w:p>
            <w:r>
              <w:rPr>
                <w:color w:val="232323"/>
                <w:sz w:val="18"/>
              </w:rPr>
              <w:t>Breadth within the selected category</w:t>
            </w:r>
          </w:p>
        </w:tc>
        <w:tc>
          <w:tcPr>
            <w:tcW w:type="dxa" w:w="1196"/>
            <w:vAlign w:val="center"/>
            <w:shd w:fill="F5F8FC"/>
            <w:tcMar>
              <w:top w:w="110" w:type="dxa"/>
              <w:start w:w="110" w:type="dxa"/>
              <w:bottom w:w="110" w:type="dxa"/>
              <w:end w:w="110" w:type="dxa"/>
            </w:tcMar>
          </w:tcPr>
          <w:p>
            <w:r>
              <w:rPr>
                <w:color w:val="232323"/>
                <w:sz w:val="18"/>
              </w:rPr>
              <w:t>10</w:t>
            </w:r>
          </w:p>
        </w:tc>
        <w:tc>
          <w:tcPr>
            <w:tcW w:type="dxa" w:w="5314"/>
            <w:vAlign w:val="center"/>
            <w:shd w:fill="F5F8FC"/>
            <w:tcMar>
              <w:top w:w="110" w:type="dxa"/>
              <w:start w:w="110" w:type="dxa"/>
              <w:bottom w:w="110" w:type="dxa"/>
              <w:end w:w="110" w:type="dxa"/>
            </w:tcMar>
          </w:tcPr>
          <w:p>
            <w:r>
              <w:rPr>
                <w:color w:val="232323"/>
                <w:sz w:val="18"/>
              </w:rPr>
              <w:t>Depth across events in one sport or meaningful development across multiple sports</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923"/>
            <w:vAlign w:val="center"/>
            <w:tcMar>
              <w:top w:w="110" w:type="dxa"/>
              <w:start w:w="110" w:type="dxa"/>
              <w:bottom w:w="110" w:type="dxa"/>
              <w:end w:w="110" w:type="dxa"/>
            </w:tcMar>
          </w:tcPr>
          <w:p>
            <w:r>
              <w:rPr>
                <w:color w:val="232323"/>
                <w:sz w:val="18"/>
              </w:rPr>
              <w:t>Quality and verification of evidence</w:t>
            </w:r>
          </w:p>
        </w:tc>
        <w:tc>
          <w:tcPr>
            <w:tcW w:type="dxa" w:w="1196"/>
            <w:vAlign w:val="center"/>
            <w:tcMar>
              <w:top w:w="110" w:type="dxa"/>
              <w:start w:w="110" w:type="dxa"/>
              <w:bottom w:w="110" w:type="dxa"/>
              <w:end w:w="110" w:type="dxa"/>
            </w:tcMar>
          </w:tcPr>
          <w:p>
            <w:r>
              <w:rPr>
                <w:color w:val="232323"/>
                <w:sz w:val="18"/>
              </w:rPr>
              <w:t>10</w:t>
            </w:r>
          </w:p>
        </w:tc>
        <w:tc>
          <w:tcPr>
            <w:tcW w:type="dxa" w:w="5314"/>
            <w:vAlign w:val="center"/>
            <w:tcMar>
              <w:top w:w="110" w:type="dxa"/>
              <w:start w:w="110" w:type="dxa"/>
              <w:bottom w:w="110" w:type="dxa"/>
              <w:end w:w="110" w:type="dxa"/>
            </w:tcMar>
          </w:tcPr>
          <w:p>
            <w:r>
              <w:rPr>
                <w:color w:val="232323"/>
                <w:sz w:val="18"/>
              </w:rPr>
              <w:t>Clear, complete, authentic, and independently verifiable documentation</w:t>
            </w:r>
          </w:p>
        </w:tc>
      </w:tr>
    </w:tbl>
    <w:p>
      <w:pPr>
        <w:spacing w:after="20"/>
      </w:pPr>
    </w:p>
    <w:p>
      <w:r>
        <w:rPr>
          <w:b/>
        </w:rPr>
        <w:t xml:space="preserve">Category adjustment. </w:t>
      </w:r>
      <w:r>
        <w:t>For the Multi-Sport Development Award, reviewers should interpret breadth as meaningful participation and progression across at least two sports. For the two Student Athlete Excellence Awards, verified achievement and progression within one primary sport should carry the greatest emphasis.</w:t>
      </w:r>
    </w:p>
    <w:p>
      <w:pPr>
        <w:pStyle w:val="Heading2"/>
      </w:pPr>
      <w:r>
        <w:t>Merit and Feasibility Controls</w:t>
      </w:r>
    </w:p>
    <w:p>
      <w:pPr>
        <w:pStyle w:val="ListBullet"/>
      </w:pPr>
      <w:r>
        <w:t>Winning medals alone does not guarantee selection; reviewers consider level, consistency, progression, and evidence together.</w:t>
      </w:r>
    </w:p>
    <w:p>
      <w:pPr>
        <w:pStyle w:val="ListBullet"/>
      </w:pPr>
      <w:r>
        <w:t>School reputation, production quality, follower voting, and access to expensive facilities must not influence judging.</w:t>
      </w:r>
    </w:p>
    <w:p>
      <w:pPr>
        <w:pStyle w:val="ListBullet"/>
      </w:pPr>
      <w:r>
        <w:t>The student's or school's claim must be distinguishable from the role of an external academy, coach, or club.</w:t>
      </w:r>
    </w:p>
    <w:p>
      <w:pPr>
        <w:pStyle w:val="ListBullet"/>
      </w:pPr>
      <w:r>
        <w:t>Public voting is not permitted. Finalists must pass evidence verification before publication.</w:t>
      </w:r>
    </w:p>
    <w:p>
      <w:pPr>
        <w:pStyle w:val="ListBullet"/>
      </w:pPr>
      <w:r>
        <w:t>Sports awards, sports submissions, and past sporting achievements do not earn school leaderboard points.</w:t>
      </w:r>
    </w:p>
    <w:p>
      <w:pPr>
        <w:pStyle w:val="Heading1"/>
        <w:pageBreakBefore/>
      </w:pPr>
      <w:r>
        <w:t>Part B — Shared Governance and Implementation Requirements</w:t>
      </w:r>
    </w:p>
    <w:p>
      <w:pPr>
        <w:pStyle w:val="Heading1"/>
      </w:pPr>
      <w:r>
        <w:t>Guiding Principles</w:t>
      </w:r>
    </w:p>
    <w:p>
      <w:pPr>
        <w:pStyle w:val="ListBullet"/>
      </w:pPr>
      <w:r>
        <w:t>Achievement should be recognised without turning the League into an unhealthy ranking culture.</w:t>
      </w:r>
    </w:p>
    <w:p>
      <w:pPr>
        <w:pStyle w:val="ListBullet"/>
      </w:pPr>
      <w:r>
        <w:t>Recognition titles must be positive, understandable, and defensible against published criteria.</w:t>
      </w:r>
    </w:p>
    <w:p>
      <w:pPr>
        <w:pStyle w:val="ListBullet"/>
      </w:pPr>
      <w:r>
        <w:t>The same eligibility rules, entry limits, rubrics, and deadlines must apply to every school and independent participant.</w:t>
      </w:r>
    </w:p>
    <w:p>
      <w:pPr>
        <w:pStyle w:val="ListBullet"/>
      </w:pPr>
      <w:r>
        <w:t>Participation may be acknowledged, but it must never outweigh demonstrated merit.</w:t>
      </w:r>
    </w:p>
    <w:p>
      <w:pPr>
        <w:pStyle w:val="ListBullet"/>
      </w:pPr>
      <w:r>
        <w:t>Judges should score independently; conflicts of interest must be declared, and identifying information should be removed from submissions wherever practical.</w:t>
      </w:r>
    </w:p>
    <w:p>
      <w:pPr>
        <w:pStyle w:val="ListBullet"/>
      </w:pPr>
      <w:r>
        <w:t>Navigations remains independent. No CertiPortal or CertiWall connection, credit, verification, or platform integration is included.</w:t>
      </w:r>
    </w:p>
    <w:p>
      <w:pPr>
        <w:pStyle w:val="ListBullet"/>
      </w:pPr>
      <w:r>
        <w:t>Only competition distinctions and the capped breadth bonus contribute to the school leaderboard. All other awards remain separate honours.</w:t>
      </w:r>
    </w:p>
    <w:p>
      <w:pPr>
        <w:pStyle w:val="Heading1"/>
      </w:pPr>
      <w:r>
        <w:t>Website and Backend Alignment</w:t>
      </w:r>
    </w:p>
    <w:p>
      <w:pPr>
        <w:pStyle w:val="Heading2"/>
      </w:pPr>
      <w:r>
        <w:t>Public Website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443"/>
            <w:shd w:fill="17365D"/>
            <w:vAlign w:val="center"/>
            <w:tcMar>
              <w:top w:w="110" w:type="dxa"/>
              <w:start w:w="110" w:type="dxa"/>
              <w:bottom w:w="110" w:type="dxa"/>
              <w:end w:w="110" w:type="dxa"/>
            </w:tcMar>
          </w:tcPr>
          <w:p>
            <w:r>
              <w:rPr>
                <w:b/>
                <w:color w:val="FFFFFF"/>
                <w:sz w:val="18"/>
              </w:rPr>
              <w:t>Page or module</w:t>
            </w:r>
          </w:p>
        </w:tc>
        <w:tc>
          <w:tcPr>
            <w:tcW w:type="dxa" w:w="4953"/>
            <w:shd w:fill="17365D"/>
            <w:vAlign w:val="center"/>
            <w:tcMar>
              <w:top w:w="110" w:type="dxa"/>
              <w:start w:w="110" w:type="dxa"/>
              <w:bottom w:w="110" w:type="dxa"/>
              <w:end w:w="110" w:type="dxa"/>
            </w:tcMar>
          </w:tcPr>
          <w:p>
            <w:r>
              <w:rPr>
                <w:b/>
                <w:color w:val="FFFFFF"/>
                <w:sz w:val="18"/>
              </w:rPr>
              <w:t>Required content</w:t>
            </w:r>
          </w:p>
        </w:tc>
        <w:tc>
          <w:tcPr>
            <w:tcW w:type="dxa" w:w="2036"/>
            <w:shd w:fill="17365D"/>
            <w:vAlign w:val="center"/>
            <w:tcMar>
              <w:top w:w="110" w:type="dxa"/>
              <w:start w:w="110" w:type="dxa"/>
              <w:bottom w:w="110" w:type="dxa"/>
              <w:end w:w="110" w:type="dxa"/>
            </w:tcMar>
          </w:tcPr>
          <w:p>
            <w:r>
              <w:rPr>
                <w:b/>
                <w:color w:val="FFFFFF"/>
                <w:sz w:val="18"/>
              </w:rPr>
              <w:t>Required action</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443"/>
            <w:vAlign w:val="center"/>
            <w:tcMar>
              <w:top w:w="110" w:type="dxa"/>
              <w:start w:w="110" w:type="dxa"/>
              <w:bottom w:w="110" w:type="dxa"/>
              <w:end w:w="110" w:type="dxa"/>
            </w:tcMar>
          </w:tcPr>
          <w:p>
            <w:r>
              <w:rPr>
                <w:color w:val="232323"/>
                <w:sz w:val="18"/>
              </w:rPr>
              <w:t>Awards and Recognition landing page</w:t>
            </w:r>
          </w:p>
        </w:tc>
        <w:tc>
          <w:tcPr>
            <w:tcW w:type="dxa" w:w="4953"/>
            <w:vAlign w:val="center"/>
            <w:tcMar>
              <w:top w:w="110" w:type="dxa"/>
              <w:start w:w="110" w:type="dxa"/>
              <w:bottom w:w="110" w:type="dxa"/>
              <w:end w:w="110" w:type="dxa"/>
            </w:tcMar>
          </w:tcPr>
          <w:p>
            <w:r>
              <w:rPr>
                <w:color w:val="232323"/>
                <w:sz w:val="18"/>
              </w:rPr>
              <w:t>Five recognition layers, principles, timeline, and key rules</w:t>
            </w:r>
          </w:p>
        </w:tc>
        <w:tc>
          <w:tcPr>
            <w:tcW w:type="dxa" w:w="2036"/>
            <w:vAlign w:val="center"/>
            <w:tcMar>
              <w:top w:w="110" w:type="dxa"/>
              <w:start w:w="110" w:type="dxa"/>
              <w:bottom w:w="110" w:type="dxa"/>
              <w:end w:w="110" w:type="dxa"/>
            </w:tcMar>
          </w:tcPr>
          <w:p>
            <w:r>
              <w:rPr>
                <w:color w:val="232323"/>
                <w:sz w:val="18"/>
              </w:rPr>
              <w:t>Explore each recognition route</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443"/>
            <w:vAlign w:val="center"/>
            <w:shd w:fill="F5F8FC"/>
            <w:tcMar>
              <w:top w:w="110" w:type="dxa"/>
              <w:start w:w="110" w:type="dxa"/>
              <w:bottom w:w="110" w:type="dxa"/>
              <w:end w:w="110" w:type="dxa"/>
            </w:tcMar>
          </w:tcPr>
          <w:p>
            <w:r>
              <w:rPr>
                <w:color w:val="232323"/>
                <w:sz w:val="18"/>
              </w:rPr>
              <w:t>Competition awards page</w:t>
            </w:r>
          </w:p>
        </w:tc>
        <w:tc>
          <w:tcPr>
            <w:tcW w:type="dxa" w:w="4953"/>
            <w:vAlign w:val="center"/>
            <w:shd w:fill="F5F8FC"/>
            <w:tcMar>
              <w:top w:w="110" w:type="dxa"/>
              <w:start w:w="110" w:type="dxa"/>
              <w:bottom w:w="110" w:type="dxa"/>
              <w:end w:w="110" w:type="dxa"/>
            </w:tcMar>
          </w:tcPr>
          <w:p>
            <w:r>
              <w:rPr>
                <w:color w:val="232323"/>
                <w:sz w:val="18"/>
              </w:rPr>
              <w:t>Titles, eligibility, thresholds, rubric links, and results</w:t>
            </w:r>
          </w:p>
        </w:tc>
        <w:tc>
          <w:tcPr>
            <w:tcW w:type="dxa" w:w="2036"/>
            <w:vAlign w:val="center"/>
            <w:shd w:fill="F5F8FC"/>
            <w:tcMar>
              <w:top w:w="110" w:type="dxa"/>
              <w:start w:w="110" w:type="dxa"/>
              <w:bottom w:w="110" w:type="dxa"/>
              <w:end w:w="110" w:type="dxa"/>
            </w:tcMar>
          </w:tcPr>
          <w:p>
            <w:r>
              <w:rPr>
                <w:color w:val="232323"/>
                <w:sz w:val="18"/>
              </w:rPr>
              <w:t>View criteria and results</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443"/>
            <w:vAlign w:val="center"/>
            <w:tcMar>
              <w:top w:w="110" w:type="dxa"/>
              <w:start w:w="110" w:type="dxa"/>
              <w:bottom w:w="110" w:type="dxa"/>
              <w:end w:w="110" w:type="dxa"/>
            </w:tcMar>
          </w:tcPr>
          <w:p>
            <w:r>
              <w:rPr>
                <w:color w:val="232323"/>
                <w:sz w:val="18"/>
              </w:rPr>
              <w:t>School leaderboard</w:t>
            </w:r>
          </w:p>
        </w:tc>
        <w:tc>
          <w:tcPr>
            <w:tcW w:type="dxa" w:w="4953"/>
            <w:vAlign w:val="center"/>
            <w:tcMar>
              <w:top w:w="110" w:type="dxa"/>
              <w:start w:w="110" w:type="dxa"/>
              <w:bottom w:w="110" w:type="dxa"/>
              <w:end w:w="110" w:type="dxa"/>
            </w:tcMar>
          </w:tcPr>
          <w:p>
            <w:r>
              <w:rPr>
                <w:color w:val="232323"/>
                <w:sz w:val="18"/>
              </w:rPr>
              <w:t>School name, distinction counts, breadth bonus, deductions, total, and last update</w:t>
            </w:r>
          </w:p>
        </w:tc>
        <w:tc>
          <w:tcPr>
            <w:tcW w:type="dxa" w:w="2036"/>
            <w:vAlign w:val="center"/>
            <w:tcMar>
              <w:top w:w="110" w:type="dxa"/>
              <w:start w:w="110" w:type="dxa"/>
              <w:bottom w:w="110" w:type="dxa"/>
              <w:end w:w="110" w:type="dxa"/>
            </w:tcMar>
          </w:tcPr>
          <w:p>
            <w:r>
              <w:rPr>
                <w:color w:val="232323"/>
                <w:sz w:val="18"/>
              </w:rPr>
              <w:t>Filter or view details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443"/>
            <w:vAlign w:val="center"/>
            <w:shd w:fill="F5F8FC"/>
            <w:tcMar>
              <w:top w:w="110" w:type="dxa"/>
              <w:start w:w="110" w:type="dxa"/>
              <w:bottom w:w="110" w:type="dxa"/>
              <w:end w:w="110" w:type="dxa"/>
            </w:tcMar>
          </w:tcPr>
          <w:p>
            <w:r>
              <w:rPr>
                <w:color w:val="232323"/>
                <w:sz w:val="18"/>
              </w:rPr>
              <w:t>Spotlight Awards page</w:t>
            </w:r>
          </w:p>
        </w:tc>
        <w:tc>
          <w:tcPr>
            <w:tcW w:type="dxa" w:w="4953"/>
            <w:vAlign w:val="center"/>
            <w:shd w:fill="F5F8FC"/>
            <w:tcMar>
              <w:top w:w="110" w:type="dxa"/>
              <w:start w:w="110" w:type="dxa"/>
              <w:bottom w:w="110" w:type="dxa"/>
              <w:end w:w="110" w:type="dxa"/>
            </w:tcMar>
          </w:tcPr>
          <w:p>
            <w:r>
              <w:rPr>
                <w:color w:val="232323"/>
                <w:sz w:val="18"/>
              </w:rPr>
              <w:t>Category cards, briefs, formats, rubrics, deadline, FAQs, and featured work</w:t>
            </w:r>
          </w:p>
        </w:tc>
        <w:tc>
          <w:tcPr>
            <w:tcW w:type="dxa" w:w="2036"/>
            <w:vAlign w:val="center"/>
            <w:shd w:fill="F5F8FC"/>
            <w:tcMar>
              <w:top w:w="110" w:type="dxa"/>
              <w:start w:w="110" w:type="dxa"/>
              <w:bottom w:w="110" w:type="dxa"/>
              <w:end w:w="110" w:type="dxa"/>
            </w:tcMar>
          </w:tcPr>
          <w:p>
            <w:r>
              <w:rPr>
                <w:color w:val="232323"/>
                <w:sz w:val="18"/>
              </w:rPr>
              <w:t>Submit entry</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443"/>
            <w:vAlign w:val="center"/>
            <w:tcMar>
              <w:top w:w="110" w:type="dxa"/>
              <w:start w:w="110" w:type="dxa"/>
              <w:bottom w:w="110" w:type="dxa"/>
              <w:end w:w="110" w:type="dxa"/>
            </w:tcMar>
          </w:tcPr>
          <w:p>
            <w:r>
              <w:rPr>
                <w:color w:val="232323"/>
                <w:sz w:val="18"/>
              </w:rPr>
              <w:t>Teacher and Parent Awards page</w:t>
            </w:r>
          </w:p>
        </w:tc>
        <w:tc>
          <w:tcPr>
            <w:tcW w:type="dxa" w:w="4953"/>
            <w:vAlign w:val="center"/>
            <w:tcMar>
              <w:top w:w="110" w:type="dxa"/>
              <w:start w:w="110" w:type="dxa"/>
              <w:bottom w:w="110" w:type="dxa"/>
              <w:end w:w="110" w:type="dxa"/>
            </w:tcMar>
          </w:tcPr>
          <w:p>
            <w:r>
              <w:rPr>
                <w:color w:val="232323"/>
                <w:sz w:val="18"/>
              </w:rPr>
              <w:t>Purpose, eligibility, criteria, evidence, timeline, and FAQs</w:t>
            </w:r>
          </w:p>
        </w:tc>
        <w:tc>
          <w:tcPr>
            <w:tcW w:type="dxa" w:w="2036"/>
            <w:vAlign w:val="center"/>
            <w:tcMar>
              <w:top w:w="110" w:type="dxa"/>
              <w:start w:w="110" w:type="dxa"/>
              <w:bottom w:w="110" w:type="dxa"/>
              <w:end w:w="110" w:type="dxa"/>
            </w:tcMar>
          </w:tcPr>
          <w:p>
            <w:r>
              <w:rPr>
                <w:color w:val="232323"/>
                <w:sz w:val="18"/>
              </w:rPr>
              <w:t>Nominate</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6</w:t>
            </w:r>
          </w:p>
        </w:tc>
        <w:tc>
          <w:tcPr>
            <w:tcW w:type="dxa" w:w="2443"/>
            <w:vAlign w:val="center"/>
            <w:shd w:fill="F5F8FC"/>
            <w:tcMar>
              <w:top w:w="110" w:type="dxa"/>
              <w:start w:w="110" w:type="dxa"/>
              <w:bottom w:w="110" w:type="dxa"/>
              <w:end w:w="110" w:type="dxa"/>
            </w:tcMar>
          </w:tcPr>
          <w:p>
            <w:r>
              <w:rPr>
                <w:color w:val="232323"/>
                <w:sz w:val="18"/>
              </w:rPr>
              <w:t>Sports Recognition Awards page</w:t>
            </w:r>
          </w:p>
        </w:tc>
        <w:tc>
          <w:tcPr>
            <w:tcW w:type="dxa" w:w="4953"/>
            <w:vAlign w:val="center"/>
            <w:shd w:fill="F5F8FC"/>
            <w:tcMar>
              <w:top w:w="110" w:type="dxa"/>
              <w:start w:w="110" w:type="dxa"/>
              <w:bottom w:w="110" w:type="dxa"/>
              <w:end w:w="110" w:type="dxa"/>
            </w:tcMar>
          </w:tcPr>
          <w:p>
            <w:r>
              <w:rPr>
                <w:color w:val="232323"/>
                <w:sz w:val="18"/>
              </w:rPr>
              <w:t>Three award cards, evidence period, eligibility, criteria, evidence, timeline, and FAQs</w:t>
            </w:r>
          </w:p>
        </w:tc>
        <w:tc>
          <w:tcPr>
            <w:tcW w:type="dxa" w:w="2036"/>
            <w:vAlign w:val="center"/>
            <w:shd w:fill="F5F8FC"/>
            <w:tcMar>
              <w:top w:w="110" w:type="dxa"/>
              <w:start w:w="110" w:type="dxa"/>
              <w:bottom w:w="110" w:type="dxa"/>
              <w:end w:w="110" w:type="dxa"/>
            </w:tcMar>
          </w:tcPr>
          <w:p>
            <w:r>
              <w:rPr>
                <w:color w:val="232323"/>
                <w:sz w:val="18"/>
              </w:rPr>
              <w:t>Submit sports profile</w:t>
            </w:r>
          </w:p>
        </w:tc>
      </w:tr>
      <w:tr>
        <w:trPr>
          <w:cantSplit/>
        </w:trPr>
        <w:tc>
          <w:tcPr>
            <w:tcW w:type="dxa" w:w="648"/>
            <w:vAlign w:val="center"/>
            <w:tcMar>
              <w:top w:w="110" w:type="dxa"/>
              <w:start w:w="110" w:type="dxa"/>
              <w:bottom w:w="110" w:type="dxa"/>
              <w:end w:w="110" w:type="dxa"/>
            </w:tcMar>
          </w:tcPr>
          <w:p>
            <w:pPr>
              <w:jc w:val="center"/>
            </w:pPr>
            <w:r>
              <w:rPr>
                <w:color w:val="232323"/>
                <w:sz w:val="18"/>
              </w:rPr>
              <w:t>7</w:t>
            </w:r>
          </w:p>
        </w:tc>
        <w:tc>
          <w:tcPr>
            <w:tcW w:type="dxa" w:w="2443"/>
            <w:vAlign w:val="center"/>
            <w:tcMar>
              <w:top w:w="110" w:type="dxa"/>
              <w:start w:w="110" w:type="dxa"/>
              <w:bottom w:w="110" w:type="dxa"/>
              <w:end w:w="110" w:type="dxa"/>
            </w:tcMar>
          </w:tcPr>
          <w:p>
            <w:r>
              <w:rPr>
                <w:color w:val="232323"/>
                <w:sz w:val="18"/>
              </w:rPr>
              <w:t>Results and recognition gallery</w:t>
            </w:r>
          </w:p>
        </w:tc>
        <w:tc>
          <w:tcPr>
            <w:tcW w:type="dxa" w:w="4953"/>
            <w:vAlign w:val="center"/>
            <w:tcMar>
              <w:top w:w="110" w:type="dxa"/>
              <w:start w:w="110" w:type="dxa"/>
              <w:bottom w:w="110" w:type="dxa"/>
              <w:end w:w="110" w:type="dxa"/>
            </w:tcMar>
          </w:tcPr>
          <w:p>
            <w:r>
              <w:rPr>
                <w:color w:val="232323"/>
                <w:sz w:val="18"/>
              </w:rPr>
              <w:t>Award recipients, approved profiles, work, schools, and year filters</w:t>
            </w:r>
          </w:p>
        </w:tc>
        <w:tc>
          <w:tcPr>
            <w:tcW w:type="dxa" w:w="2036"/>
            <w:vAlign w:val="center"/>
            <w:tcMar>
              <w:top w:w="110" w:type="dxa"/>
              <w:start w:w="110" w:type="dxa"/>
              <w:bottom w:w="110" w:type="dxa"/>
              <w:end w:w="110" w:type="dxa"/>
            </w:tcMar>
          </w:tcPr>
          <w:p>
            <w:r>
              <w:rPr>
                <w:color w:val="232323"/>
                <w:sz w:val="18"/>
              </w:rPr>
              <w:t>View recognition record</w:t>
            </w:r>
          </w:p>
        </w:tc>
      </w:tr>
    </w:tbl>
    <w:p>
      <w:pPr>
        <w:spacing w:after="20"/>
      </w:pPr>
    </w:p>
    <w:p>
      <w:pPr>
        <w:pStyle w:val="Heading2"/>
      </w:pPr>
      <w:r>
        <w:t>Backend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695"/>
            <w:shd w:fill="17365D"/>
            <w:vAlign w:val="center"/>
            <w:tcMar>
              <w:top w:w="110" w:type="dxa"/>
              <w:start w:w="110" w:type="dxa"/>
              <w:bottom w:w="110" w:type="dxa"/>
              <w:end w:w="110" w:type="dxa"/>
            </w:tcMar>
          </w:tcPr>
          <w:p>
            <w:r>
              <w:rPr>
                <w:b/>
                <w:color w:val="FFFFFF"/>
                <w:sz w:val="18"/>
              </w:rPr>
              <w:t>Module</w:t>
            </w:r>
          </w:p>
        </w:tc>
        <w:tc>
          <w:tcPr>
            <w:tcW w:type="dxa" w:w="6737"/>
            <w:shd w:fill="17365D"/>
            <w:vAlign w:val="center"/>
            <w:tcMar>
              <w:top w:w="110" w:type="dxa"/>
              <w:start w:w="110" w:type="dxa"/>
              <w:bottom w:w="110" w:type="dxa"/>
              <w:end w:w="110" w:type="dxa"/>
            </w:tcMar>
          </w:tcPr>
          <w:p>
            <w:r>
              <w:rPr>
                <w:b/>
                <w:color w:val="FFFFFF"/>
                <w:sz w:val="18"/>
              </w:rPr>
              <w:t>Minimum fields and functions</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695"/>
            <w:vAlign w:val="center"/>
            <w:tcMar>
              <w:top w:w="110" w:type="dxa"/>
              <w:start w:w="110" w:type="dxa"/>
              <w:bottom w:w="110" w:type="dxa"/>
              <w:end w:w="110" w:type="dxa"/>
            </w:tcMar>
          </w:tcPr>
          <w:p>
            <w:r>
              <w:rPr>
                <w:color w:val="232323"/>
                <w:sz w:val="18"/>
              </w:rPr>
              <w:t>Competition results</w:t>
            </w:r>
          </w:p>
        </w:tc>
        <w:tc>
          <w:tcPr>
            <w:tcW w:type="dxa" w:w="6737"/>
            <w:vAlign w:val="center"/>
            <w:tcMar>
              <w:top w:w="110" w:type="dxa"/>
              <w:start w:w="110" w:type="dxa"/>
              <w:bottom w:w="110" w:type="dxa"/>
              <w:end w:w="110" w:type="dxa"/>
            </w:tcMar>
          </w:tcPr>
          <w:p>
            <w:r>
              <w:rPr>
                <w:color w:val="232323"/>
                <w:sz w:val="18"/>
              </w:rPr>
              <w:t>Competition, age band, participant or team ID, school ID, rubric score, distinction, judge record, approval status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695"/>
            <w:vAlign w:val="center"/>
            <w:shd w:fill="F5F8FC"/>
            <w:tcMar>
              <w:top w:w="110" w:type="dxa"/>
              <w:start w:w="110" w:type="dxa"/>
              <w:bottom w:w="110" w:type="dxa"/>
              <w:end w:w="110" w:type="dxa"/>
            </w:tcMar>
          </w:tcPr>
          <w:p>
            <w:r>
              <w:rPr>
                <w:color w:val="232323"/>
                <w:sz w:val="18"/>
              </w:rPr>
              <w:t>Leaderboard engine</w:t>
            </w:r>
          </w:p>
        </w:tc>
        <w:tc>
          <w:tcPr>
            <w:tcW w:type="dxa" w:w="6737"/>
            <w:vAlign w:val="center"/>
            <w:shd w:fill="F5F8FC"/>
            <w:tcMar>
              <w:top w:w="110" w:type="dxa"/>
              <w:start w:w="110" w:type="dxa"/>
              <w:bottom w:w="110" w:type="dxa"/>
              <w:end w:w="110" w:type="dxa"/>
            </w:tcMar>
          </w:tcPr>
          <w:p>
            <w:r>
              <w:rPr>
                <w:color w:val="232323"/>
                <w:sz w:val="18"/>
              </w:rPr>
              <w:t>Automatic 10, 6, and 3 distinction points; one point breadth bonus by eligible competition; 10 point cap; approved deductions; tie breaker report</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695"/>
            <w:vAlign w:val="center"/>
            <w:tcMar>
              <w:top w:w="110" w:type="dxa"/>
              <w:start w:w="110" w:type="dxa"/>
              <w:bottom w:w="110" w:type="dxa"/>
              <w:end w:w="110" w:type="dxa"/>
            </w:tcMar>
          </w:tcPr>
          <w:p>
            <w:r>
              <w:rPr>
                <w:color w:val="232323"/>
                <w:sz w:val="18"/>
              </w:rPr>
              <w:t>Spotlight submissions</w:t>
            </w:r>
          </w:p>
        </w:tc>
        <w:tc>
          <w:tcPr>
            <w:tcW w:type="dxa" w:w="6737"/>
            <w:vAlign w:val="center"/>
            <w:tcMar>
              <w:top w:w="110" w:type="dxa"/>
              <w:start w:w="110" w:type="dxa"/>
              <w:bottom w:w="110" w:type="dxa"/>
              <w:end w:w="110" w:type="dxa"/>
            </w:tcMar>
          </w:tcPr>
          <w:p>
            <w:r>
              <w:rPr>
                <w:color w:val="232323"/>
                <w:sz w:val="18"/>
              </w:rPr>
              <w:t>Category, student, grade, school or independent, title, summary, file or link, consent, declarations, status, judge allocation, scores, result</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695"/>
            <w:vAlign w:val="center"/>
            <w:shd w:fill="F5F8FC"/>
            <w:tcMar>
              <w:top w:w="110" w:type="dxa"/>
              <w:start w:w="110" w:type="dxa"/>
              <w:bottom w:w="110" w:type="dxa"/>
              <w:end w:w="110" w:type="dxa"/>
            </w:tcMar>
          </w:tcPr>
          <w:p>
            <w:r>
              <w:rPr>
                <w:color w:val="232323"/>
                <w:sz w:val="18"/>
              </w:rPr>
              <w:t>Nominations</w:t>
            </w:r>
          </w:p>
        </w:tc>
        <w:tc>
          <w:tcPr>
            <w:tcW w:type="dxa" w:w="6737"/>
            <w:vAlign w:val="center"/>
            <w:shd w:fill="F5F8FC"/>
            <w:tcMar>
              <w:top w:w="110" w:type="dxa"/>
              <w:start w:w="110" w:type="dxa"/>
              <w:bottom w:w="110" w:type="dxa"/>
              <w:end w:w="110" w:type="dxa"/>
            </w:tcMar>
          </w:tcPr>
          <w:p>
            <w:r>
              <w:rPr>
                <w:color w:val="232323"/>
                <w:sz w:val="18"/>
              </w:rPr>
              <w:t>Award type, nominee, nominator and relationship, account, evidence, consent, screening, judge scores, verification, result</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695"/>
            <w:vAlign w:val="center"/>
            <w:tcMar>
              <w:top w:w="110" w:type="dxa"/>
              <w:start w:w="110" w:type="dxa"/>
              <w:bottom w:w="110" w:type="dxa"/>
              <w:end w:w="110" w:type="dxa"/>
            </w:tcMar>
          </w:tcPr>
          <w:p>
            <w:r>
              <w:rPr>
                <w:color w:val="232323"/>
                <w:sz w:val="18"/>
              </w:rPr>
              <w:t>Sports recognition</w:t>
            </w:r>
          </w:p>
        </w:tc>
        <w:tc>
          <w:tcPr>
            <w:tcW w:type="dxa" w:w="6737"/>
            <w:vAlign w:val="center"/>
            <w:tcMar>
              <w:top w:w="110" w:type="dxa"/>
              <w:start w:w="110" w:type="dxa"/>
              <w:bottom w:w="110" w:type="dxa"/>
              <w:end w:w="110" w:type="dxa"/>
            </w:tcMar>
          </w:tcPr>
          <w:p>
            <w:r>
              <w:rPr>
                <w:color w:val="232323"/>
                <w:sz w:val="18"/>
              </w:rPr>
              <w:t>Award category, student, grade, sport or sports, activity records, dates, levels, results, evidence, verification contact, scores, status, result</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6</w:t>
            </w:r>
          </w:p>
        </w:tc>
        <w:tc>
          <w:tcPr>
            <w:tcW w:type="dxa" w:w="2695"/>
            <w:vAlign w:val="center"/>
            <w:shd w:fill="F5F8FC"/>
            <w:tcMar>
              <w:top w:w="110" w:type="dxa"/>
              <w:start w:w="110" w:type="dxa"/>
              <w:bottom w:w="110" w:type="dxa"/>
              <w:end w:w="110" w:type="dxa"/>
            </w:tcMar>
          </w:tcPr>
          <w:p>
            <w:r>
              <w:rPr>
                <w:color w:val="232323"/>
                <w:sz w:val="18"/>
              </w:rPr>
              <w:t>Certificates and badges</w:t>
            </w:r>
          </w:p>
        </w:tc>
        <w:tc>
          <w:tcPr>
            <w:tcW w:type="dxa" w:w="6737"/>
            <w:vAlign w:val="center"/>
            <w:shd w:fill="F5F8FC"/>
            <w:tcMar>
              <w:top w:w="110" w:type="dxa"/>
              <w:start w:w="110" w:type="dxa"/>
              <w:bottom w:w="110" w:type="dxa"/>
              <w:end w:w="110" w:type="dxa"/>
            </w:tcMar>
          </w:tcPr>
          <w:p>
            <w:r>
              <w:rPr>
                <w:color w:val="232323"/>
                <w:sz w:val="18"/>
              </w:rPr>
              <w:t>Unique recognition ID, name, title, category, year, issue status, downloadable asset</w:t>
            </w:r>
          </w:p>
        </w:tc>
      </w:tr>
      <w:tr>
        <w:trPr>
          <w:cantSplit/>
        </w:trPr>
        <w:tc>
          <w:tcPr>
            <w:tcW w:type="dxa" w:w="648"/>
            <w:vAlign w:val="center"/>
            <w:tcMar>
              <w:top w:w="110" w:type="dxa"/>
              <w:start w:w="110" w:type="dxa"/>
              <w:bottom w:w="110" w:type="dxa"/>
              <w:end w:w="110" w:type="dxa"/>
            </w:tcMar>
          </w:tcPr>
          <w:p>
            <w:pPr>
              <w:jc w:val="center"/>
            </w:pPr>
            <w:r>
              <w:rPr>
                <w:color w:val="232323"/>
                <w:sz w:val="18"/>
              </w:rPr>
              <w:t>7</w:t>
            </w:r>
          </w:p>
        </w:tc>
        <w:tc>
          <w:tcPr>
            <w:tcW w:type="dxa" w:w="2695"/>
            <w:vAlign w:val="center"/>
            <w:tcMar>
              <w:top w:w="110" w:type="dxa"/>
              <w:start w:w="110" w:type="dxa"/>
              <w:bottom w:w="110" w:type="dxa"/>
              <w:end w:w="110" w:type="dxa"/>
            </w:tcMar>
          </w:tcPr>
          <w:p>
            <w:r>
              <w:rPr>
                <w:color w:val="232323"/>
                <w:sz w:val="18"/>
              </w:rPr>
              <w:t>Publishing controls</w:t>
            </w:r>
          </w:p>
        </w:tc>
        <w:tc>
          <w:tcPr>
            <w:tcW w:type="dxa" w:w="6737"/>
            <w:vAlign w:val="center"/>
            <w:tcMar>
              <w:top w:w="110" w:type="dxa"/>
              <w:start w:w="110" w:type="dxa"/>
              <w:bottom w:w="110" w:type="dxa"/>
              <w:end w:w="110" w:type="dxa"/>
            </w:tcMar>
          </w:tcPr>
          <w:p>
            <w:r>
              <w:rPr>
                <w:color w:val="232323"/>
                <w:sz w:val="18"/>
              </w:rPr>
              <w:t>Draft, eligible, shortlisted, selected, published, withheld; public display and consent controls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8</w:t>
            </w:r>
          </w:p>
        </w:tc>
        <w:tc>
          <w:tcPr>
            <w:tcW w:type="dxa" w:w="2695"/>
            <w:vAlign w:val="center"/>
            <w:shd w:fill="F5F8FC"/>
            <w:tcMar>
              <w:top w:w="110" w:type="dxa"/>
              <w:start w:w="110" w:type="dxa"/>
              <w:bottom w:w="110" w:type="dxa"/>
              <w:end w:w="110" w:type="dxa"/>
            </w:tcMar>
          </w:tcPr>
          <w:p>
            <w:r>
              <w:rPr>
                <w:color w:val="232323"/>
                <w:sz w:val="18"/>
              </w:rPr>
              <w:t>Audit and exports</w:t>
            </w:r>
          </w:p>
        </w:tc>
        <w:tc>
          <w:tcPr>
            <w:tcW w:type="dxa" w:w="6737"/>
            <w:vAlign w:val="center"/>
            <w:shd w:fill="F5F8FC"/>
            <w:tcMar>
              <w:top w:w="110" w:type="dxa"/>
              <w:start w:w="110" w:type="dxa"/>
              <w:bottom w:w="110" w:type="dxa"/>
              <w:end w:w="110" w:type="dxa"/>
            </w:tcMar>
          </w:tcPr>
          <w:p>
            <w:r>
              <w:rPr>
                <w:color w:val="232323"/>
                <w:sz w:val="18"/>
              </w:rPr>
              <w:t>Timestamped changes, judge score history, decision notes, CSV export, printable result sheets</w:t>
            </w:r>
          </w:p>
        </w:tc>
      </w:tr>
    </w:tbl>
    <w:p>
      <w:pPr>
        <w:spacing w:after="20"/>
      </w:pPr>
    </w:p>
    <w:p>
      <w:pPr>
        <w:pStyle w:val="Heading2"/>
      </w:pPr>
      <w:r>
        <w:t>Recommended Workflow Statuses</w:t>
      </w:r>
    </w:p>
    <w:p>
      <w:r>
        <w:rPr>
          <w:b/>
        </w:rPr>
        <w:t xml:space="preserve">Submissions and nominations: </w:t>
      </w:r>
      <w:r>
        <w:t>Draft, Submitted, Incomplete, Eligible, Ineligible, Under Review, Shortlisted, Verification Pending, Selected, Not Selected, Published.</w:t>
      </w:r>
    </w:p>
    <w:p>
      <w:r>
        <w:rPr>
          <w:b/>
        </w:rPr>
        <w:t xml:space="preserve">Competition results: </w:t>
      </w:r>
      <w:r>
        <w:t>Score Pending, Scored, Moderated, Approved, Published.</w:t>
      </w:r>
    </w:p>
    <w:p>
      <w:pPr>
        <w:pStyle w:val="Heading2"/>
      </w:pPr>
      <w:r>
        <w:t>Data and Safeguarding Requirements</w:t>
      </w:r>
    </w:p>
    <w:p>
      <w:pPr>
        <w:pStyle w:val="ListBullet"/>
      </w:pPr>
      <w:r>
        <w:t>Collect only necessary student data and obtain guardian consent for minors, media publication, and public profiles.</w:t>
      </w:r>
    </w:p>
    <w:p>
      <w:pPr>
        <w:pStyle w:val="ListBullet"/>
      </w:pPr>
      <w:r>
        <w:t>Keep judge notes and personal contact information private; publish only approved recognition information.</w:t>
      </w:r>
    </w:p>
    <w:p>
      <w:pPr>
        <w:pStyle w:val="ListBullet"/>
      </w:pPr>
      <w:r>
        <w:t>Use role based access for admins, reviewers, judges, and publishers.</w:t>
      </w:r>
    </w:p>
    <w:p>
      <w:pPr>
        <w:pStyle w:val="ListBullet"/>
      </w:pPr>
      <w:r>
        <w:t>Provide originality, AI assistance, conflict of interest, privacy, and appeal declarations within the relevant forms.</w:t>
      </w:r>
    </w:p>
    <w:p>
      <w:pPr>
        <w:pStyle w:val="Heading1"/>
      </w:pPr>
      <w:r>
        <w:t>Governance and Quality Assurance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425"/>
            <w:shd w:fill="17365D"/>
            <w:vAlign w:val="center"/>
            <w:tcMar>
              <w:top w:w="110" w:type="dxa"/>
              <w:start w:w="110" w:type="dxa"/>
              <w:bottom w:w="110" w:type="dxa"/>
              <w:end w:w="110" w:type="dxa"/>
            </w:tcMar>
          </w:tcPr>
          <w:p>
            <w:r>
              <w:rPr>
                <w:b/>
                <w:color w:val="FFFFFF"/>
                <w:sz w:val="18"/>
              </w:rPr>
              <w:t>Role</w:t>
            </w:r>
          </w:p>
        </w:tc>
        <w:tc>
          <w:tcPr>
            <w:tcW w:type="dxa" w:w="7007"/>
            <w:shd w:fill="17365D"/>
            <w:vAlign w:val="center"/>
            <w:tcMar>
              <w:top w:w="110" w:type="dxa"/>
              <w:start w:w="110" w:type="dxa"/>
              <w:bottom w:w="110" w:type="dxa"/>
              <w:end w:w="110" w:type="dxa"/>
            </w:tcMar>
          </w:tcPr>
          <w:p>
            <w:r>
              <w:rPr>
                <w:b/>
                <w:color w:val="FFFFFF"/>
                <w:sz w:val="18"/>
              </w:rPr>
              <w:t>Responsibility</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425"/>
            <w:vAlign w:val="center"/>
            <w:tcMar>
              <w:top w:w="110" w:type="dxa"/>
              <w:start w:w="110" w:type="dxa"/>
              <w:bottom w:w="110" w:type="dxa"/>
              <w:end w:w="110" w:type="dxa"/>
            </w:tcMar>
          </w:tcPr>
          <w:p>
            <w:r>
              <w:rPr>
                <w:color w:val="232323"/>
                <w:sz w:val="18"/>
              </w:rPr>
              <w:t>Awards Committee</w:t>
            </w:r>
          </w:p>
        </w:tc>
        <w:tc>
          <w:tcPr>
            <w:tcW w:type="dxa" w:w="7007"/>
            <w:vAlign w:val="center"/>
            <w:tcMar>
              <w:top w:w="110" w:type="dxa"/>
              <w:start w:w="110" w:type="dxa"/>
              <w:bottom w:w="110" w:type="dxa"/>
              <w:end w:w="110" w:type="dxa"/>
            </w:tcMar>
          </w:tcPr>
          <w:p>
            <w:r>
              <w:rPr>
                <w:color w:val="232323"/>
                <w:sz w:val="18"/>
              </w:rPr>
              <w:t>Approves rules, resolves exceptional cases, confirms final results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425"/>
            <w:vAlign w:val="center"/>
            <w:shd w:fill="F5F8FC"/>
            <w:tcMar>
              <w:top w:w="110" w:type="dxa"/>
              <w:start w:w="110" w:type="dxa"/>
              <w:bottom w:w="110" w:type="dxa"/>
              <w:end w:w="110" w:type="dxa"/>
            </w:tcMar>
          </w:tcPr>
          <w:p>
            <w:r>
              <w:rPr>
                <w:color w:val="232323"/>
                <w:sz w:val="18"/>
              </w:rPr>
              <w:t>Competition Lead</w:t>
            </w:r>
          </w:p>
        </w:tc>
        <w:tc>
          <w:tcPr>
            <w:tcW w:type="dxa" w:w="7007"/>
            <w:vAlign w:val="center"/>
            <w:shd w:fill="F5F8FC"/>
            <w:tcMar>
              <w:top w:w="110" w:type="dxa"/>
              <w:start w:w="110" w:type="dxa"/>
              <w:bottom w:w="110" w:type="dxa"/>
              <w:end w:w="110" w:type="dxa"/>
            </w:tcMar>
          </w:tcPr>
          <w:p>
            <w:r>
              <w:rPr>
                <w:color w:val="232323"/>
                <w:sz w:val="18"/>
              </w:rPr>
              <w:t>Owns rubric, judge briefing, moderation, and result sheet</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425"/>
            <w:vAlign w:val="center"/>
            <w:tcMar>
              <w:top w:w="110" w:type="dxa"/>
              <w:start w:w="110" w:type="dxa"/>
              <w:bottom w:w="110" w:type="dxa"/>
              <w:end w:w="110" w:type="dxa"/>
            </w:tcMar>
          </w:tcPr>
          <w:p>
            <w:r>
              <w:rPr>
                <w:color w:val="232323"/>
                <w:sz w:val="18"/>
              </w:rPr>
              <w:t>Screening Team</w:t>
            </w:r>
          </w:p>
        </w:tc>
        <w:tc>
          <w:tcPr>
            <w:tcW w:type="dxa" w:w="7007"/>
            <w:vAlign w:val="center"/>
            <w:tcMar>
              <w:top w:w="110" w:type="dxa"/>
              <w:start w:w="110" w:type="dxa"/>
              <w:bottom w:w="110" w:type="dxa"/>
              <w:end w:w="110" w:type="dxa"/>
            </w:tcMar>
          </w:tcPr>
          <w:p>
            <w:r>
              <w:rPr>
                <w:color w:val="232323"/>
                <w:sz w:val="18"/>
              </w:rPr>
              <w:t>Checks eligibility, files, consent, declarations, and duplicates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425"/>
            <w:vAlign w:val="center"/>
            <w:shd w:fill="F5F8FC"/>
            <w:tcMar>
              <w:top w:w="110" w:type="dxa"/>
              <w:start w:w="110" w:type="dxa"/>
              <w:bottom w:w="110" w:type="dxa"/>
              <w:end w:w="110" w:type="dxa"/>
            </w:tcMar>
          </w:tcPr>
          <w:p>
            <w:r>
              <w:rPr>
                <w:color w:val="232323"/>
                <w:sz w:val="18"/>
              </w:rPr>
              <w:t>Judges</w:t>
            </w:r>
          </w:p>
        </w:tc>
        <w:tc>
          <w:tcPr>
            <w:tcW w:type="dxa" w:w="7007"/>
            <w:vAlign w:val="center"/>
            <w:shd w:fill="F5F8FC"/>
            <w:tcMar>
              <w:top w:w="110" w:type="dxa"/>
              <w:start w:w="110" w:type="dxa"/>
              <w:bottom w:w="110" w:type="dxa"/>
              <w:end w:w="110" w:type="dxa"/>
            </w:tcMar>
          </w:tcPr>
          <w:p>
            <w:r>
              <w:rPr>
                <w:color w:val="232323"/>
                <w:sz w:val="18"/>
              </w:rPr>
              <w:t>Score independently against the published rubric and declare conflicts</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425"/>
            <w:vAlign w:val="center"/>
            <w:tcMar>
              <w:top w:w="110" w:type="dxa"/>
              <w:start w:w="110" w:type="dxa"/>
              <w:bottom w:w="110" w:type="dxa"/>
              <w:end w:w="110" w:type="dxa"/>
            </w:tcMar>
          </w:tcPr>
          <w:p>
            <w:r>
              <w:rPr>
                <w:color w:val="232323"/>
                <w:sz w:val="18"/>
              </w:rPr>
              <w:t>Backend Administrator</w:t>
            </w:r>
          </w:p>
        </w:tc>
        <w:tc>
          <w:tcPr>
            <w:tcW w:type="dxa" w:w="7007"/>
            <w:vAlign w:val="center"/>
            <w:tcMar>
              <w:top w:w="110" w:type="dxa"/>
              <w:start w:w="110" w:type="dxa"/>
              <w:bottom w:w="110" w:type="dxa"/>
              <w:end w:w="110" w:type="dxa"/>
            </w:tcMar>
          </w:tcPr>
          <w:p>
            <w:r>
              <w:rPr>
                <w:color w:val="232323"/>
                <w:sz w:val="18"/>
              </w:rPr>
              <w:t>Maintains records, permissions, statuses, and exports</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6</w:t>
            </w:r>
          </w:p>
        </w:tc>
        <w:tc>
          <w:tcPr>
            <w:tcW w:type="dxa" w:w="2425"/>
            <w:vAlign w:val="center"/>
            <w:shd w:fill="F5F8FC"/>
            <w:tcMar>
              <w:top w:w="110" w:type="dxa"/>
              <w:start w:w="110" w:type="dxa"/>
              <w:bottom w:w="110" w:type="dxa"/>
              <w:end w:w="110" w:type="dxa"/>
            </w:tcMar>
          </w:tcPr>
          <w:p>
            <w:r>
              <w:rPr>
                <w:color w:val="232323"/>
                <w:sz w:val="18"/>
              </w:rPr>
              <w:t>Publishing Lead</w:t>
            </w:r>
          </w:p>
        </w:tc>
        <w:tc>
          <w:tcPr>
            <w:tcW w:type="dxa" w:w="7007"/>
            <w:vAlign w:val="center"/>
            <w:shd w:fill="F5F8FC"/>
            <w:tcMar>
              <w:top w:w="110" w:type="dxa"/>
              <w:start w:w="110" w:type="dxa"/>
              <w:bottom w:w="110" w:type="dxa"/>
              <w:end w:w="110" w:type="dxa"/>
            </w:tcMar>
          </w:tcPr>
          <w:p>
            <w:r>
              <w:rPr>
                <w:color w:val="232323"/>
                <w:sz w:val="18"/>
              </w:rPr>
              <w:t>Checks names, consent, award titles, and public result accuracy</w:t>
            </w:r>
          </w:p>
        </w:tc>
      </w:tr>
    </w:tbl>
    <w:p>
      <w:pPr>
        <w:spacing w:after="20"/>
      </w:pPr>
    </w:p>
    <w:p>
      <w:pPr>
        <w:pStyle w:val="Heading2"/>
      </w:pPr>
      <w:r>
        <w:t>Appeals and Corrections</w:t>
      </w:r>
    </w:p>
    <w:p>
      <w:pPr>
        <w:pStyle w:val="ListBullet"/>
      </w:pPr>
      <w:r>
        <w:t>Allow appeals only for procedural error, eligibility error, or incorrect score recording, not disagreement with a judge's academic judgment.</w:t>
      </w:r>
    </w:p>
    <w:p>
      <w:pPr>
        <w:pStyle w:val="ListBullet"/>
      </w:pPr>
      <w:r>
        <w:t>Set a short appeal window, recommended at 48 hours after result publication.</w:t>
      </w:r>
    </w:p>
    <w:p>
      <w:pPr>
        <w:pStyle w:val="ListBullet"/>
      </w:pPr>
      <w:r>
        <w:t>The Awards Committee records and approves every correction before the website is updated.</w:t>
      </w:r>
    </w:p>
    <w:p>
      <w:pPr>
        <w:pStyle w:val="Heading1"/>
      </w:pPr>
      <w:r>
        <w:t>Team Decisions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648"/>
            <w:shd w:fill="17365D"/>
            <w:vAlign w:val="center"/>
            <w:tcMar>
              <w:top w:w="110" w:type="dxa"/>
              <w:start w:w="110" w:type="dxa"/>
              <w:bottom w:w="110" w:type="dxa"/>
              <w:end w:w="110" w:type="dxa"/>
            </w:tcMar>
          </w:tcPr>
          <w:p>
            <w:pPr>
              <w:jc w:val="center"/>
            </w:pPr>
            <w:r>
              <w:rPr>
                <w:b/>
                <w:color w:val="FFFFFF"/>
                <w:sz w:val="18"/>
              </w:rPr>
              <w:t>S No</w:t>
            </w:r>
          </w:p>
        </w:tc>
        <w:tc>
          <w:tcPr>
            <w:tcW w:type="dxa" w:w="2695"/>
            <w:shd w:fill="17365D"/>
            <w:vAlign w:val="center"/>
            <w:tcMar>
              <w:top w:w="110" w:type="dxa"/>
              <w:start w:w="110" w:type="dxa"/>
              <w:bottom w:w="110" w:type="dxa"/>
              <w:end w:w="110" w:type="dxa"/>
            </w:tcMar>
          </w:tcPr>
          <w:p>
            <w:r>
              <w:rPr>
                <w:b/>
                <w:color w:val="FFFFFF"/>
                <w:sz w:val="18"/>
              </w:rPr>
              <w:t>Decision</w:t>
            </w:r>
          </w:p>
        </w:tc>
        <w:tc>
          <w:tcPr>
            <w:tcW w:type="dxa" w:w="4581"/>
            <w:shd w:fill="17365D"/>
            <w:vAlign w:val="center"/>
            <w:tcMar>
              <w:top w:w="110" w:type="dxa"/>
              <w:start w:w="110" w:type="dxa"/>
              <w:bottom w:w="110" w:type="dxa"/>
              <w:end w:w="110" w:type="dxa"/>
            </w:tcMar>
          </w:tcPr>
          <w:p>
            <w:r>
              <w:rPr>
                <w:b/>
                <w:color w:val="FFFFFF"/>
                <w:sz w:val="18"/>
              </w:rPr>
              <w:t>Recommended position</w:t>
            </w:r>
          </w:p>
        </w:tc>
        <w:tc>
          <w:tcPr>
            <w:tcW w:type="dxa" w:w="2156"/>
            <w:shd w:fill="17365D"/>
            <w:vAlign w:val="center"/>
            <w:tcMar>
              <w:top w:w="110" w:type="dxa"/>
              <w:start w:w="110" w:type="dxa"/>
              <w:bottom w:w="110" w:type="dxa"/>
              <w:end w:w="110" w:type="dxa"/>
            </w:tcMar>
          </w:tcPr>
          <w:p>
            <w:r>
              <w:rPr>
                <w:b/>
                <w:color w:val="FFFFFF"/>
                <w:sz w:val="18"/>
              </w:rPr>
              <w:t>Team response</w:t>
            </w:r>
          </w:p>
        </w:tc>
      </w:tr>
      <w:tr>
        <w:trPr>
          <w:cantSplit/>
        </w:trPr>
        <w:tc>
          <w:tcPr>
            <w:tcW w:type="dxa" w:w="648"/>
            <w:vAlign w:val="center"/>
            <w:tcMar>
              <w:top w:w="110" w:type="dxa"/>
              <w:start w:w="110" w:type="dxa"/>
              <w:bottom w:w="110" w:type="dxa"/>
              <w:end w:w="110" w:type="dxa"/>
            </w:tcMar>
          </w:tcPr>
          <w:p>
            <w:pPr>
              <w:jc w:val="center"/>
            </w:pPr>
            <w:r>
              <w:rPr>
                <w:color w:val="232323"/>
                <w:sz w:val="18"/>
              </w:rPr>
              <w:t>1</w:t>
            </w:r>
          </w:p>
        </w:tc>
        <w:tc>
          <w:tcPr>
            <w:tcW w:type="dxa" w:w="2695"/>
            <w:vAlign w:val="center"/>
            <w:tcMar>
              <w:top w:w="110" w:type="dxa"/>
              <w:start w:w="110" w:type="dxa"/>
              <w:bottom w:w="110" w:type="dxa"/>
              <w:end w:w="110" w:type="dxa"/>
            </w:tcMar>
          </w:tcPr>
          <w:p>
            <w:r>
              <w:rPr>
                <w:color w:val="232323"/>
                <w:sz w:val="18"/>
              </w:rPr>
              <w:t>Competition titles</w:t>
            </w:r>
          </w:p>
        </w:tc>
        <w:tc>
          <w:tcPr>
            <w:tcW w:type="dxa" w:w="4581"/>
            <w:vAlign w:val="center"/>
            <w:tcMar>
              <w:top w:w="110" w:type="dxa"/>
              <w:start w:w="110" w:type="dxa"/>
              <w:bottom w:w="110" w:type="dxa"/>
              <w:end w:w="110" w:type="dxa"/>
            </w:tcMar>
          </w:tcPr>
          <w:p>
            <w:r>
              <w:rPr>
                <w:color w:val="232323"/>
                <w:sz w:val="18"/>
              </w:rPr>
              <w:t>Approve the four proposed titles</w:t>
            </w:r>
          </w:p>
        </w:tc>
        <w:tc>
          <w:tcPr>
            <w:tcW w:type="dxa" w:w="2156"/>
            <w:vAlign w:val="center"/>
            <w:tcMar>
              <w:top w:w="110" w:type="dxa"/>
              <w:start w:w="110" w:type="dxa"/>
              <w:bottom w:w="110" w:type="dxa"/>
              <w:end w:w="110" w:type="dxa"/>
            </w:tcMar>
          </w:tcPr>
          <w:p>
            <w:r>
              <w:rPr>
                <w:color w:val="232323"/>
                <w:sz w:val="18"/>
              </w:rPr>
              <w:t>Approve  Revise</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2</w:t>
            </w:r>
          </w:p>
        </w:tc>
        <w:tc>
          <w:tcPr>
            <w:tcW w:type="dxa" w:w="2695"/>
            <w:vAlign w:val="center"/>
            <w:shd w:fill="F5F8FC"/>
            <w:tcMar>
              <w:top w:w="110" w:type="dxa"/>
              <w:start w:w="110" w:type="dxa"/>
              <w:bottom w:w="110" w:type="dxa"/>
              <w:end w:w="110" w:type="dxa"/>
            </w:tcMar>
          </w:tcPr>
          <w:p>
            <w:r>
              <w:rPr>
                <w:color w:val="232323"/>
                <w:sz w:val="18"/>
              </w:rPr>
              <w:t>Quality thresholds</w:t>
            </w:r>
          </w:p>
        </w:tc>
        <w:tc>
          <w:tcPr>
            <w:tcW w:type="dxa" w:w="4581"/>
            <w:vAlign w:val="center"/>
            <w:shd w:fill="F5F8FC"/>
            <w:tcMar>
              <w:top w:w="110" w:type="dxa"/>
              <w:start w:w="110" w:type="dxa"/>
              <w:bottom w:w="110" w:type="dxa"/>
              <w:end w:w="110" w:type="dxa"/>
            </w:tcMar>
          </w:tcPr>
          <w:p>
            <w:r>
              <w:rPr>
                <w:color w:val="232323"/>
                <w:sz w:val="18"/>
              </w:rPr>
              <w:t>80, 70, and 60 for the three distinctions</w:t>
            </w:r>
          </w:p>
        </w:tc>
        <w:tc>
          <w:tcPr>
            <w:tcW w:type="dxa" w:w="2156"/>
            <w:vAlign w:val="center"/>
            <w:shd w:fill="F5F8FC"/>
            <w:tcMar>
              <w:top w:w="110" w:type="dxa"/>
              <w:start w:w="110" w:type="dxa"/>
              <w:bottom w:w="110" w:type="dxa"/>
              <w:end w:w="110" w:type="dxa"/>
            </w:tcMar>
          </w:tcPr>
          <w:p>
            <w:r>
              <w:rPr>
                <w:color w:val="232323"/>
                <w:sz w:val="18"/>
              </w:rPr>
              <w:t>Approve  Revise</w:t>
            </w:r>
          </w:p>
        </w:tc>
      </w:tr>
      <w:tr>
        <w:trPr>
          <w:cantSplit/>
        </w:trPr>
        <w:tc>
          <w:tcPr>
            <w:tcW w:type="dxa" w:w="648"/>
            <w:vAlign w:val="center"/>
            <w:tcMar>
              <w:top w:w="110" w:type="dxa"/>
              <w:start w:w="110" w:type="dxa"/>
              <w:bottom w:w="110" w:type="dxa"/>
              <w:end w:w="110" w:type="dxa"/>
            </w:tcMar>
          </w:tcPr>
          <w:p>
            <w:pPr>
              <w:jc w:val="center"/>
            </w:pPr>
            <w:r>
              <w:rPr>
                <w:color w:val="232323"/>
                <w:sz w:val="18"/>
              </w:rPr>
              <w:t>3</w:t>
            </w:r>
          </w:p>
        </w:tc>
        <w:tc>
          <w:tcPr>
            <w:tcW w:type="dxa" w:w="2695"/>
            <w:vAlign w:val="center"/>
            <w:tcMar>
              <w:top w:w="110" w:type="dxa"/>
              <w:start w:w="110" w:type="dxa"/>
              <w:bottom w:w="110" w:type="dxa"/>
              <w:end w:w="110" w:type="dxa"/>
            </w:tcMar>
          </w:tcPr>
          <w:p>
            <w:r>
              <w:rPr>
                <w:color w:val="232323"/>
                <w:sz w:val="18"/>
              </w:rPr>
              <w:t>Leaderboard points</w:t>
            </w:r>
          </w:p>
        </w:tc>
        <w:tc>
          <w:tcPr>
            <w:tcW w:type="dxa" w:w="4581"/>
            <w:vAlign w:val="center"/>
            <w:tcMar>
              <w:top w:w="110" w:type="dxa"/>
              <w:start w:w="110" w:type="dxa"/>
              <w:bottom w:w="110" w:type="dxa"/>
              <w:end w:w="110" w:type="dxa"/>
            </w:tcMar>
          </w:tcPr>
          <w:p>
            <w:r>
              <w:rPr>
                <w:color w:val="232323"/>
                <w:sz w:val="18"/>
              </w:rPr>
              <w:t>10, 6, and 3 plus capped breadth bonus</w:t>
            </w:r>
          </w:p>
        </w:tc>
        <w:tc>
          <w:tcPr>
            <w:tcW w:type="dxa" w:w="2156"/>
            <w:vAlign w:val="center"/>
            <w:tcMar>
              <w:top w:w="110" w:type="dxa"/>
              <w:start w:w="110" w:type="dxa"/>
              <w:bottom w:w="110" w:type="dxa"/>
              <w:end w:w="110" w:type="dxa"/>
            </w:tcMar>
          </w:tcPr>
          <w:p>
            <w:r>
              <w:rPr>
                <w:color w:val="232323"/>
                <w:sz w:val="18"/>
              </w:rPr>
              <w:t>Approve  Revise</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4</w:t>
            </w:r>
          </w:p>
        </w:tc>
        <w:tc>
          <w:tcPr>
            <w:tcW w:type="dxa" w:w="2695"/>
            <w:vAlign w:val="center"/>
            <w:shd w:fill="F5F8FC"/>
            <w:tcMar>
              <w:top w:w="110" w:type="dxa"/>
              <w:start w:w="110" w:type="dxa"/>
              <w:bottom w:w="110" w:type="dxa"/>
              <w:end w:w="110" w:type="dxa"/>
            </w:tcMar>
          </w:tcPr>
          <w:p>
            <w:r>
              <w:rPr>
                <w:color w:val="232323"/>
                <w:sz w:val="18"/>
              </w:rPr>
              <w:t>Breadth bonus</w:t>
            </w:r>
          </w:p>
        </w:tc>
        <w:tc>
          <w:tcPr>
            <w:tcW w:type="dxa" w:w="4581"/>
            <w:vAlign w:val="center"/>
            <w:shd w:fill="F5F8FC"/>
            <w:tcMar>
              <w:top w:w="110" w:type="dxa"/>
              <w:start w:w="110" w:type="dxa"/>
              <w:bottom w:w="110" w:type="dxa"/>
              <w:end w:w="110" w:type="dxa"/>
            </w:tcMar>
          </w:tcPr>
          <w:p>
            <w:r>
              <w:rPr>
                <w:color w:val="232323"/>
                <w:sz w:val="18"/>
              </w:rPr>
              <w:t>One point per competition maximum 10</w:t>
            </w:r>
          </w:p>
        </w:tc>
        <w:tc>
          <w:tcPr>
            <w:tcW w:type="dxa" w:w="2156"/>
            <w:vAlign w:val="center"/>
            <w:shd w:fill="F5F8FC"/>
            <w:tcMar>
              <w:top w:w="110" w:type="dxa"/>
              <w:start w:w="110" w:type="dxa"/>
              <w:bottom w:w="110" w:type="dxa"/>
              <w:end w:w="110" w:type="dxa"/>
            </w:tcMar>
          </w:tcPr>
          <w:p>
            <w:r>
              <w:rPr>
                <w:color w:val="232323"/>
                <w:sz w:val="18"/>
              </w:rPr>
              <w:t>Approve  Revise</w:t>
            </w:r>
          </w:p>
        </w:tc>
      </w:tr>
      <w:tr>
        <w:trPr>
          <w:cantSplit/>
        </w:trPr>
        <w:tc>
          <w:tcPr>
            <w:tcW w:type="dxa" w:w="648"/>
            <w:vAlign w:val="center"/>
            <w:tcMar>
              <w:top w:w="110" w:type="dxa"/>
              <w:start w:w="110" w:type="dxa"/>
              <w:bottom w:w="110" w:type="dxa"/>
              <w:end w:w="110" w:type="dxa"/>
            </w:tcMar>
          </w:tcPr>
          <w:p>
            <w:pPr>
              <w:jc w:val="center"/>
            </w:pPr>
            <w:r>
              <w:rPr>
                <w:color w:val="232323"/>
                <w:sz w:val="18"/>
              </w:rPr>
              <w:t>5</w:t>
            </w:r>
          </w:p>
        </w:tc>
        <w:tc>
          <w:tcPr>
            <w:tcW w:type="dxa" w:w="2695"/>
            <w:vAlign w:val="center"/>
            <w:tcMar>
              <w:top w:w="110" w:type="dxa"/>
              <w:start w:w="110" w:type="dxa"/>
              <w:bottom w:w="110" w:type="dxa"/>
              <w:end w:w="110" w:type="dxa"/>
            </w:tcMar>
          </w:tcPr>
          <w:p>
            <w:r>
              <w:rPr>
                <w:color w:val="232323"/>
                <w:sz w:val="18"/>
              </w:rPr>
              <w:t>School entry caps</w:t>
            </w:r>
          </w:p>
        </w:tc>
        <w:tc>
          <w:tcPr>
            <w:tcW w:type="dxa" w:w="4581"/>
            <w:vAlign w:val="center"/>
            <w:tcMar>
              <w:top w:w="110" w:type="dxa"/>
              <w:start w:w="110" w:type="dxa"/>
              <w:bottom w:w="110" w:type="dxa"/>
              <w:end w:w="110" w:type="dxa"/>
            </w:tcMar>
          </w:tcPr>
          <w:p>
            <w:r>
              <w:rPr>
                <w:color w:val="232323"/>
                <w:sz w:val="18"/>
              </w:rPr>
              <w:t>Equal cap by competition published in advance</w:t>
            </w:r>
          </w:p>
        </w:tc>
        <w:tc>
          <w:tcPr>
            <w:tcW w:type="dxa" w:w="2156"/>
            <w:vAlign w:val="center"/>
            <w:tcMar>
              <w:top w:w="110" w:type="dxa"/>
              <w:start w:w="110" w:type="dxa"/>
              <w:bottom w:w="110" w:type="dxa"/>
              <w:end w:w="110" w:type="dxa"/>
            </w:tcMar>
          </w:tcPr>
          <w:p>
            <w:r>
              <w:rPr>
                <w:color w:val="232323"/>
                <w:sz w:val="18"/>
              </w:rPr>
              <w:t>Approve  Revise</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6</w:t>
            </w:r>
          </w:p>
        </w:tc>
        <w:tc>
          <w:tcPr>
            <w:tcW w:type="dxa" w:w="2695"/>
            <w:vAlign w:val="center"/>
            <w:shd w:fill="F5F8FC"/>
            <w:tcMar>
              <w:top w:w="110" w:type="dxa"/>
              <w:start w:w="110" w:type="dxa"/>
              <w:bottom w:w="110" w:type="dxa"/>
              <w:end w:w="110" w:type="dxa"/>
            </w:tcMar>
          </w:tcPr>
          <w:p>
            <w:r>
              <w:rPr>
                <w:color w:val="232323"/>
                <w:sz w:val="18"/>
              </w:rPr>
              <w:t>Spotlight categories</w:t>
            </w:r>
          </w:p>
        </w:tc>
        <w:tc>
          <w:tcPr>
            <w:tcW w:type="dxa" w:w="4581"/>
            <w:vAlign w:val="center"/>
            <w:shd w:fill="F5F8FC"/>
            <w:tcMar>
              <w:top w:w="110" w:type="dxa"/>
              <w:start w:w="110" w:type="dxa"/>
              <w:bottom w:w="110" w:type="dxa"/>
              <w:end w:w="110" w:type="dxa"/>
            </w:tcMar>
          </w:tcPr>
          <w:p>
            <w:r>
              <w:rPr>
                <w:color w:val="232323"/>
                <w:sz w:val="18"/>
              </w:rPr>
              <w:t>Five categories for the pilot</w:t>
            </w:r>
          </w:p>
        </w:tc>
        <w:tc>
          <w:tcPr>
            <w:tcW w:type="dxa" w:w="2156"/>
            <w:vAlign w:val="center"/>
            <w:shd w:fill="F5F8FC"/>
            <w:tcMar>
              <w:top w:w="110" w:type="dxa"/>
              <w:start w:w="110" w:type="dxa"/>
              <w:bottom w:w="110" w:type="dxa"/>
              <w:end w:w="110" w:type="dxa"/>
            </w:tcMar>
          </w:tcPr>
          <w:p>
            <w:r>
              <w:rPr>
                <w:color w:val="232323"/>
                <w:sz w:val="18"/>
              </w:rPr>
              <w:t>Approve  Reduce  Revise</w:t>
            </w:r>
          </w:p>
        </w:tc>
      </w:tr>
      <w:tr>
        <w:trPr>
          <w:cantSplit/>
        </w:trPr>
        <w:tc>
          <w:tcPr>
            <w:tcW w:type="dxa" w:w="648"/>
            <w:vAlign w:val="center"/>
            <w:tcMar>
              <w:top w:w="110" w:type="dxa"/>
              <w:start w:w="110" w:type="dxa"/>
              <w:bottom w:w="110" w:type="dxa"/>
              <w:end w:w="110" w:type="dxa"/>
            </w:tcMar>
          </w:tcPr>
          <w:p>
            <w:pPr>
              <w:jc w:val="center"/>
            </w:pPr>
            <w:r>
              <w:rPr>
                <w:color w:val="232323"/>
                <w:sz w:val="18"/>
              </w:rPr>
              <w:t>7</w:t>
            </w:r>
          </w:p>
        </w:tc>
        <w:tc>
          <w:tcPr>
            <w:tcW w:type="dxa" w:w="2695"/>
            <w:vAlign w:val="center"/>
            <w:tcMar>
              <w:top w:w="110" w:type="dxa"/>
              <w:start w:w="110" w:type="dxa"/>
              <w:bottom w:w="110" w:type="dxa"/>
              <w:end w:w="110" w:type="dxa"/>
            </w:tcMar>
          </w:tcPr>
          <w:p>
            <w:r>
              <w:rPr>
                <w:color w:val="232323"/>
                <w:sz w:val="18"/>
              </w:rPr>
              <w:t>Spotlight age bands</w:t>
            </w:r>
          </w:p>
        </w:tc>
        <w:tc>
          <w:tcPr>
            <w:tcW w:type="dxa" w:w="4581"/>
            <w:vAlign w:val="center"/>
            <w:tcMar>
              <w:top w:w="110" w:type="dxa"/>
              <w:start w:w="110" w:type="dxa"/>
              <w:bottom w:w="110" w:type="dxa"/>
              <w:end w:w="110" w:type="dxa"/>
            </w:tcMar>
          </w:tcPr>
          <w:p>
            <w:r>
              <w:rPr>
                <w:color w:val="232323"/>
                <w:sz w:val="18"/>
              </w:rPr>
              <w:t>Activate only if entry volume supports fair comparison</w:t>
            </w:r>
          </w:p>
        </w:tc>
        <w:tc>
          <w:tcPr>
            <w:tcW w:type="dxa" w:w="2156"/>
            <w:vAlign w:val="center"/>
            <w:tcMar>
              <w:top w:w="110" w:type="dxa"/>
              <w:start w:w="110" w:type="dxa"/>
              <w:bottom w:w="110" w:type="dxa"/>
              <w:end w:w="110" w:type="dxa"/>
            </w:tcMar>
          </w:tcPr>
          <w:p>
            <w:r>
              <w:rPr>
                <w:color w:val="232323"/>
                <w:sz w:val="18"/>
              </w:rPr>
              <w:t>Approve  Revise</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8</w:t>
            </w:r>
          </w:p>
        </w:tc>
        <w:tc>
          <w:tcPr>
            <w:tcW w:type="dxa" w:w="2695"/>
            <w:vAlign w:val="center"/>
            <w:shd w:fill="F5F8FC"/>
            <w:tcMar>
              <w:top w:w="110" w:type="dxa"/>
              <w:start w:w="110" w:type="dxa"/>
              <w:bottom w:w="110" w:type="dxa"/>
              <w:end w:w="110" w:type="dxa"/>
            </w:tcMar>
          </w:tcPr>
          <w:p>
            <w:r>
              <w:rPr>
                <w:color w:val="232323"/>
                <w:sz w:val="18"/>
              </w:rPr>
              <w:t>Teacher and parent awards</w:t>
            </w:r>
          </w:p>
        </w:tc>
        <w:tc>
          <w:tcPr>
            <w:tcW w:type="dxa" w:w="4581"/>
            <w:vAlign w:val="center"/>
            <w:shd w:fill="F5F8FC"/>
            <w:tcMar>
              <w:top w:w="110" w:type="dxa"/>
              <w:start w:w="110" w:type="dxa"/>
              <w:bottom w:w="110" w:type="dxa"/>
              <w:end w:w="110" w:type="dxa"/>
            </w:tcMar>
          </w:tcPr>
          <w:p>
            <w:r>
              <w:rPr>
                <w:color w:val="232323"/>
                <w:sz w:val="18"/>
              </w:rPr>
              <w:t>One recipient plus up to two honourees</w:t>
            </w:r>
          </w:p>
        </w:tc>
        <w:tc>
          <w:tcPr>
            <w:tcW w:type="dxa" w:w="2156"/>
            <w:vAlign w:val="center"/>
            <w:shd w:fill="F5F8FC"/>
            <w:tcMar>
              <w:top w:w="110" w:type="dxa"/>
              <w:start w:w="110" w:type="dxa"/>
              <w:bottom w:w="110" w:type="dxa"/>
              <w:end w:w="110" w:type="dxa"/>
            </w:tcMar>
          </w:tcPr>
          <w:p>
            <w:r>
              <w:rPr>
                <w:color w:val="232323"/>
                <w:sz w:val="18"/>
              </w:rPr>
              <w:t>Approve  Revise</w:t>
            </w:r>
          </w:p>
        </w:tc>
      </w:tr>
      <w:tr>
        <w:trPr>
          <w:cantSplit/>
        </w:trPr>
        <w:tc>
          <w:tcPr>
            <w:tcW w:type="dxa" w:w="648"/>
            <w:vAlign w:val="center"/>
            <w:tcMar>
              <w:top w:w="110" w:type="dxa"/>
              <w:start w:w="110" w:type="dxa"/>
              <w:bottom w:w="110" w:type="dxa"/>
              <w:end w:w="110" w:type="dxa"/>
            </w:tcMar>
          </w:tcPr>
          <w:p>
            <w:pPr>
              <w:jc w:val="center"/>
            </w:pPr>
            <w:r>
              <w:rPr>
                <w:color w:val="232323"/>
                <w:sz w:val="18"/>
              </w:rPr>
              <w:t>9</w:t>
            </w:r>
          </w:p>
        </w:tc>
        <w:tc>
          <w:tcPr>
            <w:tcW w:type="dxa" w:w="2695"/>
            <w:vAlign w:val="center"/>
            <w:tcMar>
              <w:top w:w="110" w:type="dxa"/>
              <w:start w:w="110" w:type="dxa"/>
              <w:bottom w:w="110" w:type="dxa"/>
              <w:end w:w="110" w:type="dxa"/>
            </w:tcMar>
          </w:tcPr>
          <w:p>
            <w:r>
              <w:rPr>
                <w:color w:val="232323"/>
                <w:sz w:val="18"/>
              </w:rPr>
              <w:t>Sports award titles</w:t>
            </w:r>
          </w:p>
        </w:tc>
        <w:tc>
          <w:tcPr>
            <w:tcW w:type="dxa" w:w="4581"/>
            <w:vAlign w:val="center"/>
            <w:tcMar>
              <w:top w:w="110" w:type="dxa"/>
              <w:start w:w="110" w:type="dxa"/>
              <w:bottom w:w="110" w:type="dxa"/>
              <w:end w:w="110" w:type="dxa"/>
            </w:tcMar>
          </w:tcPr>
          <w:p>
            <w:r>
              <w:rPr>
                <w:color w:val="232323"/>
                <w:sz w:val="18"/>
              </w:rPr>
              <w:t>Junior athlete, senior athlete, and multi sport awards</w:t>
            </w:r>
          </w:p>
        </w:tc>
        <w:tc>
          <w:tcPr>
            <w:tcW w:type="dxa" w:w="2156"/>
            <w:vAlign w:val="center"/>
            <w:tcMar>
              <w:top w:w="110" w:type="dxa"/>
              <w:start w:w="110" w:type="dxa"/>
              <w:bottom w:w="110" w:type="dxa"/>
              <w:end w:w="110" w:type="dxa"/>
            </w:tcMar>
          </w:tcPr>
          <w:p>
            <w:r>
              <w:rPr>
                <w:color w:val="232323"/>
                <w:sz w:val="18"/>
              </w:rPr>
              <w:t>Approved</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10</w:t>
            </w:r>
          </w:p>
        </w:tc>
        <w:tc>
          <w:tcPr>
            <w:tcW w:type="dxa" w:w="2695"/>
            <w:vAlign w:val="center"/>
            <w:shd w:fill="F5F8FC"/>
            <w:tcMar>
              <w:top w:w="110" w:type="dxa"/>
              <w:start w:w="110" w:type="dxa"/>
              <w:bottom w:w="110" w:type="dxa"/>
              <w:end w:w="110" w:type="dxa"/>
            </w:tcMar>
          </w:tcPr>
          <w:p>
            <w:r>
              <w:rPr>
                <w:color w:val="232323"/>
                <w:sz w:val="18"/>
              </w:rPr>
              <w:t>Sports evidence period</w:t>
            </w:r>
          </w:p>
        </w:tc>
        <w:tc>
          <w:tcPr>
            <w:tcW w:type="dxa" w:w="4581"/>
            <w:vAlign w:val="center"/>
            <w:shd w:fill="F5F8FC"/>
            <w:tcMar>
              <w:top w:w="110" w:type="dxa"/>
              <w:start w:w="110" w:type="dxa"/>
              <w:bottom w:w="110" w:type="dxa"/>
              <w:end w:w="110" w:type="dxa"/>
            </w:tcMar>
          </w:tcPr>
          <w:p>
            <w:r>
              <w:rPr>
                <w:color w:val="232323"/>
                <w:sz w:val="18"/>
              </w:rPr>
              <w:t>Previous two academic years</w:t>
            </w:r>
          </w:p>
        </w:tc>
        <w:tc>
          <w:tcPr>
            <w:tcW w:type="dxa" w:w="2156"/>
            <w:vAlign w:val="center"/>
            <w:shd w:fill="F5F8FC"/>
            <w:tcMar>
              <w:top w:w="110" w:type="dxa"/>
              <w:start w:w="110" w:type="dxa"/>
              <w:bottom w:w="110" w:type="dxa"/>
              <w:end w:w="110" w:type="dxa"/>
            </w:tcMar>
          </w:tcPr>
          <w:p>
            <w:r>
              <w:rPr>
                <w:color w:val="232323"/>
                <w:sz w:val="18"/>
              </w:rPr>
              <w:t>Approve  Revise</w:t>
            </w:r>
          </w:p>
        </w:tc>
      </w:tr>
      <w:tr>
        <w:trPr>
          <w:cantSplit/>
        </w:trPr>
        <w:tc>
          <w:tcPr>
            <w:tcW w:type="dxa" w:w="648"/>
            <w:vAlign w:val="center"/>
            <w:tcMar>
              <w:top w:w="110" w:type="dxa"/>
              <w:start w:w="110" w:type="dxa"/>
              <w:bottom w:w="110" w:type="dxa"/>
              <w:end w:w="110" w:type="dxa"/>
            </w:tcMar>
          </w:tcPr>
          <w:p>
            <w:pPr>
              <w:jc w:val="center"/>
            </w:pPr>
            <w:r>
              <w:rPr>
                <w:color w:val="232323"/>
                <w:sz w:val="18"/>
              </w:rPr>
              <w:t>11</w:t>
            </w:r>
          </w:p>
        </w:tc>
        <w:tc>
          <w:tcPr>
            <w:tcW w:type="dxa" w:w="2695"/>
            <w:vAlign w:val="center"/>
            <w:tcMar>
              <w:top w:w="110" w:type="dxa"/>
              <w:start w:w="110" w:type="dxa"/>
              <w:bottom w:w="110" w:type="dxa"/>
              <w:end w:w="110" w:type="dxa"/>
            </w:tcMar>
          </w:tcPr>
          <w:p>
            <w:r>
              <w:rPr>
                <w:color w:val="232323"/>
                <w:sz w:val="18"/>
              </w:rPr>
              <w:t>Sports recipients</w:t>
            </w:r>
          </w:p>
        </w:tc>
        <w:tc>
          <w:tcPr>
            <w:tcW w:type="dxa" w:w="4581"/>
            <w:vAlign w:val="center"/>
            <w:tcMar>
              <w:top w:w="110" w:type="dxa"/>
              <w:start w:w="110" w:type="dxa"/>
              <w:bottom w:w="110" w:type="dxa"/>
              <w:end w:w="110" w:type="dxa"/>
            </w:tcMar>
          </w:tcPr>
          <w:p>
            <w:r>
              <w:rPr>
                <w:color w:val="232323"/>
                <w:sz w:val="18"/>
              </w:rPr>
              <w:t>Maximum one recipient per award and up to three overall</w:t>
            </w:r>
          </w:p>
        </w:tc>
        <w:tc>
          <w:tcPr>
            <w:tcW w:type="dxa" w:w="2156"/>
            <w:vAlign w:val="center"/>
            <w:tcMar>
              <w:top w:w="110" w:type="dxa"/>
              <w:start w:w="110" w:type="dxa"/>
              <w:bottom w:w="110" w:type="dxa"/>
              <w:end w:w="110" w:type="dxa"/>
            </w:tcMar>
          </w:tcPr>
          <w:p>
            <w:r>
              <w:rPr>
                <w:color w:val="232323"/>
                <w:sz w:val="18"/>
              </w:rPr>
              <w:t>Approved</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12</w:t>
            </w:r>
          </w:p>
        </w:tc>
        <w:tc>
          <w:tcPr>
            <w:tcW w:type="dxa" w:w="2695"/>
            <w:vAlign w:val="center"/>
            <w:shd w:fill="F5F8FC"/>
            <w:tcMar>
              <w:top w:w="110" w:type="dxa"/>
              <w:start w:w="110" w:type="dxa"/>
              <w:bottom w:w="110" w:type="dxa"/>
              <w:end w:w="110" w:type="dxa"/>
            </w:tcMar>
          </w:tcPr>
          <w:p>
            <w:r>
              <w:rPr>
                <w:color w:val="232323"/>
                <w:sz w:val="18"/>
              </w:rPr>
              <w:t>Sports leaderboard position</w:t>
            </w:r>
          </w:p>
        </w:tc>
        <w:tc>
          <w:tcPr>
            <w:tcW w:type="dxa" w:w="4581"/>
            <w:vAlign w:val="center"/>
            <w:shd w:fill="F5F8FC"/>
            <w:tcMar>
              <w:top w:w="110" w:type="dxa"/>
              <w:start w:w="110" w:type="dxa"/>
              <w:bottom w:w="110" w:type="dxa"/>
              <w:end w:w="110" w:type="dxa"/>
            </w:tcMar>
          </w:tcPr>
          <w:p>
            <w:r>
              <w:rPr>
                <w:color w:val="232323"/>
                <w:sz w:val="18"/>
              </w:rPr>
              <w:t>No leaderboard points</w:t>
            </w:r>
          </w:p>
        </w:tc>
        <w:tc>
          <w:tcPr>
            <w:tcW w:type="dxa" w:w="2156"/>
            <w:vAlign w:val="center"/>
            <w:shd w:fill="F5F8FC"/>
            <w:tcMar>
              <w:top w:w="110" w:type="dxa"/>
              <w:start w:w="110" w:type="dxa"/>
              <w:bottom w:w="110" w:type="dxa"/>
              <w:end w:w="110" w:type="dxa"/>
            </w:tcMar>
          </w:tcPr>
          <w:p>
            <w:r>
              <w:rPr>
                <w:color w:val="232323"/>
                <w:sz w:val="18"/>
              </w:rPr>
              <w:t>Approved</w:t>
            </w:r>
          </w:p>
        </w:tc>
      </w:tr>
      <w:tr>
        <w:trPr>
          <w:cantSplit/>
        </w:trPr>
        <w:tc>
          <w:tcPr>
            <w:tcW w:type="dxa" w:w="648"/>
            <w:vAlign w:val="center"/>
            <w:tcMar>
              <w:top w:w="110" w:type="dxa"/>
              <w:start w:w="110" w:type="dxa"/>
              <w:bottom w:w="110" w:type="dxa"/>
              <w:end w:w="110" w:type="dxa"/>
            </w:tcMar>
          </w:tcPr>
          <w:p>
            <w:pPr>
              <w:jc w:val="center"/>
            </w:pPr>
            <w:r>
              <w:rPr>
                <w:color w:val="232323"/>
                <w:sz w:val="18"/>
              </w:rPr>
              <w:t>13</w:t>
            </w:r>
          </w:p>
        </w:tc>
        <w:tc>
          <w:tcPr>
            <w:tcW w:type="dxa" w:w="2695"/>
            <w:vAlign w:val="center"/>
            <w:tcMar>
              <w:top w:w="110" w:type="dxa"/>
              <w:start w:w="110" w:type="dxa"/>
              <w:bottom w:w="110" w:type="dxa"/>
              <w:end w:w="110" w:type="dxa"/>
            </w:tcMar>
          </w:tcPr>
          <w:p>
            <w:r>
              <w:rPr>
                <w:color w:val="232323"/>
                <w:sz w:val="18"/>
              </w:rPr>
              <w:t>Public voting</w:t>
            </w:r>
          </w:p>
        </w:tc>
        <w:tc>
          <w:tcPr>
            <w:tcW w:type="dxa" w:w="4581"/>
            <w:vAlign w:val="center"/>
            <w:tcMar>
              <w:top w:w="110" w:type="dxa"/>
              <w:start w:w="110" w:type="dxa"/>
              <w:bottom w:w="110" w:type="dxa"/>
              <w:end w:w="110" w:type="dxa"/>
            </w:tcMar>
          </w:tcPr>
          <w:p>
            <w:r>
              <w:rPr>
                <w:color w:val="232323"/>
                <w:sz w:val="18"/>
              </w:rPr>
              <w:t>Do not use in the pilot</w:t>
            </w:r>
          </w:p>
        </w:tc>
        <w:tc>
          <w:tcPr>
            <w:tcW w:type="dxa" w:w="2156"/>
            <w:vAlign w:val="center"/>
            <w:tcMar>
              <w:top w:w="110" w:type="dxa"/>
              <w:start w:w="110" w:type="dxa"/>
              <w:bottom w:w="110" w:type="dxa"/>
              <w:end w:w="110" w:type="dxa"/>
            </w:tcMar>
          </w:tcPr>
          <w:p>
            <w:r>
              <w:rPr>
                <w:color w:val="232323"/>
                <w:sz w:val="18"/>
              </w:rPr>
              <w:t>Approve  Revise</w:t>
            </w:r>
          </w:p>
        </w:tc>
      </w:tr>
      <w:tr>
        <w:trPr>
          <w:cantSplit/>
        </w:trPr>
        <w:tc>
          <w:tcPr>
            <w:tcW w:type="dxa" w:w="648"/>
            <w:vAlign w:val="center"/>
            <w:shd w:fill="F5F8FC"/>
            <w:tcMar>
              <w:top w:w="110" w:type="dxa"/>
              <w:start w:w="110" w:type="dxa"/>
              <w:bottom w:w="110" w:type="dxa"/>
              <w:end w:w="110" w:type="dxa"/>
            </w:tcMar>
          </w:tcPr>
          <w:p>
            <w:pPr>
              <w:jc w:val="center"/>
            </w:pPr>
            <w:r>
              <w:rPr>
                <w:color w:val="232323"/>
                <w:sz w:val="18"/>
              </w:rPr>
              <w:t>14</w:t>
            </w:r>
          </w:p>
        </w:tc>
        <w:tc>
          <w:tcPr>
            <w:tcW w:type="dxa" w:w="2695"/>
            <w:vAlign w:val="center"/>
            <w:shd w:fill="F5F8FC"/>
            <w:tcMar>
              <w:top w:w="110" w:type="dxa"/>
              <w:start w:w="110" w:type="dxa"/>
              <w:bottom w:w="110" w:type="dxa"/>
              <w:end w:w="110" w:type="dxa"/>
            </w:tcMar>
          </w:tcPr>
          <w:p>
            <w:r>
              <w:rPr>
                <w:color w:val="232323"/>
                <w:sz w:val="18"/>
              </w:rPr>
              <w:t>Appeal window</w:t>
            </w:r>
          </w:p>
        </w:tc>
        <w:tc>
          <w:tcPr>
            <w:tcW w:type="dxa" w:w="4581"/>
            <w:vAlign w:val="center"/>
            <w:shd w:fill="F5F8FC"/>
            <w:tcMar>
              <w:top w:w="110" w:type="dxa"/>
              <w:start w:w="110" w:type="dxa"/>
              <w:bottom w:w="110" w:type="dxa"/>
              <w:end w:w="110" w:type="dxa"/>
            </w:tcMar>
          </w:tcPr>
          <w:p>
            <w:r>
              <w:rPr>
                <w:color w:val="232323"/>
                <w:sz w:val="18"/>
              </w:rPr>
              <w:t>48 hours</w:t>
            </w:r>
          </w:p>
        </w:tc>
        <w:tc>
          <w:tcPr>
            <w:tcW w:type="dxa" w:w="2156"/>
            <w:vAlign w:val="center"/>
            <w:shd w:fill="F5F8FC"/>
            <w:tcMar>
              <w:top w:w="110" w:type="dxa"/>
              <w:start w:w="110" w:type="dxa"/>
              <w:bottom w:w="110" w:type="dxa"/>
              <w:end w:w="110" w:type="dxa"/>
            </w:tcMar>
          </w:tcPr>
          <w:p>
            <w:r>
              <w:rPr>
                <w:color w:val="232323"/>
                <w:sz w:val="18"/>
              </w:rPr>
              <w:t>Approve  Revise</w:t>
            </w:r>
          </w:p>
        </w:tc>
      </w:tr>
    </w:tbl>
    <w:p>
      <w:pPr>
        <w:spacing w:after="20"/>
      </w:pPr>
    </w:p>
    <w:p>
      <w:pPr>
        <w:pStyle w:val="Heading1"/>
      </w:pPr>
      <w:r>
        <w:t>Recommended Pilot Position</w:t>
      </w:r>
    </w:p>
    <w:p>
      <w:r>
        <w:rPr>
          <w:b/>
        </w:rPr>
        <w:t xml:space="preserve">Proceed with the five layer framework. </w:t>
      </w:r>
      <w:r>
        <w:t>The competition titles, approved school award titles, Spotlight Awards, teacher and parent awards, and Sports Recognition Awards form a coherent recognition system. The simplified school formula remains transparent, merit led, and technically light. All recognition streams outside League competitions remain independent of the school leaderboard.</w:t>
      </w:r>
    </w:p>
    <w:p>
      <w:r>
        <w:rPr>
          <w:b/>
        </w:rPr>
        <w:t xml:space="preserve">Before launch, the team should freeze six items: </w:t>
      </w:r>
      <w:r>
        <w:t>competition entry caps, final rubrics, sports evidence period, consent wording, judge allocation rules, and publication permissions. Once these are approved, the website and backend team can configure the forms, scoring, results, and recognition gallery without redesigning the framework.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Navigations  |  Future Ready League Awards and Recognition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Ready League Awards and Recognition Framework</dc:title>
  <dc:subject>Team review and backend development brief</dc:subject>
  <dc:creator>Paideia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