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2F75B5"/>
          <w:sz w:val="26"/>
        </w:rPr>
        <w:t>FUTURE READY LEAGUE</w:t>
      </w:r>
    </w:p>
    <w:p>
      <w:pPr>
        <w:spacing w:before="320" w:after="100"/>
        <w:jc w:val="center"/>
      </w:pPr>
      <w:r>
        <w:rPr>
          <w:rFonts w:ascii="Aptos Display" w:hAnsi="Aptos Display" w:eastAsia="Aptos Display"/>
          <w:b/>
          <w:color w:val="17365D"/>
          <w:sz w:val="50"/>
        </w:rPr>
        <w:t>WATCH - THINK - EXPLAIN</w:t>
      </w:r>
    </w:p>
    <w:p>
      <w:pPr>
        <w:jc w:val="center"/>
      </w:pPr>
      <w:r>
        <w:rPr>
          <w:rFonts w:ascii="Aptos" w:hAnsi="Aptos" w:eastAsia="Aptos"/>
          <w:b/>
          <w:color w:val="2E7D7A"/>
          <w:sz w:val="26"/>
        </w:rPr>
        <w:t>Scientific Video Observation &amp; Explanation Challenge</w:t>
      </w:r>
    </w:p>
    <w:p>
      <w:pPr>
        <w:spacing w:before="200"/>
        <w:jc w:val="center"/>
      </w:pPr>
      <w:r>
        <w:rPr>
          <w:rFonts w:ascii="Aptos" w:hAnsi="Aptos" w:eastAsia="Aptos"/>
          <w:b/>
          <w:color w:val="C79A2B"/>
          <w:sz w:val="22"/>
        </w:rPr>
        <w:t>Official Competition Manual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17365D"/>
                <w:sz w:val="19"/>
              </w:rPr>
              <w:t>Eligible Grades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9"/>
              </w:rPr>
              <w:t>Grades 3-5</w:t>
            </w:r>
          </w:p>
        </w:tc>
      </w:tr>
      <w:tr>
        <w:tc>
          <w:tcPr>
            <w:tcW w:type="dxa" w:w="288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17365D"/>
                <w:sz w:val="19"/>
              </w:rPr>
              <w:t>Competition Type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9"/>
              </w:rPr>
              <w:t>Individual, Live Visual-Reasoning Challenge</w:t>
            </w:r>
          </w:p>
        </w:tc>
      </w:tr>
      <w:tr>
        <w:tc>
          <w:tcPr>
            <w:tcW w:type="dxa" w:w="288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17365D"/>
                <w:sz w:val="19"/>
              </w:rPr>
              <w:t>Core Format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9"/>
              </w:rPr>
              <w:t>Unseen Short Video + Written Structured Response</w:t>
            </w:r>
          </w:p>
        </w:tc>
      </w:tr>
      <w:tr>
        <w:tc>
          <w:tcPr>
            <w:tcW w:type="dxa" w:w="288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17365D"/>
                <w:sz w:val="19"/>
              </w:rPr>
              <w:t>Registration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9"/>
              </w:rPr>
              <w:t>Future Ready League Portal</w:t>
            </w:r>
          </w:p>
        </w:tc>
      </w:tr>
      <w:tr>
        <w:tc>
          <w:tcPr>
            <w:tcW w:type="dxa" w:w="288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17365D"/>
                <w:sz w:val="19"/>
              </w:rPr>
              <w:t>Assessment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9"/>
              </w:rPr>
              <w:t>100 Marks</w:t>
            </w:r>
          </w:p>
        </w:tc>
      </w:tr>
      <w:tr>
        <w:tc>
          <w:tcPr>
            <w:tcW w:type="dxa" w:w="288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17365D"/>
                <w:sz w:val="19"/>
              </w:rPr>
              <w:t>Mode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9"/>
              </w:rPr>
              <w:t>Live / Controlled Viewing</w:t>
            </w:r>
          </w:p>
        </w:tc>
      </w:tr>
    </w:tbl>
    <w:p/>
    <w:p>
      <w:pPr>
        <w:pStyle w:val="Callout"/>
        <w:jc w:val="center"/>
      </w:pPr>
      <w:r>
        <w:rPr>
          <w:rFonts w:ascii="Aptos" w:hAnsi="Aptos" w:eastAsia="Aptos"/>
          <w:b/>
          <w:color w:val="17365D"/>
          <w:sz w:val="24"/>
        </w:rPr>
        <w:t>Watch carefully. Think from evidence. Explain clearly.</w:t>
      </w:r>
    </w:p>
    <w:p>
      <w:r>
        <w:br w:type="page"/>
      </w:r>
    </w:p>
    <w:p>
      <w:pPr>
        <w:pStyle w:val="Heading1"/>
      </w:pPr>
      <w:r>
        <w:t>Index / 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5040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1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Competition Overview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2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Vision, Mission and Competency Promise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3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Why Schools / Why Students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4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Competition Identity and Difference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5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Eligibility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6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Video Design Standards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7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Official Viewing Mechanism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8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Student Response Sheet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9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Competition-Day Execution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10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Roles and Responsibilities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11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Assessment Architecture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12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Detailed Judging Rubric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13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Fairness, Safety and Integrity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14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Student Preparation Guidance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15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Results, Tie-Break and Portfolio Evidence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16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Website Registration Information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17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Organizer Readiness Checklist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A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8"/>
              </w:rPr>
              <w:t>Student Quick Guide</w:t>
            </w:r>
          </w:p>
        </w:tc>
      </w:tr>
    </w:tbl>
    <w:p>
      <w:r>
        <w:br w:type="page"/>
      </w:r>
    </w:p>
    <w:p>
      <w:pPr>
        <w:pStyle w:val="Heading1"/>
      </w:pPr>
      <w:r>
        <w:t>1. Competition Overview</w:t>
      </w:r>
    </w:p>
    <w:p>
      <w:r>
        <w:t>Watch - Think - Explain is a live Future Ready League challenge in which students in Grades 3-5 watch a short, unseen video showing a scientific, mathematical or real-world phenomenon. After viewing, students independently explain what happened, what changed, what evidence they noticed and what might explain the event.</w:t>
      </w:r>
    </w:p>
    <w:p>
      <w:r>
        <w:t>The competition assesses the transition from observation to reasoning. It rewards accurate watching, sequence understanding, evidence use and age-appropriate explanation rather than memorised terminology.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65D"/>
                <w:sz w:val="21"/>
              </w:rPr>
              <w:t>Core question: Can the student move from “I saw it” to “I can explain what happened and support my thinking with evidence”?</w:t>
            </w:r>
          </w:p>
        </w:tc>
      </w:tr>
    </w:tbl>
    <w:p>
      <w:pPr>
        <w:pStyle w:val="Heading1"/>
      </w:pPr>
      <w:r>
        <w:t>2. Vision, Mission and Competency Promise</w:t>
      </w:r>
    </w:p>
    <w:p>
      <w:r>
        <w:t>Vision: To develop young learners who understand unfamiliar events by observing evidence carefully, organising information and explaining their reasoning clearly.</w:t>
      </w:r>
    </w:p>
    <w:p>
      <w:r>
        <w:t>Mission: To create an age-appropriate visual reasoning challenge that makes observation, sequencing, cause-and-effect thinking, evidence use, prediction and communication visible through one common stimulus.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Competency Area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Observable Behaviour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Observation &amp; Scientific Inquiry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Identifies relevant events, changes and visible evidence.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Critical Thinking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Interprets what the evidence may mean and avoids unsupported claims.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Cause-and-Effect Reasoning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Connects events and proposes plausible explanations.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Information Processing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Selects important details from a dynamic visual event.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Communication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Organises ideas into clear written or diagrammatic explanations.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Prediction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Extends observed patterns or processes logically.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Metacognition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Recognises uncertainty and distinguishes observation from explanation.</w:t>
            </w:r>
          </w:p>
        </w:tc>
      </w:tr>
    </w:tbl>
    <w:p>
      <w:pPr>
        <w:pStyle w:val="Heading1"/>
      </w:pPr>
      <w:r>
        <w:t>3. Why Schools / Why Students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School Value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Competition Contribution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Visible reasoning evidence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One common video allows schools to compare how students observe and explain.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Applied science and mathematics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Students reason from an event rather than answer recall questions.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Low equipment burden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Candidates need only the controlled viewing environment and response materials.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Primary-level critical thinking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Students practise sequence, evidence and causal explanation.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Portfolio evidence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Response sheets show the student’s own reasoning pathway.</w:t>
            </w:r>
          </w:p>
        </w:tc>
      </w:tr>
    </w:tbl>
    <w:p>
      <w:pPr>
        <w:pStyle w:val="Heading2"/>
      </w:pPr>
      <w:r>
        <w:t>Student Value</w:t>
      </w:r>
    </w:p>
    <w:p>
      <w:pPr>
        <w:pStyle w:val="ListBullet"/>
      </w:pPr>
      <w:r>
        <w:t>Learn to watch with purpose.</w:t>
      </w:r>
    </w:p>
    <w:p>
      <w:pPr>
        <w:pStyle w:val="ListBullet"/>
      </w:pPr>
      <w:r>
        <w:t>Improve sequencing and cause-and-effect thinking.</w:t>
      </w:r>
    </w:p>
    <w:p>
      <w:pPr>
        <w:pStyle w:val="ListBullet"/>
      </w:pPr>
      <w:r>
        <w:t>Support explanations with visible evidence.</w:t>
      </w:r>
    </w:p>
    <w:p>
      <w:pPr>
        <w:pStyle w:val="ListBullet"/>
      </w:pPr>
      <w:r>
        <w:t>Practise prediction and questioning.</w:t>
      </w:r>
    </w:p>
    <w:p>
      <w:pPr>
        <w:pStyle w:val="ListBullet"/>
      </w:pPr>
      <w:r>
        <w:t>Develop confidence when facing an unfamiliar situation.</w:t>
      </w:r>
    </w:p>
    <w:p>
      <w:pPr>
        <w:pStyle w:val="Heading1"/>
      </w:pPr>
      <w:r>
        <w:t>4. Competition Identity and Difference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Official Specification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Formal Name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Watch - Think - Explain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Target Group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Grades 3-5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Participation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Individual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Core Format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Short unseen video followed by structured response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Total Marks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Live Content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Confidential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Primary Demand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Explanation from evidence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Technology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Organizer-controlled screen / projector and audio where required</w:t>
            </w:r>
          </w:p>
        </w:tc>
      </w:tr>
    </w:tbl>
    <w:p>
      <w:pPr>
        <w:pStyle w:val="Heading2"/>
      </w:pPr>
      <w:r>
        <w:t>Difference from Young Scientist Observation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Young Scientist Observation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Watch - Think - Explain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Five physical/live stations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One common dynamic video stimulus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Main emphasis: noticing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Main emphasis: interpreting and explaining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Multiple short observation records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One integrated response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Question: What do you notice?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Question: What happened and why?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Physical / displayed evidence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Time-based visual evidence</w:t>
            </w:r>
          </w:p>
        </w:tc>
      </w:tr>
    </w:tbl>
    <w:p>
      <w:pPr>
        <w:pStyle w:val="Heading1"/>
      </w:pPr>
      <w:r>
        <w:t>5. Eligibility</w:t>
      </w:r>
    </w:p>
    <w:p>
      <w:r>
        <w:t>Open to Grades 3-5. Participation is individual. The organizer may run separate grade categories or a combined category with age-sensitive performance expectations announced before registration closes.</w:t>
      </w:r>
    </w:p>
    <w:p>
      <w:pPr>
        <w:pStyle w:val="Heading1"/>
      </w:pPr>
      <w:r>
        <w:t>6. Video Design Standards</w:t>
      </w:r>
    </w:p>
    <w:p>
      <w:r>
        <w:t>The competition video is a controlled assessment stimulus. It should be unfamiliar but accessible, visually clear and rich enough to support more than one observation and explanation.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Standard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Length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Normally 30 seconds to 2 minutes.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Visual Clarity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The important event must be visible from all candidate seating positions.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Audio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Used only when relevant; essential information should not depend on poor-quality sound.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Age Appropriateness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No specialist knowledge beyond normal Grades 3-5 experience should be required.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Reasoning Potential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Video should support observation, sequence, evidence and at least one plausible explanation/prediction.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Neutrality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No political, religious or personal-opinion dependency.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Confidentiality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Live video remains secure until all candidates complete the task.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Accessibility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Where possible, stimulus design avoids irrelevant barriers and uses captions when necessary.</w:t>
            </w:r>
          </w:p>
        </w:tc>
      </w:tr>
    </w:tbl>
    <w:p>
      <w:pPr>
        <w:pStyle w:val="Heading2"/>
      </w:pPr>
      <w:r>
        <w:t>Suitable Video Contexts</w:t>
      </w:r>
    </w:p>
    <w:p>
      <w:pPr>
        <w:pStyle w:val="ListBullet"/>
      </w:pPr>
      <w:r>
        <w:t>Objects rolling down different ramps</w:t>
      </w:r>
    </w:p>
    <w:p>
      <w:pPr>
        <w:pStyle w:val="ListBullet"/>
      </w:pPr>
      <w:r>
        <w:t>Shadow changing as light position changes</w:t>
      </w:r>
    </w:p>
    <w:p>
      <w:pPr>
        <w:pStyle w:val="ListBullet"/>
      </w:pPr>
      <w:r>
        <w:t>Simple floating and sinking sequence</w:t>
      </w:r>
    </w:p>
    <w:p>
      <w:pPr>
        <w:pStyle w:val="ListBullet"/>
      </w:pPr>
      <w:r>
        <w:t>Plant or material responding over time</w:t>
      </w:r>
    </w:p>
    <w:p>
      <w:pPr>
        <w:pStyle w:val="ListBullet"/>
      </w:pPr>
      <w:r>
        <w:t>Safe mixing or dissolving sequence</w:t>
      </w:r>
    </w:p>
    <w:p>
      <w:pPr>
        <w:pStyle w:val="ListBullet"/>
      </w:pPr>
      <w:r>
        <w:t>Balance or lever demonstration</w:t>
      </w:r>
    </w:p>
    <w:p>
      <w:pPr>
        <w:pStyle w:val="ListBullet"/>
      </w:pPr>
      <w:r>
        <w:t>Simple machine movement</w:t>
      </w:r>
    </w:p>
    <w:p>
      <w:pPr>
        <w:pStyle w:val="ListBullet"/>
      </w:pPr>
      <w:r>
        <w:t>Geometric transformation or pattern development</w:t>
      </w:r>
    </w:p>
    <w:p>
      <w:pPr>
        <w:pStyle w:val="ListBullet"/>
      </w:pPr>
      <w:r>
        <w:t>Measurement comparison</w:t>
      </w:r>
    </w:p>
    <w:p>
      <w:pPr>
        <w:pStyle w:val="ListBullet"/>
      </w:pPr>
      <w:r>
        <w:t>Everyday process with clear cause-and-effect cues</w:t>
      </w:r>
    </w:p>
    <w:p>
      <w:pPr>
        <w:pStyle w:val="Heading1"/>
      </w:pPr>
      <w:r>
        <w:t>7. Official Viewing Mechanism</w:t>
      </w:r>
    </w:p>
    <w:p>
      <w:r>
        <w:t>A standard two-viewing mechanism is recommended so the competition assesses both attentive watching and organised reasoning.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Procedure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First Viewing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Students watch without writing. Purpose: understand the overall event.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Short Pause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No discussion. Students keep hands away from response sheet if required by the event script.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Second Viewing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Students watch again and may make brief notes.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Response Period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Students complete the official response sheet independently.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Grade 3 Option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The organizer may announce a third viewing if this is applied consistently to the whole category.</w:t>
            </w:r>
          </w:p>
        </w:tc>
      </w:tr>
    </w:tbl>
    <w:p>
      <w:pPr>
        <w:pStyle w:val="Heading1"/>
      </w:pPr>
      <w:r>
        <w:t>8. Student Response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Prompt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A. Observation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What happened?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B. Sequence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Write or number the important events in order.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C. Change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What changed from the beginning to the end?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D. Evidence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What did you see that supports your answer?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E. Explanation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Why do you think this happened?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F. Prediction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What might happen next if the process continued?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G. Question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Write one scientific or mathematical question about the video.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65D"/>
                <w:sz w:val="21"/>
              </w:rPr>
              <w:t>Assessment rule: Understanding comes before terminology. A clear everyday-language explanation can score strongly when it is accurate and evidence-based.</w:t>
            </w:r>
          </w:p>
        </w:tc>
      </w:tr>
    </w:tbl>
    <w:p>
      <w:pPr>
        <w:pStyle w:val="Heading1"/>
      </w:pPr>
      <w:r>
        <w:t>9. Competition-Day Execution</w:t>
      </w:r>
    </w:p>
    <w:p>
      <w:r>
        <w:t>Candidates are seated so all have a clear view of the same official display. The invigilator explains only the response procedure, not the scientific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Operational Block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Procedure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Check-In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Verify candidate code and category.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Briefing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Explain viewing rules, no discussion, timing and response-sheet sections.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Video Release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Play the official stimulus according to the published viewing mechanism.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Response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Candidates work independently for the announced time.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Collection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All response sheets are candidate-coded and collected.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Scoring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Judges use the published rubric.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Moderation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Boundary and unusual responses are sampled or reviewed before results are locked.</w:t>
            </w:r>
          </w:p>
        </w:tc>
      </w:tr>
    </w:tbl>
    <w:p>
      <w:pPr>
        <w:pStyle w:val="Heading1"/>
      </w:pPr>
      <w:r>
        <w:t>10.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Core Responsibility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Organizer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Approves video stimulus, response sheet, rubric, viewing script and results.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School Coordinator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Registers candidates and prepares them using published methods only.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Invigilator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Controls viewing, timing, seating and integrity.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Judge / Marker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Scores response evidence against the rubric.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Moderator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Checks consistency and resolves anomalies.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Student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Watches independently and records personal reasoning.</w:t>
            </w:r>
          </w:p>
        </w:tc>
      </w:tr>
    </w:tbl>
    <w:p>
      <w:pPr>
        <w:pStyle w:val="Heading1"/>
      </w:pPr>
      <w:r>
        <w:t>11. Assessment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Marks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Accuracy of Observation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Sequence &amp; Event Understanding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Scientific / Mathematical Explanation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Evidence Use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Prediction &amp; Reasoning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Communication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Questioning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TOTAL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100</w:t>
            </w:r>
          </w:p>
        </w:tc>
      </w:tr>
    </w:tbl>
    <w:p>
      <w:pPr>
        <w:pStyle w:val="Heading1"/>
      </w:pPr>
      <w:r>
        <w:t>12. Detailed Judging Rubric</w:t>
      </w:r>
    </w:p>
    <w:p>
      <w:pPr>
        <w:pStyle w:val="Heading3"/>
      </w:pPr>
      <w:r>
        <w:t>Accuracy of Observation - 20 Marks</w:t>
      </w:r>
    </w:p>
    <w:p>
      <w:r>
        <w:rPr>
          <w:rFonts w:ascii="Aptos" w:hAnsi="Aptos" w:eastAsia="Aptos"/>
          <w:b/>
          <w:color w:val="17365D"/>
        </w:rPr>
        <w:t xml:space="preserve">Advanced: </w:t>
      </w:r>
      <w:r>
        <w:rPr>
          <w:rFonts w:ascii="Aptos" w:hAnsi="Aptos" w:eastAsia="Aptos"/>
          <w:color w:val="1F1F1F"/>
        </w:rPr>
        <w:t>Captures the important events and relevant details accurately.</w:t>
      </w:r>
    </w:p>
    <w:p>
      <w:r>
        <w:rPr>
          <w:rFonts w:ascii="Aptos" w:hAnsi="Aptos" w:eastAsia="Aptos"/>
          <w:b/>
          <w:color w:val="17365D"/>
        </w:rPr>
        <w:t xml:space="preserve">Proficient: </w:t>
      </w:r>
      <w:r>
        <w:rPr>
          <w:rFonts w:ascii="Aptos" w:hAnsi="Aptos" w:eastAsia="Aptos"/>
          <w:color w:val="1F1F1F"/>
        </w:rPr>
        <w:t>Correctly identifies the main event and most relevant details.</w:t>
      </w:r>
    </w:p>
    <w:p>
      <w:r>
        <w:rPr>
          <w:rFonts w:ascii="Aptos" w:hAnsi="Aptos" w:eastAsia="Aptos"/>
          <w:b/>
          <w:color w:val="17365D"/>
        </w:rPr>
        <w:t xml:space="preserve">Developing: </w:t>
      </w:r>
      <w:r>
        <w:rPr>
          <w:rFonts w:ascii="Aptos" w:hAnsi="Aptos" w:eastAsia="Aptos"/>
          <w:color w:val="1F1F1F"/>
        </w:rPr>
        <w:t>Recognises part of the event but misses or confuses important details.</w:t>
      </w:r>
    </w:p>
    <w:p>
      <w:r>
        <w:rPr>
          <w:rFonts w:ascii="Aptos" w:hAnsi="Aptos" w:eastAsia="Aptos"/>
          <w:b/>
          <w:color w:val="17365D"/>
        </w:rPr>
        <w:t xml:space="preserve">Emerging: </w:t>
      </w:r>
      <w:r>
        <w:rPr>
          <w:rFonts w:ascii="Aptos" w:hAnsi="Aptos" w:eastAsia="Aptos"/>
          <w:color w:val="1F1F1F"/>
        </w:rPr>
        <w:t>Observation is largely inaccurate or unrelated.</w:t>
      </w:r>
    </w:p>
    <w:p>
      <w:pPr>
        <w:pStyle w:val="Heading3"/>
      </w:pPr>
      <w:r>
        <w:t>Sequence &amp; Event Understanding - 15 Marks</w:t>
      </w:r>
    </w:p>
    <w:p>
      <w:r>
        <w:rPr>
          <w:rFonts w:ascii="Aptos" w:hAnsi="Aptos" w:eastAsia="Aptos"/>
          <w:b/>
          <w:color w:val="17365D"/>
        </w:rPr>
        <w:t xml:space="preserve">Advanced: </w:t>
      </w:r>
      <w:r>
        <w:rPr>
          <w:rFonts w:ascii="Aptos" w:hAnsi="Aptos" w:eastAsia="Aptos"/>
          <w:color w:val="1F1F1F"/>
        </w:rPr>
        <w:t>Organises the important events in a clear and accurate sequence and recognises key changes.</w:t>
      </w:r>
    </w:p>
    <w:p>
      <w:r>
        <w:rPr>
          <w:rFonts w:ascii="Aptos" w:hAnsi="Aptos" w:eastAsia="Aptos"/>
          <w:b/>
          <w:color w:val="17365D"/>
        </w:rPr>
        <w:t xml:space="preserve">Proficient: </w:t>
      </w:r>
      <w:r>
        <w:rPr>
          <w:rFonts w:ascii="Aptos" w:hAnsi="Aptos" w:eastAsia="Aptos"/>
          <w:color w:val="1F1F1F"/>
        </w:rPr>
        <w:t>Sequence is mostly correct with minor gaps.</w:t>
      </w:r>
    </w:p>
    <w:p>
      <w:r>
        <w:rPr>
          <w:rFonts w:ascii="Aptos" w:hAnsi="Aptos" w:eastAsia="Aptos"/>
          <w:b/>
          <w:color w:val="17365D"/>
        </w:rPr>
        <w:t xml:space="preserve">Developing: </w:t>
      </w:r>
      <w:r>
        <w:rPr>
          <w:rFonts w:ascii="Aptos" w:hAnsi="Aptos" w:eastAsia="Aptos"/>
          <w:color w:val="1F1F1F"/>
        </w:rPr>
        <w:t>Understands some order but important steps are missing or misplaced.</w:t>
      </w:r>
    </w:p>
    <w:p>
      <w:r>
        <w:rPr>
          <w:rFonts w:ascii="Aptos" w:hAnsi="Aptos" w:eastAsia="Aptos"/>
          <w:b/>
          <w:color w:val="17365D"/>
        </w:rPr>
        <w:t xml:space="preserve">Emerging: </w:t>
      </w:r>
      <w:r>
        <w:rPr>
          <w:rFonts w:ascii="Aptos" w:hAnsi="Aptos" w:eastAsia="Aptos"/>
          <w:color w:val="1F1F1F"/>
        </w:rPr>
        <w:t>Sequence is unclear or substantially incorrect.</w:t>
      </w:r>
    </w:p>
    <w:p>
      <w:pPr>
        <w:pStyle w:val="Heading3"/>
      </w:pPr>
      <w:r>
        <w:t>Scientific / Mathematical Explanation - 25 Marks</w:t>
      </w:r>
    </w:p>
    <w:p>
      <w:r>
        <w:rPr>
          <w:rFonts w:ascii="Aptos" w:hAnsi="Aptos" w:eastAsia="Aptos"/>
          <w:b/>
          <w:color w:val="17365D"/>
        </w:rPr>
        <w:t xml:space="preserve">Advanced: </w:t>
      </w:r>
      <w:r>
        <w:rPr>
          <w:rFonts w:ascii="Aptos" w:hAnsi="Aptos" w:eastAsia="Aptos"/>
          <w:color w:val="1F1F1F"/>
        </w:rPr>
        <w:t>Provides a plausible, age-appropriate explanation that connects clearly to the observed event and recognises limits where necessary.</w:t>
      </w:r>
    </w:p>
    <w:p>
      <w:r>
        <w:rPr>
          <w:rFonts w:ascii="Aptos" w:hAnsi="Aptos" w:eastAsia="Aptos"/>
          <w:b/>
          <w:color w:val="17365D"/>
        </w:rPr>
        <w:t xml:space="preserve">Proficient: </w:t>
      </w:r>
      <w:r>
        <w:rPr>
          <w:rFonts w:ascii="Aptos" w:hAnsi="Aptos" w:eastAsia="Aptos"/>
          <w:color w:val="1F1F1F"/>
        </w:rPr>
        <w:t>Gives a reasonable explanation linked to the main event.</w:t>
      </w:r>
    </w:p>
    <w:p>
      <w:r>
        <w:rPr>
          <w:rFonts w:ascii="Aptos" w:hAnsi="Aptos" w:eastAsia="Aptos"/>
          <w:b/>
          <w:color w:val="17365D"/>
        </w:rPr>
        <w:t xml:space="preserve">Developing: </w:t>
      </w:r>
      <w:r>
        <w:rPr>
          <w:rFonts w:ascii="Aptos" w:hAnsi="Aptos" w:eastAsia="Aptos"/>
          <w:color w:val="1F1F1F"/>
        </w:rPr>
        <w:t>Explanation is partly plausible but weakly connected or incomplete.</w:t>
      </w:r>
    </w:p>
    <w:p>
      <w:r>
        <w:rPr>
          <w:rFonts w:ascii="Aptos" w:hAnsi="Aptos" w:eastAsia="Aptos"/>
          <w:b/>
          <w:color w:val="17365D"/>
        </w:rPr>
        <w:t xml:space="preserve">Emerging: </w:t>
      </w:r>
      <w:r>
        <w:rPr>
          <w:rFonts w:ascii="Aptos" w:hAnsi="Aptos" w:eastAsia="Aptos"/>
          <w:color w:val="1F1F1F"/>
        </w:rPr>
        <w:t>Explanation is unsupported, unrelated or simply repeats the observation.</w:t>
      </w:r>
    </w:p>
    <w:p>
      <w:pPr>
        <w:pStyle w:val="Heading3"/>
      </w:pPr>
      <w:r>
        <w:t>Evidence Use - 15 Marks</w:t>
      </w:r>
    </w:p>
    <w:p>
      <w:r>
        <w:rPr>
          <w:rFonts w:ascii="Aptos" w:hAnsi="Aptos" w:eastAsia="Aptos"/>
          <w:b/>
          <w:color w:val="17365D"/>
        </w:rPr>
        <w:t xml:space="preserve">Advanced: </w:t>
      </w:r>
      <w:r>
        <w:rPr>
          <w:rFonts w:ascii="Aptos" w:hAnsi="Aptos" w:eastAsia="Aptos"/>
          <w:color w:val="1F1F1F"/>
        </w:rPr>
        <w:t>Uses precise details from the video to support the explanation.</w:t>
      </w:r>
    </w:p>
    <w:p>
      <w:r>
        <w:rPr>
          <w:rFonts w:ascii="Aptos" w:hAnsi="Aptos" w:eastAsia="Aptos"/>
          <w:b/>
          <w:color w:val="17365D"/>
        </w:rPr>
        <w:t xml:space="preserve">Proficient: </w:t>
      </w:r>
      <w:r>
        <w:rPr>
          <w:rFonts w:ascii="Aptos" w:hAnsi="Aptos" w:eastAsia="Aptos"/>
          <w:color w:val="1F1F1F"/>
        </w:rPr>
        <w:t>Uses relevant visual evidence.</w:t>
      </w:r>
    </w:p>
    <w:p>
      <w:r>
        <w:rPr>
          <w:rFonts w:ascii="Aptos" w:hAnsi="Aptos" w:eastAsia="Aptos"/>
          <w:b/>
          <w:color w:val="17365D"/>
        </w:rPr>
        <w:t xml:space="preserve">Developing: </w:t>
      </w:r>
      <w:r>
        <w:rPr>
          <w:rFonts w:ascii="Aptos" w:hAnsi="Aptos" w:eastAsia="Aptos"/>
          <w:color w:val="1F1F1F"/>
        </w:rPr>
        <w:t>Mentions some evidence but connection is weak.</w:t>
      </w:r>
    </w:p>
    <w:p>
      <w:r>
        <w:rPr>
          <w:rFonts w:ascii="Aptos" w:hAnsi="Aptos" w:eastAsia="Aptos"/>
          <w:b/>
          <w:color w:val="17365D"/>
        </w:rPr>
        <w:t xml:space="preserve">Emerging: </w:t>
      </w:r>
      <w:r>
        <w:rPr>
          <w:rFonts w:ascii="Aptos" w:hAnsi="Aptos" w:eastAsia="Aptos"/>
          <w:color w:val="1F1F1F"/>
        </w:rPr>
        <w:t>Provides little or no supporting evidence.</w:t>
      </w:r>
    </w:p>
    <w:p>
      <w:pPr>
        <w:pStyle w:val="Heading3"/>
      </w:pPr>
      <w:r>
        <w:t>Prediction &amp; Reasoning - 10 Marks</w:t>
      </w:r>
    </w:p>
    <w:p>
      <w:r>
        <w:rPr>
          <w:rFonts w:ascii="Aptos" w:hAnsi="Aptos" w:eastAsia="Aptos"/>
          <w:b/>
          <w:color w:val="17365D"/>
        </w:rPr>
        <w:t xml:space="preserve">Advanced: </w:t>
      </w:r>
      <w:r>
        <w:rPr>
          <w:rFonts w:ascii="Aptos" w:hAnsi="Aptos" w:eastAsia="Aptos"/>
          <w:color w:val="1F1F1F"/>
        </w:rPr>
        <w:t>Makes a logical prediction clearly connected to the observed process or pattern.</w:t>
      </w:r>
    </w:p>
    <w:p>
      <w:r>
        <w:rPr>
          <w:rFonts w:ascii="Aptos" w:hAnsi="Aptos" w:eastAsia="Aptos"/>
          <w:b/>
          <w:color w:val="17365D"/>
        </w:rPr>
        <w:t xml:space="preserve">Proficient: </w:t>
      </w:r>
      <w:r>
        <w:rPr>
          <w:rFonts w:ascii="Aptos" w:hAnsi="Aptos" w:eastAsia="Aptos"/>
          <w:color w:val="1F1F1F"/>
        </w:rPr>
        <w:t>Prediction is reasonable and connected.</w:t>
      </w:r>
    </w:p>
    <w:p>
      <w:r>
        <w:rPr>
          <w:rFonts w:ascii="Aptos" w:hAnsi="Aptos" w:eastAsia="Aptos"/>
          <w:b/>
          <w:color w:val="17365D"/>
        </w:rPr>
        <w:t xml:space="preserve">Developing: </w:t>
      </w:r>
      <w:r>
        <w:rPr>
          <w:rFonts w:ascii="Aptos" w:hAnsi="Aptos" w:eastAsia="Aptos"/>
          <w:color w:val="1F1F1F"/>
        </w:rPr>
        <w:t>Prediction is possible but weakly justified.</w:t>
      </w:r>
    </w:p>
    <w:p>
      <w:r>
        <w:rPr>
          <w:rFonts w:ascii="Aptos" w:hAnsi="Aptos" w:eastAsia="Aptos"/>
          <w:b/>
          <w:color w:val="17365D"/>
        </w:rPr>
        <w:t xml:space="preserve">Emerging: </w:t>
      </w:r>
      <w:r>
        <w:rPr>
          <w:rFonts w:ascii="Aptos" w:hAnsi="Aptos" w:eastAsia="Aptos"/>
          <w:color w:val="1F1F1F"/>
        </w:rPr>
        <w:t>Prediction is unrelated or unsupported.</w:t>
      </w:r>
    </w:p>
    <w:p>
      <w:pPr>
        <w:pStyle w:val="Heading3"/>
      </w:pPr>
      <w:r>
        <w:t>Communication - 10 Marks</w:t>
      </w:r>
    </w:p>
    <w:p>
      <w:r>
        <w:rPr>
          <w:rFonts w:ascii="Aptos" w:hAnsi="Aptos" w:eastAsia="Aptos"/>
          <w:b/>
          <w:color w:val="17365D"/>
        </w:rPr>
        <w:t xml:space="preserve">Advanced: </w:t>
      </w:r>
      <w:r>
        <w:rPr>
          <w:rFonts w:ascii="Aptos" w:hAnsi="Aptos" w:eastAsia="Aptos"/>
          <w:color w:val="1F1F1F"/>
        </w:rPr>
        <w:t>Response is organised, clear, concise and easy to follow.</w:t>
      </w:r>
    </w:p>
    <w:p>
      <w:r>
        <w:rPr>
          <w:rFonts w:ascii="Aptos" w:hAnsi="Aptos" w:eastAsia="Aptos"/>
          <w:b/>
          <w:color w:val="17365D"/>
        </w:rPr>
        <w:t xml:space="preserve">Proficient: </w:t>
      </w:r>
      <w:r>
        <w:rPr>
          <w:rFonts w:ascii="Aptos" w:hAnsi="Aptos" w:eastAsia="Aptos"/>
          <w:color w:val="1F1F1F"/>
        </w:rPr>
        <w:t>Meaning is clear with minor organisation issues.</w:t>
      </w:r>
    </w:p>
    <w:p>
      <w:r>
        <w:rPr>
          <w:rFonts w:ascii="Aptos" w:hAnsi="Aptos" w:eastAsia="Aptos"/>
          <w:b/>
          <w:color w:val="17365D"/>
        </w:rPr>
        <w:t xml:space="preserve">Developing: </w:t>
      </w:r>
      <w:r>
        <w:rPr>
          <w:rFonts w:ascii="Aptos" w:hAnsi="Aptos" w:eastAsia="Aptos"/>
          <w:color w:val="1F1F1F"/>
        </w:rPr>
        <w:t>Meaning is partly clear but incomplete or poorly organised.</w:t>
      </w:r>
    </w:p>
    <w:p>
      <w:r>
        <w:rPr>
          <w:rFonts w:ascii="Aptos" w:hAnsi="Aptos" w:eastAsia="Aptos"/>
          <w:b/>
          <w:color w:val="17365D"/>
        </w:rPr>
        <w:t xml:space="preserve">Emerging: </w:t>
      </w:r>
      <w:r>
        <w:rPr>
          <w:rFonts w:ascii="Aptos" w:hAnsi="Aptos" w:eastAsia="Aptos"/>
          <w:color w:val="1F1F1F"/>
        </w:rPr>
        <w:t>Response is difficult to understand.</w:t>
      </w:r>
    </w:p>
    <w:p>
      <w:pPr>
        <w:pStyle w:val="Heading3"/>
      </w:pPr>
      <w:r>
        <w:t>Questioning - 5 Marks</w:t>
      </w:r>
    </w:p>
    <w:p>
      <w:r>
        <w:rPr>
          <w:rFonts w:ascii="Aptos" w:hAnsi="Aptos" w:eastAsia="Aptos"/>
          <w:b/>
          <w:color w:val="17365D"/>
        </w:rPr>
        <w:t xml:space="preserve">Advanced: </w:t>
      </w:r>
      <w:r>
        <w:rPr>
          <w:rFonts w:ascii="Aptos" w:hAnsi="Aptos" w:eastAsia="Aptos"/>
          <w:color w:val="1F1F1F"/>
        </w:rPr>
        <w:t>Asks a focused investigable question arising directly from the video.</w:t>
      </w:r>
    </w:p>
    <w:p>
      <w:r>
        <w:rPr>
          <w:rFonts w:ascii="Aptos" w:hAnsi="Aptos" w:eastAsia="Aptos"/>
          <w:b/>
          <w:color w:val="17365D"/>
        </w:rPr>
        <w:t xml:space="preserve">Proficient: </w:t>
      </w:r>
      <w:r>
        <w:rPr>
          <w:rFonts w:ascii="Aptos" w:hAnsi="Aptos" w:eastAsia="Aptos"/>
          <w:color w:val="1F1F1F"/>
        </w:rPr>
        <w:t>Asks a relevant question.</w:t>
      </w:r>
    </w:p>
    <w:p>
      <w:r>
        <w:rPr>
          <w:rFonts w:ascii="Aptos" w:hAnsi="Aptos" w:eastAsia="Aptos"/>
          <w:b/>
          <w:color w:val="17365D"/>
        </w:rPr>
        <w:t xml:space="preserve">Developing: </w:t>
      </w:r>
      <w:r>
        <w:rPr>
          <w:rFonts w:ascii="Aptos" w:hAnsi="Aptos" w:eastAsia="Aptos"/>
          <w:color w:val="1F1F1F"/>
        </w:rPr>
        <w:t>Question is loosely related or too broad.</w:t>
      </w:r>
    </w:p>
    <w:p>
      <w:r>
        <w:rPr>
          <w:rFonts w:ascii="Aptos" w:hAnsi="Aptos" w:eastAsia="Aptos"/>
          <w:b/>
          <w:color w:val="17365D"/>
        </w:rPr>
        <w:t xml:space="preserve">Emerging: </w:t>
      </w:r>
      <w:r>
        <w:rPr>
          <w:rFonts w:ascii="Aptos" w:hAnsi="Aptos" w:eastAsia="Aptos"/>
          <w:color w:val="1F1F1F"/>
        </w:rPr>
        <w:t>Question is absent or unrelated.</w:t>
      </w:r>
    </w:p>
    <w:p>
      <w:pPr>
        <w:pStyle w:val="Heading1"/>
      </w:pPr>
      <w:r>
        <w:t>13. Fairness, Safety and Integrity</w:t>
      </w:r>
    </w:p>
    <w:p>
      <w:pPr>
        <w:pStyle w:val="ListBullet"/>
      </w:pPr>
      <w:r>
        <w:t>All candidates in a category must view the same official stimulus under equivalent conditions.</w:t>
      </w:r>
    </w:p>
    <w:p>
      <w:pPr>
        <w:pStyle w:val="ListBullet"/>
      </w:pPr>
      <w:r>
        <w:t>No discussion, coaching or explanation is allowed between viewings or during response time.</w:t>
      </w:r>
    </w:p>
    <w:p>
      <w:pPr>
        <w:pStyle w:val="ListBullet"/>
      </w:pPr>
      <w:r>
        <w:t>Candidates may not use phones, smartwatches, internet access or personal notes.</w:t>
      </w:r>
    </w:p>
    <w:p>
      <w:pPr>
        <w:pStyle w:val="ListBullet"/>
      </w:pPr>
      <w:r>
        <w:t>If a technical failure interrupts the video, the Head Invigilator applies the same restart/replay rule to the affected group.</w:t>
      </w:r>
    </w:p>
    <w:p>
      <w:pPr>
        <w:pStyle w:val="ListBullet"/>
      </w:pPr>
      <w:r>
        <w:t>The video must not contain unsafe, disturbing or age-inappropriate material.</w:t>
      </w:r>
    </w:p>
    <w:p>
      <w:pPr>
        <w:pStyle w:val="ListBullet"/>
      </w:pPr>
      <w:r>
        <w:t>Accessibility arrangements should preserve the reasoning demand while removing irrelevant barriers.</w:t>
      </w:r>
    </w:p>
    <w:p>
      <w:pPr>
        <w:pStyle w:val="Heading1"/>
      </w:pPr>
      <w:r>
        <w:t>14. Student Preparation Guidance</w:t>
      </w:r>
    </w:p>
    <w:p>
      <w:r>
        <w:t>Students should practise the method rather than memorise sample videos. Live content remains confidential.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65D"/>
                <w:sz w:val="21"/>
              </w:rPr>
              <w:t>Preparation method: WATCH -&gt; NOTICE -&gt; SEQUENCE -&gt; EXPLAIN -&gt; SUPPORT WITH EVIDENCE -&gt; PREDICT -&gt; ASK</w:t>
            </w:r>
          </w:p>
        </w:tc>
      </w:tr>
    </w:tbl>
    <w:p>
      <w:pPr>
        <w:pStyle w:val="ListBullet"/>
      </w:pPr>
      <w:r>
        <w:t>Watch a short everyday event and retell only what actually happened.</w:t>
      </w:r>
    </w:p>
    <w:p>
      <w:pPr>
        <w:pStyle w:val="ListBullet"/>
      </w:pPr>
      <w:r>
        <w:t>Practise putting events in the correct order.</w:t>
      </w:r>
    </w:p>
    <w:p>
      <w:pPr>
        <w:pStyle w:val="ListBullet"/>
      </w:pPr>
      <w:r>
        <w:t>Ask: What evidence supports my explanation?</w:t>
      </w:r>
    </w:p>
    <w:p>
      <w:pPr>
        <w:pStyle w:val="ListBullet"/>
      </w:pPr>
      <w:r>
        <w:t>Practise saying “I observed...” and “I think...” separately.</w:t>
      </w:r>
    </w:p>
    <w:p>
      <w:pPr>
        <w:pStyle w:val="ListBullet"/>
      </w:pPr>
      <w:r>
        <w:t>Make one prediction based on the event rather than imagination alone.</w:t>
      </w:r>
    </w:p>
    <w:p>
      <w:pPr>
        <w:pStyle w:val="Heading1"/>
      </w:pPr>
      <w:r>
        <w:t>15. Results, Tie-Break and Portfolio Evidence</w:t>
      </w:r>
    </w:p>
    <w:p>
      <w:r>
        <w:t>Results may include total score and a criterion profile showing observation, explanation, evidence, prediction and communication strengths.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Tie-Break Order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Criterion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1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Scientific / Mathematical Explanation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2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Accuracy of Observation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3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Evidence Use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4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Sequence &amp; Event Understanding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5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Prediction &amp; Reasoning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Portfolio Element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Recommended Evidence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Competition Metadata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Watch - Think - Explain, date, level and result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Artifact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Candidate response sheet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Reflection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What detail changed my explanation?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Competency Trace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Based on actual written evidence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Proficiency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Assessed separately under the Future Ready competency framework</w:t>
            </w:r>
          </w:p>
        </w:tc>
      </w:tr>
    </w:tbl>
    <w:p>
      <w:pPr>
        <w:pStyle w:val="Heading1"/>
      </w:pPr>
      <w:r>
        <w:t>16. Website Registration Information</w:t>
      </w:r>
    </w:p>
    <w:p>
      <w:r>
        <w:t>Registration is completed through the official Future Ready League Portal. Schools verify candidate name, grade, school/campus, city, coordinator details and category before the registration deadline.</w:t>
      </w:r>
    </w:p>
    <w:p>
      <w:r>
        <w:t>This is a live competition; no video is uploaded by candidates. Venue, reporting time and candidate identification details are communicated through the portal or school coordinator.</w:t>
      </w:r>
    </w:p>
    <w:p>
      <w:pPr>
        <w:pStyle w:val="Heading1"/>
      </w:pPr>
      <w:r>
        <w:t>17. Organizer Readiness Checklist</w:t>
      </w:r>
    </w:p>
    <w:p>
      <w:r>
        <w:t>☐ Portal registration tested</w:t>
      </w:r>
    </w:p>
    <w:p>
      <w:r>
        <w:t>☐ Official video stimulus approved and quality-checked</w:t>
      </w:r>
    </w:p>
    <w:p>
      <w:r>
        <w:t>☐ Backup playback device prepared</w:t>
      </w:r>
    </w:p>
    <w:p>
      <w:r>
        <w:t>☐ Viewing room sightlines tested</w:t>
      </w:r>
    </w:p>
    <w:p>
      <w:r>
        <w:t>☐ Response sheets printed and candidate-coded</w:t>
      </w:r>
    </w:p>
    <w:p>
      <w:r>
        <w:t>☐ Viewing script standardised</w:t>
      </w:r>
    </w:p>
    <w:p>
      <w:r>
        <w:t>☐ Technical-failure replay rule documented</w:t>
      </w:r>
    </w:p>
    <w:p>
      <w:r>
        <w:t>☐ Judge rubric and guide finalised</w:t>
      </w:r>
    </w:p>
    <w:p>
      <w:r>
        <w:t>☐ Moderation plan confirmed</w:t>
      </w:r>
    </w:p>
    <w:p>
      <w:r>
        <w:t>☐ Accessibility arrangements confirmed</w:t>
      </w:r>
    </w:p>
    <w:p>
      <w:r>
        <w:t>☐ Results calculation tested</w:t>
      </w:r>
    </w:p>
    <w:p>
      <w:pPr>
        <w:pStyle w:val="Heading1"/>
      </w:pPr>
      <w:r>
        <w:t>Appendix A - Student Quick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Remember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WATCH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Look at the whole event.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NOTICE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Find the important changes and details.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SEQUENCE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Put events in order.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EXPLAIN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Say why you think it happened.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EVIDENCE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Use something you actually saw.</w:t>
            </w:r>
          </w:p>
        </w:tc>
      </w:tr>
      <w:tr>
        <w:trPr>
          <w:cantSplit/>
        </w:trPr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PREDICT</w:t>
            </w:r>
          </w:p>
        </w:tc>
        <w:tc>
          <w:tcPr>
            <w:tcW w:type="dxa" w:w="5040"/>
            <w:shd w:fill="F3F7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Say what might happen next and why.</w:t>
            </w:r>
          </w:p>
        </w:tc>
      </w:tr>
      <w:tr>
        <w:trPr>
          <w:cantSplit/>
        </w:trP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QUESTION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color w:val="1F1F1F"/>
                <w:sz w:val="17"/>
              </w:rPr>
              <w:t>Ask something worth investigating.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65D"/>
                <w:sz w:val="21"/>
              </w:rPr>
              <w:t>Future Ready League principle: A strong explanation grows from evidence, not from guessing.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</w:tcPr>
        <w:p>
          <w:pPr>
            <w:jc w:val="left"/>
          </w:pPr>
          <w:r>
            <w:rPr>
              <w:rFonts w:ascii="Aptos" w:hAnsi="Aptos" w:eastAsia="Aptos"/>
              <w:color w:val="666666"/>
              <w:sz w:val="15"/>
            </w:rPr>
            <w:t>Official Competition Manual</w:t>
          </w:r>
        </w:p>
      </w:tc>
      <w:tc>
        <w:tcPr>
          <w:tcW w:type="dxa" w:w="3360"/>
        </w:tcPr>
        <w:p>
          <w:pPr>
            <w:jc w:val="center"/>
          </w:pPr>
          <w:r>
            <w:rPr>
              <w:rFonts w:ascii="Aptos" w:hAnsi="Aptos" w:eastAsia="Aptos"/>
              <w:color w:val="666666"/>
              <w:sz w:val="15"/>
            </w:rPr>
            <w:t>Future Ready League</w:t>
          </w:r>
        </w:p>
      </w:tc>
      <w:tc>
        <w:tcPr>
          <w:tcW w:type="dxa" w:w="3360"/>
        </w:tcPr>
        <w:p>
          <w:pPr>
            <w:jc w:val="right"/>
          </w:pPr>
          <w:r>
            <w:rPr>
              <w:rFonts w:ascii="Aptos" w:hAnsi="Aptos" w:eastAsia="Aptos"/>
              <w:color w:val="666666"/>
              <w:sz w:val="15"/>
            </w:rPr>
            <w:t>Website Publishing Version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D9EAF7"/>
      </w:pBdr>
    </w:pPr>
    <w:r>
      <w:rPr>
        <w:rFonts w:ascii="Aptos" w:hAnsi="Aptos" w:eastAsia="Aptos"/>
        <w:b/>
        <w:color w:val="17365D"/>
        <w:sz w:val="17"/>
      </w:rPr>
      <w:t>FUTURE READY LEAGUE  |  Watch Think Explain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7D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40"/>
      <w:ind w:left="259" w:right="259"/>
    </w:pPr>
    <w:rPr>
      <w:rFonts w:ascii="Aptos" w:hAnsi="Aptos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