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color w:val="0F766E"/>
          <w:sz w:val="28"/>
        </w:rPr>
        <w:t>FUTURE READY LEAGUE</w:t>
      </w:r>
    </w:p>
    <w:p>
      <w:pPr>
        <w:pStyle w:val="Title"/>
        <w:jc w:val="center"/>
      </w:pPr>
      <w:r>
        <w:t>WORDWAVE</w:t>
      </w:r>
    </w:p>
    <w:p>
      <w:pPr>
        <w:jc w:val="center"/>
      </w:pPr>
      <w:r>
        <w:rPr>
          <w:b/>
          <w:color w:val="B7791F"/>
          <w:sz w:val="28"/>
        </w:rPr>
        <w:t>Live Narrative Writing Competition</w:t>
      </w:r>
    </w:p>
    <w:p>
      <w:pPr>
        <w:spacing w:before="200"/>
        <w:jc w:val="center"/>
      </w:pPr>
      <w:r>
        <w:rPr>
          <w:b/>
          <w:color w:val="17324D"/>
          <w:sz w:val="21"/>
        </w:rPr>
        <w:t>Choose → Imagine → Plan → Draft → Develop → Revise → Edit → Submit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952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Framework Element</w:t>
            </w:r>
          </w:p>
        </w:tc>
        <w:tc>
          <w:tcPr>
            <w:tcW w:type="dxa" w:w="7416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League Format</w:t>
            </w:r>
          </w:p>
        </w:tc>
        <w:tc>
          <w:tcPr>
            <w:tcW w:type="dxa" w:w="74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Arena / One-Day live writing competition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Round Structure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One round only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Participation</w:t>
            </w:r>
          </w:p>
        </w:tc>
        <w:tc>
          <w:tcPr>
            <w:tcW w:type="dxa" w:w="74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Individual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Junior Category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Grades 6–8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Senior Category</w:t>
            </w:r>
          </w:p>
        </w:tc>
        <w:tc>
          <w:tcPr>
            <w:tcW w:type="dxa" w:w="74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Grades 9–10 / O Level / Matric equivalent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Prompt Release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>
              <w:t>Two unseen narrative prompts issued on League Day immediately before the official start; candidate chooses ONE during the 90-minute session</w:t>
            </w:r>
            <w:r>
              <w:rPr>
                <w:rFonts w:ascii="Aptos" w:hAnsi="Aptos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Writing Time</w:t>
            </w:r>
          </w:p>
        </w:tc>
        <w:tc>
          <w:tcPr>
            <w:tcW w:type="dxa" w:w="74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90 minutes total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Primary Domain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D2 – Communication &amp; Public Expression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Core Competency</w:t>
            </w:r>
          </w:p>
        </w:tc>
        <w:tc>
          <w:tcPr>
            <w:tcW w:type="dxa" w:w="74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C07 Written Communication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Primary C07 Skills Evidenced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C07-S01 Structure; C07-S02 Vocabulary; C07-S03 Grammar; C07-S05 Editing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Registration Routes</w:t>
            </w:r>
          </w:p>
        </w:tc>
        <w:tc>
          <w:tcPr>
            <w:tcW w:type="dxa" w:w="74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School registration OR approved individual registration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Assessment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100 marks; Junior and Senior ranked separately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Recommended Capacity</w:t>
            </w:r>
          </w:p>
        </w:tc>
        <w:tc>
          <w:tcPr>
            <w:tcW w:type="dxa" w:w="74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Up to 200 candidates per edition, subject to venue and marking capacity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FF6E1"/>
          </w:tcPr>
          <w:p>
            <w:pPr>
              <w:spacing w:after="20"/>
            </w:pPr>
            <w:r/>
            <w:r>
              <w:rPr>
                <w:b/>
                <w:color w:val="17324D"/>
                <w:sz w:val="18"/>
              </w:rPr>
              <w:t>Competition proposition</w:t>
              <w:br/>
            </w:r>
            <w:r>
              <w:rPr>
                <w:color w:val="1F2933"/>
                <w:sz w:val="17"/>
              </w:rPr>
              <w:t>WordWave assesses whether a student can respond independently to an unseen narrative prompt, shape an original story, control structure and language, sustain reader interest, and revise the writing within a fixed live session. It is not a memorized-story competition.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088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8280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Coverage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Chapter 1</w:t>
            </w:r>
          </w:p>
        </w:tc>
        <w:tc>
          <w:tcPr>
            <w:tcW w:type="dxa" w:w="828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Vision, Mission, Purpose, Competency Alignment &amp; Value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Chapter 2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Registration, Eligibility, Categories &amp; Candidate Rules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Chapter 3</w:t>
            </w:r>
          </w:p>
        </w:tc>
        <w:tc>
          <w:tcPr>
            <w:tcW w:type="dxa" w:w="828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Competition Format, Prompt Design &amp; 90-Minute Execution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Chapter 4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100-Mark Rubric, Category Standards, Tie-Breaks &amp; Results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Chapter 5</w:t>
            </w:r>
          </w:p>
        </w:tc>
        <w:tc>
          <w:tcPr>
            <w:tcW w:type="dxa" w:w="828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Why Schools and Parents Should Choose WordWave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Chapter 6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Student Preparation &amp; Resource Bank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Chapter 7</w:t>
            </w:r>
          </w:p>
        </w:tc>
        <w:tc>
          <w:tcPr>
            <w:tcW w:type="dxa" w:w="828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Practice Prompt Bank &amp; Planning Examples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Chapter 8</w:t>
            </w:r>
          </w:p>
        </w:tc>
        <w:tc>
          <w:tcPr>
            <w:tcW w:type="dxa" w:w="82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Event-Day Operations, Invigilation, Marking &amp; Moderation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Appendices</w:t>
            </w:r>
          </w:p>
        </w:tc>
        <w:tc>
          <w:tcPr>
            <w:tcW w:type="dxa" w:w="828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Planning sheet, editing checklist, judge score sheet and candidate readiness checklist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8F5F2"/>
          </w:tcPr>
          <w:p>
            <w:pPr>
              <w:spacing w:after="20"/>
            </w:pPr>
            <w:r/>
            <w:r>
              <w:rPr>
                <w:b/>
                <w:color w:val="17324D"/>
                <w:sz w:val="18"/>
              </w:rPr>
              <w:t>Core integrity rule</w:t>
              <w:br/>
            </w:r>
            <w:r>
              <w:rPr>
                <w:color w:val="1F2933"/>
                <w:sz w:val="17"/>
              </w:rPr>
              <w:t>The official prompts are unseen until the live session begins. Candidates may practise narrative techniques and sample prompts beforehand, but they must not bring a prepared story to reproduce. Judges assess the live script written in response to the selected prompt.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Chapter 1 – Vision, Mission, Purpose, Competency Alignment &amp; Value</w:t>
      </w:r>
    </w:p>
    <w:p>
      <w:pPr>
        <w:pStyle w:val="Heading2"/>
        <w:keepNext/>
      </w:pPr>
      <w:r>
        <w:t>1.1 Vision</w:t>
      </w:r>
    </w:p>
    <w:p>
      <w:r>
        <w:t>To develop confident young writers who can transform an unfamiliar idea into a coherent, engaging and purposeful narrative using independent thinking, deliberate language choices and disciplined revision.</w:t>
      </w:r>
    </w:p>
    <w:p>
      <w:pPr>
        <w:pStyle w:val="Heading2"/>
        <w:keepNext/>
      </w:pPr>
      <w:r>
        <w:t>1.2 Mission</w:t>
      </w:r>
    </w:p>
    <w:p>
      <w:r>
        <w:t>To provide students from Grades 6 through O Level/Matric with a fair, live narrative-writing experience in which planning, structure, vocabulary, grammar, narrative control and editing are directly observable through one independently produced script.</w:t>
      </w:r>
    </w:p>
    <w:p>
      <w:pPr>
        <w:pStyle w:val="Heading2"/>
        <w:keepNext/>
      </w:pPr>
      <w:r>
        <w:t>1.3 Competition Purpose</w:t>
      </w:r>
    </w:p>
    <w:p>
      <w:pPr>
        <w:pStyle w:val="ListBullet"/>
        <w:spacing w:after="40"/>
      </w:pPr>
      <w:r>
        <w:t>Move creative writing beyond memorized essays and rehearsed stories.</w:t>
      </w:r>
    </w:p>
    <w:p>
      <w:pPr>
        <w:pStyle w:val="ListBullet"/>
        <w:spacing w:after="40"/>
      </w:pPr>
      <w:r>
        <w:t>Develop the ability to interpret an unseen prompt quickly and meaningfully.</w:t>
      </w:r>
    </w:p>
    <w:p>
      <w:pPr>
        <w:pStyle w:val="ListBullet"/>
        <w:spacing w:after="40"/>
      </w:pPr>
      <w:r>
        <w:t>Teach students to plan a beginning, development, turning point and satisfying ending within limited time.</w:t>
      </w:r>
    </w:p>
    <w:p>
      <w:pPr>
        <w:pStyle w:val="ListBullet"/>
        <w:spacing w:after="40"/>
      </w:pPr>
      <w:r>
        <w:t>Strengthen sentence control, vocabulary, description, dialogue and narrative voice.</w:t>
      </w:r>
    </w:p>
    <w:p>
      <w:pPr>
        <w:pStyle w:val="ListBullet"/>
        <w:spacing w:after="40"/>
      </w:pPr>
      <w:r>
        <w:t>Develop revision and editing as part of the writing process, not as an afterthought.</w:t>
      </w:r>
    </w:p>
    <w:p>
      <w:pPr>
        <w:pStyle w:val="ListBullet"/>
        <w:spacing w:after="40"/>
      </w:pPr>
      <w:r>
        <w:t>Provide a live, comparable writing sample that can be assessed through a common rubric.</w:t>
      </w:r>
    </w:p>
    <w:p>
      <w:pPr>
        <w:pStyle w:val="ListBullet"/>
        <w:spacing w:after="40"/>
      </w:pPr>
      <w:r>
        <w:t>Create authentic evidence for C07 Written Communication.</w:t>
      </w:r>
    </w:p>
    <w:p>
      <w:pPr>
        <w:pStyle w:val="Heading2"/>
        <w:keepNext/>
      </w:pPr>
      <w:r>
        <w:t>1.4 Competency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520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Competency / Skill</w:t>
            </w:r>
          </w:p>
        </w:tc>
        <w:tc>
          <w:tcPr>
            <w:tcW w:type="dxa" w:w="5256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How WordWave Makes It Observable</w:t>
            </w:r>
          </w:p>
        </w:tc>
        <w:tc>
          <w:tcPr>
            <w:tcW w:type="dxa" w:w="2592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Evidence</w:t>
            </w:r>
          </w:p>
        </w:tc>
      </w:tr>
      <w:tr>
        <w:trPr>
          <w:cantSplit/>
          <w:cantSplit/>
        </w:trPr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C07 Written Communication – CORE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Candidate independently produces an extended narrative for a defined purpose and reader under live conditions.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Final narrative script + planning/revision evidence</w:t>
            </w:r>
          </w:p>
        </w:tc>
      </w:tr>
      <w:tr>
        <w:trPr>
          <w:cantSplit/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C07-S01 Structure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Story has deliberate organization, progression, paragraphing, sequencing, turning point and resolution.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Narrative architecture and paragraph sequence</w:t>
            </w:r>
          </w:p>
        </w:tc>
      </w:tr>
      <w:tr>
        <w:trPr>
          <w:cantSplit/>
          <w:cantSplit/>
        </w:trPr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C07-S02 Vocabulary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Candidate selects precise, varied and context-appropriate words rather than relying on repetitive or inflated language.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Lexical choice across the script</w:t>
            </w:r>
          </w:p>
        </w:tc>
      </w:tr>
      <w:tr>
        <w:trPr>
          <w:cantSplit/>
          <w:cantSplit/>
        </w:trP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C07-S03 Grammar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Sentence construction, tense control, agreement, punctuation and technical accuracy support meaning.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Sentence-level control</w:t>
            </w:r>
          </w:p>
        </w:tc>
      </w:tr>
      <w:tr>
        <w:trPr>
          <w:cantSplit/>
          <w:cantSplit/>
        </w:trPr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C07-S05 Editing</w:t>
            </w:r>
          </w:p>
        </w:tc>
        <w:tc>
          <w:tcPr>
            <w:tcW w:type="dxa" w:w="525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Candidate revises for clarity, continuity, accuracy, word choice and completion before submission.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Final script quality and visible/recorded revision where applicable</w:t>
            </w:r>
          </w:p>
        </w:tc>
      </w:tr>
    </w:tbl>
    <w:p>
      <w:pPr>
        <w:spacing w:after="20"/>
      </w:pPr>
    </w:p>
    <w:p>
      <w:r>
        <w:t>C07-S04 Argument Construction is part of the wider C07 framework but is not a primary target of this narrative-only competition. Originality and imagination are judged as competition qualities; they should not automatically be converted into a separate competency proficiency unless the League formally maps that evidence elsewhere.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AF2FB"/>
          </w:tcPr>
          <w:p>
            <w:pPr>
              <w:spacing w:after="20"/>
            </w:pPr>
            <w:r/>
            <w:r>
              <w:rPr>
                <w:b/>
                <w:color w:val="17324D"/>
                <w:sz w:val="18"/>
              </w:rPr>
              <w:t>Achievement vs competency</w:t>
              <w:br/>
            </w:r>
            <w:r>
              <w:rPr>
                <w:color w:val="1F2933"/>
                <w:sz w:val="17"/>
              </w:rPr>
              <w:t>1st, 2nd and 3rd positions are competition achievements. They do not automatically mean a student has reached a particular competency proficiency level. Competency evidence should be traced from the actual live script against the targeted C07 skills.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1.5 Why This Is a Future Ready Activity</w:t>
      </w:r>
    </w:p>
    <w:p>
      <w:pPr>
        <w:pStyle w:val="ListBullet"/>
        <w:spacing w:after="40"/>
      </w:pPr>
      <w:r>
        <w:t>Narrative writing develops the ability to organize ideas for another reader.</w:t>
      </w:r>
    </w:p>
    <w:p>
      <w:pPr>
        <w:pStyle w:val="ListBullet"/>
        <w:spacing w:after="40"/>
      </w:pPr>
      <w:r>
        <w:t>Students learn to make choices under time pressure and sustain a coherent line of thought.</w:t>
      </w:r>
    </w:p>
    <w:p>
      <w:pPr>
        <w:pStyle w:val="ListBullet"/>
        <w:spacing w:after="40"/>
      </w:pPr>
      <w:r>
        <w:t>Revision develops self-monitoring and attention to quality.</w:t>
      </w:r>
    </w:p>
    <w:p>
      <w:pPr>
        <w:pStyle w:val="ListBullet"/>
        <w:spacing w:after="40"/>
      </w:pPr>
      <w:r>
        <w:t>Writing from an unseen prompt requires adaptability rather than recall.</w:t>
      </w:r>
    </w:p>
    <w:p>
      <w:pPr>
        <w:pStyle w:val="ListBullet"/>
        <w:spacing w:after="40"/>
      </w:pPr>
      <w:r>
        <w:t>Story construction strengthens communication, perspective and the ability to make meaning from experience or imagination.</w:t>
      </w:r>
    </w:p>
    <w:p>
      <w:r>
        <w:br w:type="page"/>
      </w:r>
    </w:p>
    <w:p>
      <w:pPr>
        <w:pStyle w:val="Heading1"/>
        <w:keepNext/>
      </w:pPr>
      <w:r>
        <w:t>Chapter 2 – Registration, Eligibility, Categories &amp; Candidate Rules</w:t>
      </w:r>
    </w:p>
    <w:p>
      <w:pPr>
        <w:pStyle w:val="Heading2"/>
        <w:keepNext/>
      </w:pPr>
      <w:r>
        <w:t>2.1 Registration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160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6120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Registration Journey</w:t>
            </w:r>
          </w:p>
        </w:tc>
        <w:tc>
          <w:tcPr>
            <w:tcW w:type="dxa" w:w="2088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Confirmation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School Registration</w:t>
            </w:r>
          </w:p>
        </w:tc>
        <w:tc>
          <w:tcPr>
            <w:tcW w:type="dxa" w:w="612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Invited/approved school coordinator logs in → selects WordWave → chooses Junior or Senior category → adds candidate → confirms eligibility/consent → submits entry.</w:t>
            </w:r>
          </w:p>
        </w:tc>
        <w:tc>
          <w:tcPr>
            <w:tcW w:type="dxa" w:w="208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Candidate ID / registration confirmation through school dashboard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Individual Registration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Parent/guardian or eligible candidate uses organizer-approved individual registration route → creates profile → selects WordWave → chooses category → completes required consent/declaration/payment fields if applicable.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Candidate ID / confirmation after organizer verification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160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4104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Junior</w:t>
            </w:r>
          </w:p>
        </w:tc>
        <w:tc>
          <w:tcPr>
            <w:tcW w:type="dxa" w:w="4104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Senior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Grades</w:t>
            </w:r>
          </w:p>
        </w:tc>
        <w:tc>
          <w:tcPr>
            <w:tcW w:type="dxa" w:w="410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6–8</w:t>
            </w:r>
          </w:p>
        </w:tc>
        <w:tc>
          <w:tcPr>
            <w:tcW w:type="dxa" w:w="410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9–10 / O Level / Matric equivalent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Participation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Individual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Individual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Round</w:t>
            </w:r>
          </w:p>
        </w:tc>
        <w:tc>
          <w:tcPr>
            <w:tcW w:type="dxa" w:w="410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One live round</w:t>
            </w:r>
          </w:p>
        </w:tc>
        <w:tc>
          <w:tcPr>
            <w:tcW w:type="dxa" w:w="410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One live round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Time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90 minutes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90 minutes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Prompts</w:t>
            </w:r>
          </w:p>
        </w:tc>
        <w:tc>
          <w:tcPr>
            <w:tcW w:type="dxa" w:w="410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2 unseen prompts; choose 1</w:t>
            </w:r>
          </w:p>
        </w:tc>
        <w:tc>
          <w:tcPr>
            <w:tcW w:type="dxa" w:w="410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2 unseen prompts; choose 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Ranking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Separate Junior result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Separate Senior result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2.3 Candidate Rules</w:t>
      </w:r>
    </w:p>
    <w:p>
      <w:pPr>
        <w:pStyle w:val="ListBullet"/>
        <w:spacing w:after="40"/>
      </w:pPr>
      <w:r>
        <w:t>Candidate must write only in the registered category.</w:t>
      </w:r>
    </w:p>
    <w:p>
      <w:pPr>
        <w:pStyle w:val="ListBullet"/>
        <w:spacing w:after="40"/>
      </w:pPr>
      <w:r>
        <w:t>Candidate chooses ONE of the two prompts released for that category.</w:t>
      </w:r>
    </w:p>
    <w:p>
      <w:pPr>
        <w:pStyle w:val="ListBullet"/>
        <w:spacing w:after="40"/>
      </w:pPr>
      <w:r>
        <w:t>Once the writing session begins, no teacher, parent, peer or coach may assist.</w:t>
      </w:r>
    </w:p>
    <w:p>
      <w:pPr>
        <w:pStyle w:val="ListBullet"/>
        <w:spacing w:after="40"/>
      </w:pPr>
      <w:r>
        <w:t>No pre-written narrative, memorized full story, model answer, notes or personal reference material may be used.</w:t>
      </w:r>
    </w:p>
    <w:p>
      <w:pPr>
        <w:pStyle w:val="ListBullet"/>
        <w:spacing w:after="40"/>
      </w:pPr>
      <w:r>
        <w:t>Dictionaries, phones, smartwatches, AI tools and internet-connected devices are not permitted unless the organizer explicitly publishes a different controlled rule.</w:t>
      </w:r>
    </w:p>
    <w:p>
      <w:pPr>
        <w:pStyle w:val="ListBullet"/>
        <w:spacing w:after="40"/>
      </w:pPr>
      <w:r>
        <w:t>Candidate must write an original response created during the 90-minute session.</w:t>
      </w:r>
    </w:p>
    <w:p>
      <w:pPr>
        <w:pStyle w:val="ListBullet"/>
        <w:spacing w:after="40"/>
      </w:pPr>
      <w:r>
        <w:t>The response must remain recognizably connected to the chosen prompt.</w:t>
      </w:r>
    </w:p>
    <w:p>
      <w:pPr>
        <w:pStyle w:val="ListBullet"/>
        <w:spacing w:after="40"/>
      </w:pPr>
      <w:r>
        <w:t>Candidate must stop writing when time is called.</w:t>
      </w:r>
    </w:p>
    <w:p>
      <w:pPr>
        <w:pStyle w:val="ListBullet"/>
        <w:spacing w:after="40"/>
      </w:pPr>
      <w:r>
        <w:t>Scripts should use Candidate ID rather than student name for blind marking wherever operationally possible.</w:t>
      </w:r>
    </w:p>
    <w:p>
      <w:pPr>
        <w:pStyle w:val="Heading2"/>
        <w:keepNext/>
      </w:pPr>
      <w:r>
        <w:t>2.4 Language and Writing Medium</w:t>
      </w:r>
    </w:p>
    <w:p>
      <w:r>
        <w:t>Recommended default edition: English narrative writing completed by hand under supervised conditions. If the organizer later offers a secure typed edition, Junior and Senior candidates within the same result category should use the same medium and rules. The medium must be announced before registration.</w:t>
      </w:r>
    </w:p>
    <w:p>
      <w:pPr>
        <w:pStyle w:val="Heading2"/>
        <w:keepNext/>
      </w:pPr>
      <w:r>
        <w:t>2.5 Recommended Word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952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600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Recommended Guidance</w:t>
            </w:r>
          </w:p>
        </w:tc>
        <w:tc>
          <w:tcPr>
            <w:tcW w:type="dxa" w:w="3816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Judging Principle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Junior – Grades 6–8</w:t>
            </w:r>
          </w:p>
        </w:tc>
        <w:tc>
          <w:tcPr>
            <w:tcW w:type="dxa" w:w="36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Approximately 450–650 words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Quality, control and completeness matter more than reaching the top of the range.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Senior – Grade 9–O Level/Matric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Approximately 650–900 words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A longer response is not automatically better; writing must remain controlled and purposeful.</w:t>
            </w:r>
          </w:p>
        </w:tc>
      </w:tr>
    </w:tbl>
    <w:p>
      <w:pPr>
        <w:spacing w:after="20"/>
      </w:pPr>
    </w:p>
    <w:p>
      <w:r>
        <w:t>These are planning guidelines for the first edition, not a reason to reward word count mechanically. The organizer should publish the final word guidance with the event rules.</w:t>
      </w:r>
    </w:p>
    <w:p>
      <w:r>
        <w:br w:type="page"/>
      </w:r>
    </w:p>
    <w:p>
      <w:pPr>
        <w:pStyle w:val="Heading1"/>
        <w:keepNext/>
      </w:pPr>
      <w:r>
        <w:t>Chapter 3 – Competition Format, Prompt Design &amp; 90-Minute Execution</w:t>
      </w:r>
    </w:p>
    <w:p>
      <w:pPr>
        <w:pStyle w:val="Heading2"/>
        <w:keepNext/>
      </w:pPr>
      <w:r>
        <w:t>3.1 Competition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656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5760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Candidate Action</w:t>
            </w:r>
          </w:p>
        </w:tc>
        <w:tc>
          <w:tcPr>
            <w:tcW w:type="dxa" w:w="2952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</w:tr>
      <w:tr>
        <w:trPr>
          <w:cantSplit/>
          <w:cantSplit/>
        </w:trPr>
        <w:tc>
          <w:tcPr>
            <w:tcW w:type="dxa" w:w="165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1. Prompt Release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spacing w:after="0"/>
            </w:pPr>
            <w:r>
              <w:t>Receives two unseen prompts for the registered category immediately before the official start signal.</w:t>
            </w:r>
            <w:r>
              <w:rPr>
                <w:rFonts w:ascii="Aptos" w:hAnsi="Aptos"/>
                <w:b w:val="0"/>
                <w:color w:val="1F2933"/>
                <w:sz w:val="16"/>
              </w:rPr>
            </w:r>
          </w:p>
        </w:tc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Official prompt sheet</w:t>
            </w:r>
          </w:p>
        </w:tc>
      </w:tr>
      <w:tr>
        <w:trPr>
          <w:cantSplit/>
          <w:cantSplit/>
        </w:trP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2. Prompt Choice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Chooses one prompt and identifies the central story idea.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Selected prompt code</w:t>
            </w:r>
          </w:p>
        </w:tc>
      </w:tr>
      <w:tr>
        <w:trPr>
          <w:cantSplit/>
          <w:cantSplit/>
        </w:trPr>
        <w:tc>
          <w:tcPr>
            <w:tcW w:type="dxa" w:w="165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3. Quick Planning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Plans character, setting, conflict, turning point and ending.</w:t>
            </w:r>
          </w:p>
        </w:tc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Optional planning sheet</w:t>
            </w:r>
          </w:p>
        </w:tc>
      </w:tr>
      <w:tr>
        <w:trPr>
          <w:cantSplit/>
          <w:cantSplit/>
        </w:trP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4. Drafting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Writes the narrative with controlled sequencing and paragraphing.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Main script</w:t>
            </w:r>
          </w:p>
        </w:tc>
      </w:tr>
      <w:tr>
        <w:trPr>
          <w:cantSplit/>
          <w:cantSplit/>
        </w:trPr>
        <w:tc>
          <w:tcPr>
            <w:tcW w:type="dxa" w:w="165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5. Development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Adds relevant detail, dialogue, description and narrative voice.</w:t>
            </w:r>
          </w:p>
        </w:tc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Main script</w:t>
            </w:r>
          </w:p>
        </w:tc>
      </w:tr>
      <w:tr>
        <w:trPr>
          <w:cantSplit/>
          <w:cantSplit/>
        </w:trP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6. Revision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Checks continuity, pace, clarity, ending and prompt relevance.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Revised script</w:t>
            </w:r>
          </w:p>
        </w:tc>
      </w:tr>
      <w:tr>
        <w:trPr>
          <w:cantSplit/>
          <w:cantSplit/>
        </w:trPr>
        <w:tc>
          <w:tcPr>
            <w:tcW w:type="dxa" w:w="165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7. Editing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Corrects grammar, punctuation, spelling and weak/repetitive wording.</w:t>
            </w:r>
          </w:p>
        </w:tc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Final script</w:t>
            </w:r>
          </w:p>
        </w:tc>
      </w:tr>
      <w:tr>
        <w:trPr>
          <w:cantSplit/>
          <w:cantSplit/>
        </w:trP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8. Submission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Stops on time and submits the coded script.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Official candidate script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Recommended Time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800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2520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6048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Candidate Focus</w:t>
            </w:r>
          </w:p>
        </w:tc>
      </w:tr>
      <w:tr>
        <w:trPr>
          <w:cantSplit/>
          <w:cantSplit/>
        </w:trPr>
        <w:tc>
          <w:tcPr>
            <w:tcW w:type="dxa" w:w="18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0–10 min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Choose &amp; plan</w:t>
            </w:r>
          </w:p>
        </w:tc>
        <w:tc>
          <w:tcPr>
            <w:tcW w:type="dxa" w:w="604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Interpret both prompts; choose one; sketch story arc and ending.</w:t>
            </w:r>
          </w:p>
        </w:tc>
      </w:tr>
      <w:tr>
        <w:trPr>
          <w:cantSplit/>
          <w:cantSplit/>
        </w:trP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10–65 min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Draft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Write complete narrative; prioritize coherent progression over decoration.</w:t>
            </w:r>
          </w:p>
        </w:tc>
      </w:tr>
      <w:tr>
        <w:trPr>
          <w:cantSplit/>
          <w:cantSplit/>
        </w:trPr>
        <w:tc>
          <w:tcPr>
            <w:tcW w:type="dxa" w:w="18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65–80 min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Revise</w:t>
            </w:r>
          </w:p>
        </w:tc>
        <w:tc>
          <w:tcPr>
            <w:tcW w:type="dxa" w:w="604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Check plot logic, pacing, paragraph order, continuity and ending.</w:t>
            </w:r>
          </w:p>
        </w:tc>
      </w:tr>
      <w:tr>
        <w:trPr>
          <w:cantSplit/>
          <w:cantSplit/>
        </w:trP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80–90 min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Edit &amp; submit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Correct language errors; improve weak wording; ensure candidate details/prompt code are complete.</w:t>
            </w:r>
          </w:p>
        </w:tc>
      </w:tr>
    </w:tbl>
    <w:p>
      <w:pPr>
        <w:spacing w:after="20"/>
      </w:pPr>
    </w:p>
    <w:p>
      <w:pPr>
        <w:pStyle w:val="SmallNote"/>
      </w:pPr>
      <w:r>
        <w:t>This is guidance, not a separate timed-stage system. The candidate controls the full 90 minutes.</w:t>
      </w:r>
    </w:p>
    <w:p>
      <w:pPr>
        <w:pStyle w:val="Heading2"/>
        <w:keepNext/>
      </w:pPr>
      <w:r>
        <w:t>3.3 Prompt Design Rules</w:t>
      </w:r>
    </w:p>
    <w:p>
      <w:pPr>
        <w:pStyle w:val="ListBullet"/>
        <w:spacing w:after="40"/>
      </w:pPr>
      <w:r>
        <w:t>Two different prompts are prepared for each category.</w:t>
      </w:r>
    </w:p>
    <w:p>
      <w:pPr>
        <w:pStyle w:val="ListBullet"/>
        <w:spacing w:after="40"/>
      </w:pPr>
      <w:r>
        <w:t>Prompts are issued immediately before the official start signal and may not be read until instructed. The 90-minute competition clock includes prompt choice, planning, drafting, revising, editing and submission.</w:t>
      </w:r>
    </w:p>
    <w:p>
      <w:pPr>
        <w:pStyle w:val="ListBullet"/>
        <w:spacing w:after="40"/>
      </w:pPr>
      <w:r>
        <w:t>Both prompts within a category should have comparable difficulty.</w:t>
      </w:r>
    </w:p>
    <w:p>
      <w:pPr>
        <w:pStyle w:val="ListBullet"/>
        <w:spacing w:after="40"/>
      </w:pPr>
      <w:r>
        <w:t>Prompts must be open enough for multiple original interpretations.</w:t>
      </w:r>
    </w:p>
    <w:p>
      <w:pPr>
        <w:pStyle w:val="ListBullet"/>
        <w:spacing w:after="40"/>
      </w:pPr>
      <w:r>
        <w:t>Prompts should invite narrative writing, not factual essays or personal disclosure.</w:t>
      </w:r>
    </w:p>
    <w:p>
      <w:pPr>
        <w:pStyle w:val="ListBullet"/>
        <w:spacing w:after="40"/>
      </w:pPr>
      <w:r>
        <w:t>Junior prompts should be accessible without sophisticated literary knowledge.</w:t>
      </w:r>
    </w:p>
    <w:p>
      <w:pPr>
        <w:pStyle w:val="ListBullet"/>
        <w:spacing w:after="40"/>
      </w:pPr>
      <w:r>
        <w:t>Senior prompts may contain greater ambiguity, tension or conceptual depth.</w:t>
      </w:r>
    </w:p>
    <w:p>
      <w:pPr>
        <w:pStyle w:val="ListBullet"/>
        <w:spacing w:after="40"/>
      </w:pPr>
      <w:r>
        <w:t>Prompts should avoid requiring students to write about traumatic, sexual, self-harm, extremist or other unsuitable personal content.</w:t>
      </w:r>
    </w:p>
    <w:p>
      <w:pPr>
        <w:pStyle w:val="ListBullet"/>
        <w:spacing w:after="40"/>
      </w:pPr>
      <w:r>
        <w:t>A candidate should not gain a major advantage from specialist subject knowledge.</w:t>
      </w:r>
    </w:p>
    <w:p>
      <w:pPr>
        <w:pStyle w:val="Heading2"/>
        <w:keepNext/>
      </w:pPr>
      <w:r>
        <w:t>3.4 Recommended Prompt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944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Prompt Type</w:t>
            </w:r>
          </w:p>
        </w:tc>
        <w:tc>
          <w:tcPr>
            <w:tcW w:type="dxa" w:w="5400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 Format</w:t>
            </w:r>
          </w:p>
        </w:tc>
        <w:tc>
          <w:tcPr>
            <w:tcW w:type="dxa" w:w="3024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It Tests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Opening line</w:t>
            </w:r>
          </w:p>
        </w:tc>
        <w:tc>
          <w:tcPr>
            <w:tcW w:type="dxa" w:w="54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“By the time the lights came back on, everything had changed.”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Continuation, direction, narrative control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Closing line</w:t>
            </w:r>
          </w:p>
        </w:tc>
        <w:tc>
          <w:tcPr>
            <w:tcW w:type="dxa" w:w="54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End your story with: “Only then did I understand what the message meant.”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Planning toward a required ending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Title</w:t>
            </w:r>
          </w:p>
        </w:tc>
        <w:tc>
          <w:tcPr>
            <w:tcW w:type="dxa" w:w="54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Write a story titled “The Second Door”.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Interpretation and originality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Situation</w:t>
            </w:r>
          </w:p>
        </w:tc>
        <w:tc>
          <w:tcPr>
            <w:tcW w:type="dxa" w:w="54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 student discovers that an ordinary school object contains unexpected information.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Conflict and development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Choice / dilemma</w:t>
            </w:r>
          </w:p>
        </w:tc>
        <w:tc>
          <w:tcPr>
            <w:tcW w:type="dxa" w:w="54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 character has ten minutes to decide whether to reveal something important.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Tension, motivation and consequence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Image-inspired prompt</w:t>
            </w:r>
          </w:p>
        </w:tc>
        <w:tc>
          <w:tcPr>
            <w:tcW w:type="dxa" w:w="54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Organizer provides a non-sensitive image plus a short instruction.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Observation and imaginative transformation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FF6E1"/>
          </w:tcPr>
          <w:p>
            <w:pPr>
              <w:spacing w:after="20"/>
            </w:pPr>
            <w:r/>
            <w:r>
              <w:rPr>
                <w:b/>
                <w:color w:val="17324D"/>
                <w:sz w:val="18"/>
              </w:rPr>
              <w:t>Prompt-response rule</w:t>
              <w:br/>
            </w:r>
            <w:r>
              <w:rPr>
                <w:color w:val="1F2933"/>
                <w:sz w:val="17"/>
              </w:rPr>
              <w:t>The prompt is a creative springboard, not a sentence to mention once and ignore. A high-scoring response uses the prompt meaningfully in the plot, situation, atmosphere, character decision or ending.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Chapter 4 – 100-Mark Rubric, Category Standards, Tie-Breaks &amp; Results</w:t>
      </w:r>
    </w:p>
    <w:p>
      <w:pPr>
        <w:pStyle w:val="Heading2"/>
        <w:keepNext/>
      </w:pPr>
      <w:r>
        <w:t>4.1 Master 100-Mark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3384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864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Marks</w:t>
            </w:r>
          </w:p>
        </w:tc>
        <w:tc>
          <w:tcPr>
            <w:tcW w:type="dxa" w:w="6120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Judges Assess</w:t>
            </w:r>
          </w:p>
        </w:tc>
      </w:tr>
      <w:tr>
        <w:trPr>
          <w:cantSplit/>
          <w:cantSplit/>
        </w:trPr>
        <w:tc>
          <w:tcPr>
            <w:tcW w:type="dxa" w:w="338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Prompt Response &amp; Originality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15</w:t>
            </w:r>
          </w:p>
        </w:tc>
        <w:tc>
          <w:tcPr>
            <w:tcW w:type="dxa" w:w="612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Meaningful use of selected prompt; freshness of interpretation; avoidance of predictable or memorized response.</w:t>
            </w:r>
          </w:p>
        </w:tc>
      </w:tr>
      <w:tr>
        <w:trPr>
          <w:cantSplit/>
          <w:cantSplit/>
        </w:trPr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Narrative Structure &amp; Plot Control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25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Clear progression, purposeful sequencing, paragraphing, conflict/development, turning point and resolution.</w:t>
            </w:r>
          </w:p>
        </w:tc>
      </w:tr>
      <w:tr>
        <w:trPr>
          <w:cantSplit/>
          <w:cantSplit/>
        </w:trPr>
        <w:tc>
          <w:tcPr>
            <w:tcW w:type="dxa" w:w="338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Character, Setting &amp; Narrative Detail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15</w:t>
            </w:r>
          </w:p>
        </w:tc>
        <w:tc>
          <w:tcPr>
            <w:tcW w:type="dxa" w:w="612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Relevant characterization, setting, description, dialogue and detail that serve the story.</w:t>
            </w:r>
          </w:p>
        </w:tc>
      </w:tr>
      <w:tr>
        <w:trPr>
          <w:cantSplit/>
          <w:cantSplit/>
        </w:trPr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Vocabulary, Style &amp; Voice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20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Precise vocabulary, varied expression, appropriate tone, sentence rhythm and sustained narrative voice.</w:t>
            </w:r>
          </w:p>
        </w:tc>
      </w:tr>
      <w:tr>
        <w:trPr>
          <w:cantSplit/>
          <w:cantSplit/>
        </w:trPr>
        <w:tc>
          <w:tcPr>
            <w:tcW w:type="dxa" w:w="338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Grammar, Punctuation &amp; Sentence Control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15</w:t>
            </w:r>
          </w:p>
        </w:tc>
        <w:tc>
          <w:tcPr>
            <w:tcW w:type="dxa" w:w="612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Accuracy and control support clear meaning; errors do not repeatedly disrupt reading.</w:t>
            </w:r>
          </w:p>
        </w:tc>
      </w:tr>
      <w:tr>
        <w:trPr>
          <w:cantSplit/>
          <w:cantSplit/>
        </w:trPr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Revision, Cohesion &amp; Overall Effect</w:t>
            </w:r>
          </w:p>
        </w:tc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10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Continuity, transitions, clarity, polished ending, editing and overall impact.</w:t>
            </w:r>
          </w:p>
        </w:tc>
      </w:tr>
      <w:tr>
        <w:trPr>
          <w:cantSplit/>
          <w:cantSplit/>
        </w:trPr>
        <w:tc>
          <w:tcPr>
            <w:tcW w:type="dxa" w:w="338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TOTAL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100</w:t>
            </w:r>
          </w:p>
        </w:tc>
        <w:tc>
          <w:tcPr>
            <w:tcW w:type="dxa" w:w="612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Rubric Performance Descriptors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592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Band</w:t>
            </w:r>
          </w:p>
        </w:tc>
        <w:tc>
          <w:tcPr>
            <w:tcW w:type="dxa" w:w="7776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General Descriptor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Excellent / Distinctive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Sustained control; purposeful choices; engaging and coherent narrative; language supports meaning; few distracting errors.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Strong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Clear and effective narrative with good development and generally controlled language; minor lapses do not weaken the whole.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Developing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Some effective ideas and moments, but structure, language or continuity may be uneven or underdeveloped.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Emerging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Limited control of plot or language; response may be brief, confusing, repetitive or only loosely connected to the prompt.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Junior vs Senior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232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4032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Junior – Grades 6–8</w:t>
            </w:r>
          </w:p>
        </w:tc>
        <w:tc>
          <w:tcPr>
            <w:tcW w:type="dxa" w:w="4104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Senior – Grade 9–O Level/Matric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Narrative complexity</w:t>
            </w:r>
          </w:p>
        </w:tc>
        <w:tc>
          <w:tcPr>
            <w:tcW w:type="dxa" w:w="403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Clear story arc and logical development</w:t>
            </w:r>
          </w:p>
        </w:tc>
        <w:tc>
          <w:tcPr>
            <w:tcW w:type="dxa" w:w="410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More sustained control, layered development and stronger pacing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Vocabulary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Appropriate range and precision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Wider range with deliberate tone and nuance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Characterization</w:t>
            </w:r>
          </w:p>
        </w:tc>
        <w:tc>
          <w:tcPr>
            <w:tcW w:type="dxa" w:w="403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Clear motives/reactions</w:t>
            </w:r>
          </w:p>
        </w:tc>
        <w:tc>
          <w:tcPr>
            <w:tcW w:type="dxa" w:w="410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More convincing motivation, consistency and subtlety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Sentence control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Varied and mostly accurate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Greater syntactic variety with sustained accuracy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Editing expectation</w:t>
            </w:r>
          </w:p>
        </w:tc>
        <w:tc>
          <w:tcPr>
            <w:tcW w:type="dxa" w:w="403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Correct common errors and continuity issues</w:t>
            </w:r>
          </w:p>
        </w:tc>
        <w:tc>
          <w:tcPr>
            <w:tcW w:type="dxa" w:w="410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More independent refinement of style, cohesion and technical accuracy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4.4 Marking Principle</w:t>
      </w:r>
    </w:p>
    <w:p>
      <w:pPr>
        <w:pStyle w:val="ListBullet"/>
        <w:spacing w:after="40"/>
      </w:pPr>
      <w:r>
        <w:t>Judge the complete narrative, not isolated vocabulary or decorative phrases.</w:t>
      </w:r>
    </w:p>
    <w:p>
      <w:pPr>
        <w:pStyle w:val="ListBullet"/>
        <w:spacing w:after="40"/>
      </w:pPr>
      <w:r>
        <w:t>Do not reward complexity that reduces clarity.</w:t>
      </w:r>
    </w:p>
    <w:p>
      <w:pPr>
        <w:pStyle w:val="ListBullet"/>
        <w:spacing w:after="40"/>
      </w:pPr>
      <w:r>
        <w:t>Do not punish a candidate merely for choosing an unconventional interpretation if it is coherent and meaningfully connected to the prompt.</w:t>
      </w:r>
    </w:p>
    <w:p>
      <w:pPr>
        <w:pStyle w:val="ListBullet"/>
        <w:spacing w:after="40"/>
      </w:pPr>
      <w:r>
        <w:t>Do not reward handwriting appearance beyond basic legibility.</w:t>
      </w:r>
    </w:p>
    <w:p>
      <w:pPr>
        <w:pStyle w:val="ListBullet"/>
        <w:spacing w:after="40"/>
      </w:pPr>
      <w:r>
        <w:t>Mechanical accuracy matters, but minor errors should be considered in relation to overall control.</w:t>
      </w:r>
    </w:p>
    <w:p>
      <w:pPr>
        <w:pStyle w:val="ListBullet"/>
        <w:spacing w:after="40"/>
      </w:pPr>
      <w:r>
        <w:t>A memorized-looking response that barely uses the prompt should lose marks in Prompt Response &amp; Originality.</w:t>
      </w:r>
    </w:p>
    <w:p>
      <w:pPr>
        <w:pStyle w:val="Heading2"/>
        <w:keepNext/>
      </w:pPr>
      <w:r>
        <w:t>4.5 Tie-Break Procedure</w:t>
      </w:r>
    </w:p>
    <w:p>
      <w:pPr>
        <w:spacing w:after="40"/>
      </w:pPr>
      <w:r>
        <w:rPr>
          <w:rFonts w:ascii="Aptos" w:hAnsi="Aptos"/>
          <w:sz w:val="18"/>
        </w:rPr>
        <w:t>1. Higher Narrative Structure &amp; Plot Control score.</w:t>
      </w:r>
    </w:p>
    <w:p>
      <w:pPr>
        <w:spacing w:after="40"/>
      </w:pPr>
      <w:r>
        <w:rPr>
          <w:rFonts w:ascii="Aptos" w:hAnsi="Aptos"/>
          <w:sz w:val="18"/>
        </w:rPr>
        <w:t>2. If still tied, higher Vocabulary, Style &amp; Voice score.</w:t>
      </w:r>
    </w:p>
    <w:p>
      <w:pPr>
        <w:spacing w:after="40"/>
      </w:pPr>
      <w:r>
        <w:rPr>
          <w:rFonts w:ascii="Aptos" w:hAnsi="Aptos"/>
          <w:sz w:val="18"/>
        </w:rPr>
        <w:t>3. If still tied, higher Prompt Response &amp; Originality score.</w:t>
      </w:r>
    </w:p>
    <w:p>
      <w:pPr>
        <w:spacing w:after="40"/>
      </w:pPr>
      <w:r>
        <w:rPr>
          <w:rFonts w:ascii="Aptos" w:hAnsi="Aptos"/>
          <w:sz w:val="18"/>
        </w:rPr>
        <w:t>4. If still tied, higher Grammar, Punctuation &amp; Sentence Control score.</w:t>
      </w:r>
    </w:p>
    <w:p>
      <w:pPr>
        <w:spacing w:after="40"/>
      </w:pPr>
      <w:r>
        <w:rPr>
          <w:rFonts w:ascii="Aptos" w:hAnsi="Aptos"/>
          <w:sz w:val="18"/>
        </w:rPr>
        <w:t>5. If still tied, Chief Judge conducts a blind comparative review of the tied scripts.</w:t>
      </w:r>
    </w:p>
    <w:p>
      <w:pPr>
        <w:pStyle w:val="Heading2"/>
        <w:keepNext/>
      </w:pPr>
      <w:r>
        <w:t>4.6 Results &amp; Recognition</w:t>
      </w:r>
    </w:p>
    <w:p>
      <w:pPr>
        <w:pStyle w:val="ListBullet"/>
        <w:spacing w:after="40"/>
      </w:pPr>
      <w:r>
        <w:t>Junior and Senior categories are ranked separately.</w:t>
      </w:r>
    </w:p>
    <w:p>
      <w:pPr>
        <w:pStyle w:val="ListBullet"/>
        <w:spacing w:after="40"/>
      </w:pPr>
      <w:r>
        <w:t>1st, 2nd and 3rd positions are based on moderated final score.</w:t>
      </w:r>
    </w:p>
    <w:p>
      <w:pPr>
        <w:pStyle w:val="ListBullet"/>
        <w:spacing w:after="40"/>
      </w:pPr>
      <w:r>
        <w:t>Optional recognitions may include Best Narrative Voice, Best Story Structure or Most Original Interpretation, only if announced before the event.</w:t>
      </w:r>
    </w:p>
    <w:p>
      <w:pPr>
        <w:pStyle w:val="ListBullet"/>
        <w:spacing w:after="40"/>
      </w:pPr>
      <w:r>
        <w:t>Competition achievement remains separate from competency proficiency.</w:t>
      </w:r>
    </w:p>
    <w:p>
      <w:r>
        <w:br w:type="page"/>
      </w:r>
    </w:p>
    <w:p>
      <w:pPr>
        <w:pStyle w:val="Heading1"/>
        <w:keepNext/>
      </w:pPr>
      <w:r>
        <w:t>Chapter 5 – Why Schools and Parents Should Choose WordWave</w:t>
      </w:r>
    </w:p>
    <w:p>
      <w:pPr>
        <w:pStyle w:val="Heading2"/>
        <w:keepNext/>
      </w:pPr>
      <w:r>
        <w:t>5.1 Why Schools Should Participate</w:t>
      </w:r>
    </w:p>
    <w:p>
      <w:pPr>
        <w:pStyle w:val="ListBullet"/>
        <w:spacing w:after="40"/>
      </w:pPr>
      <w:r>
        <w:t>Provides a standardized live writing sample produced without outside assistance.</w:t>
      </w:r>
    </w:p>
    <w:p>
      <w:pPr>
        <w:pStyle w:val="ListBullet"/>
        <w:spacing w:after="40"/>
      </w:pPr>
      <w:r>
        <w:t>Reveals students’ ability to think, organize and communicate beyond routine classroom exercises.</w:t>
      </w:r>
    </w:p>
    <w:p>
      <w:pPr>
        <w:pStyle w:val="ListBullet"/>
        <w:spacing w:after="40"/>
      </w:pPr>
      <w:r>
        <w:t>Supports English-language development across curricula without requiring one examination board.</w:t>
      </w:r>
    </w:p>
    <w:p>
      <w:pPr>
        <w:pStyle w:val="ListBullet"/>
        <w:spacing w:after="40"/>
      </w:pPr>
      <w:r>
        <w:t>Creates observable evidence of C07 Written Communication.</w:t>
      </w:r>
    </w:p>
    <w:p>
      <w:pPr>
        <w:pStyle w:val="ListBullet"/>
        <w:spacing w:after="40"/>
      </w:pPr>
      <w:r>
        <w:t>Encourages a culture of reading, writing, revision and original expression.</w:t>
      </w:r>
    </w:p>
    <w:p>
      <w:pPr>
        <w:pStyle w:val="ListBullet"/>
        <w:spacing w:after="40"/>
      </w:pPr>
      <w:r>
        <w:t>Offers both school-based registration and participation in a wider inter-school Future Ready League environment.</w:t>
      </w:r>
    </w:p>
    <w:p>
      <w:pPr>
        <w:pStyle w:val="ListBullet"/>
        <w:spacing w:after="40"/>
      </w:pPr>
      <w:r>
        <w:t>Allows schools to identify students with strong narrative voice, structure and language control.</w:t>
      </w:r>
    </w:p>
    <w:p>
      <w:pPr>
        <w:pStyle w:val="Heading2"/>
        <w:keepNext/>
      </w:pPr>
      <w:r>
        <w:t>5.2 Why Parents Should Consider WordWave</w:t>
      </w:r>
    </w:p>
    <w:p>
      <w:pPr>
        <w:pStyle w:val="ListBullet"/>
        <w:spacing w:after="40"/>
      </w:pPr>
      <w:r>
        <w:t>The competition rewards independent thinking rather than memorization.</w:t>
      </w:r>
    </w:p>
    <w:p>
      <w:pPr>
        <w:pStyle w:val="ListBullet"/>
        <w:spacing w:after="40"/>
      </w:pPr>
      <w:r>
        <w:t>Students practise managing a complex task within a fixed time.</w:t>
      </w:r>
    </w:p>
    <w:p>
      <w:pPr>
        <w:pStyle w:val="ListBullet"/>
        <w:spacing w:after="40"/>
      </w:pPr>
      <w:r>
        <w:t>Narrative writing strengthens communication skills that support many academic subjects.</w:t>
      </w:r>
    </w:p>
    <w:p>
      <w:pPr>
        <w:pStyle w:val="ListBullet"/>
        <w:spacing w:after="40"/>
      </w:pPr>
      <w:r>
        <w:t>The live format shows what the student can produce independently.</w:t>
      </w:r>
    </w:p>
    <w:p>
      <w:pPr>
        <w:pStyle w:val="ListBullet"/>
        <w:spacing w:after="40"/>
      </w:pPr>
      <w:r>
        <w:t>Preparation encourages reading, vocabulary development, reflection and self-editing rather than excessive coaching.</w:t>
      </w:r>
    </w:p>
    <w:p>
      <w:pPr>
        <w:pStyle w:val="ListBullet"/>
        <w:spacing w:after="40"/>
      </w:pPr>
      <w:r>
        <w:t>Students receive recognition for creativity and communication, not only examination scores.</w:t>
      </w:r>
    </w:p>
    <w:p>
      <w:pPr>
        <w:pStyle w:val="Heading2"/>
        <w:keepNext/>
      </w:pPr>
      <w:r>
        <w:t>5.3 What Students Gain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448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Development Area</w:t>
            </w:r>
          </w:p>
        </w:tc>
        <w:tc>
          <w:tcPr>
            <w:tcW w:type="dxa" w:w="7920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Benefit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Idea generation</w:t>
            </w:r>
          </w:p>
        </w:tc>
        <w:tc>
          <w:tcPr>
            <w:tcW w:type="dxa" w:w="792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Learn to turn one prompt into a workable story concept.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Planning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Learn to choose an ending and structure before writing at length.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Communication</w:t>
            </w:r>
          </w:p>
        </w:tc>
        <w:tc>
          <w:tcPr>
            <w:tcW w:type="dxa" w:w="792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Learn to guide a reader clearly through events, perspective and meaning.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Language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Build vocabulary and sentence control in context.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Revision</w:t>
            </w:r>
          </w:p>
        </w:tc>
        <w:tc>
          <w:tcPr>
            <w:tcW w:type="dxa" w:w="792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Learn that strong writing is improved after the first draft.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Time management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Balance planning, drafting, revising and editing within 90 minutes.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Confidence</w:t>
            </w:r>
          </w:p>
        </w:tc>
        <w:tc>
          <w:tcPr>
            <w:tcW w:type="dxa" w:w="792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Experience completing an original extended piece under authentic conditions.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Chapter 6 – Student Preparation &amp; Resource Bank</w:t>
      </w:r>
    </w:p>
    <w:p>
      <w:pPr>
        <w:pStyle w:val="Heading2"/>
        <w:keepNext/>
      </w:pPr>
      <w:r>
        <w:t>6.1 Resource A – The 6-Part Narrative Planner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232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8136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Questions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1. Character</w:t>
            </w:r>
          </w:p>
        </w:tc>
        <w:tc>
          <w:tcPr>
            <w:tcW w:type="dxa" w:w="813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Who is at the center of the story? What does the character want or fear?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2. Setting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Where and when does the story occur? Which details matter to the action?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3. Trigger</w:t>
            </w:r>
          </w:p>
        </w:tc>
        <w:tc>
          <w:tcPr>
            <w:tcW w:type="dxa" w:w="813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What event starts the real story?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4. Development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What becomes more difficult, surprising or important?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5. Turning Point</w:t>
            </w:r>
          </w:p>
        </w:tc>
        <w:tc>
          <w:tcPr>
            <w:tcW w:type="dxa" w:w="813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What decision, discovery or event changes the direction?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6. Resolution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What changes by the end, and what should the reader understand or feel?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Resource B – Prompt-to-Plot Method</w:t>
      </w:r>
    </w:p>
    <w:p>
      <w:pPr>
        <w:spacing w:after="40"/>
      </w:pPr>
      <w:r>
        <w:rPr>
          <w:rFonts w:ascii="Aptos" w:hAnsi="Aptos"/>
          <w:sz w:val="18"/>
        </w:rPr>
        <w:t>1. Read both prompts twice.</w:t>
      </w:r>
    </w:p>
    <w:p>
      <w:pPr>
        <w:spacing w:after="40"/>
      </w:pPr>
      <w:r>
        <w:rPr>
          <w:rFonts w:ascii="Aptos" w:hAnsi="Aptos"/>
          <w:sz w:val="18"/>
        </w:rPr>
        <w:t>2. Write one possible story idea for each in one sentence.</w:t>
      </w:r>
    </w:p>
    <w:p>
      <w:pPr>
        <w:spacing w:after="40"/>
      </w:pPr>
      <w:r>
        <w:rPr>
          <w:rFonts w:ascii="Aptos" w:hAnsi="Aptos"/>
          <w:sz w:val="18"/>
        </w:rPr>
        <w:t>3. Choose the prompt that gives you the clearest conflict and ending.</w:t>
      </w:r>
    </w:p>
    <w:p>
      <w:pPr>
        <w:spacing w:after="40"/>
      </w:pPr>
      <w:r>
        <w:rPr>
          <w:rFonts w:ascii="Aptos" w:hAnsi="Aptos"/>
          <w:sz w:val="18"/>
        </w:rPr>
        <w:t>4. Decide the ending before drafting the first paragraph.</w:t>
      </w:r>
    </w:p>
    <w:p>
      <w:pPr>
        <w:spacing w:after="40"/>
      </w:pPr>
      <w:r>
        <w:rPr>
          <w:rFonts w:ascii="Aptos" w:hAnsi="Aptos"/>
          <w:sz w:val="18"/>
        </w:rPr>
        <w:t>5. Plan 4–6 major story beats; do not plan every sentence.</w:t>
      </w:r>
    </w:p>
    <w:p>
      <w:pPr>
        <w:spacing w:after="40"/>
      </w:pPr>
      <w:r>
        <w:rPr>
          <w:rFonts w:ascii="Aptos" w:hAnsi="Aptos"/>
          <w:sz w:val="18"/>
        </w:rPr>
        <w:t>6. Begin close to the main action rather than writing a long background section.</w:t>
      </w:r>
    </w:p>
    <w:p>
      <w:pPr>
        <w:spacing w:after="40"/>
      </w:pPr>
      <w:r>
        <w:rPr>
          <w:rFonts w:ascii="Aptos" w:hAnsi="Aptos"/>
          <w:sz w:val="18"/>
        </w:rPr>
        <w:t>7. Build toward one meaningful turning point.</w:t>
      </w:r>
    </w:p>
    <w:p>
      <w:pPr>
        <w:spacing w:after="40"/>
      </w:pPr>
      <w:r>
        <w:rPr>
          <w:rFonts w:ascii="Aptos" w:hAnsi="Aptos"/>
          <w:sz w:val="18"/>
        </w:rPr>
        <w:t>8. Leave time to revise and edit.</w:t>
      </w:r>
    </w:p>
    <w:p>
      <w:pPr>
        <w:pStyle w:val="Heading2"/>
        <w:keepNext/>
      </w:pPr>
      <w:r>
        <w:t>6.3 Resource C – Character &amp; Dialogue Check</w:t>
      </w:r>
    </w:p>
    <w:p>
      <w:pPr>
        <w:pStyle w:val="ListBullet"/>
        <w:spacing w:after="40"/>
      </w:pPr>
      <w:r>
        <w:t>Give the main character a clear goal, concern or decision.</w:t>
      </w:r>
    </w:p>
    <w:p>
      <w:pPr>
        <w:pStyle w:val="ListBullet"/>
        <w:spacing w:after="40"/>
      </w:pPr>
      <w:r>
        <w:t>Reveal character through action, reaction, choice and selective dialogue.</w:t>
      </w:r>
    </w:p>
    <w:p>
      <w:pPr>
        <w:pStyle w:val="ListBullet"/>
        <w:spacing w:after="40"/>
      </w:pPr>
      <w:r>
        <w:t>Avoid introducing too many characters in a short timed narrative.</w:t>
      </w:r>
    </w:p>
    <w:p>
      <w:pPr>
        <w:pStyle w:val="ListBullet"/>
        <w:spacing w:after="40"/>
      </w:pPr>
      <w:r>
        <w:t>Dialogue should move the story, reveal character or create tension.</w:t>
      </w:r>
    </w:p>
    <w:p>
      <w:pPr>
        <w:pStyle w:val="ListBullet"/>
        <w:spacing w:after="40"/>
      </w:pPr>
      <w:r>
        <w:t>Punctuate dialogue consistently and avoid long conversations that replace narration.</w:t>
      </w:r>
    </w:p>
    <w:p>
      <w:pPr>
        <w:pStyle w:val="Heading2"/>
        <w:keepNext/>
      </w:pPr>
      <w:r>
        <w:t>6.4 Resource D – Description Without Overwriting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4176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Instead of…</w:t>
            </w:r>
          </w:p>
        </w:tc>
        <w:tc>
          <w:tcPr>
            <w:tcW w:type="dxa" w:w="6192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Try…</w:t>
            </w:r>
          </w:p>
        </w:tc>
      </w:tr>
      <w:tr>
        <w:trPr>
          <w:cantSplit/>
          <w:cantSplit/>
        </w:trPr>
        <w:tc>
          <w:tcPr>
            <w:tcW w:type="dxa" w:w="417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Describing everything in the setting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Select 2–3 details that influence mood or action.</w:t>
            </w:r>
          </w:p>
        </w:tc>
      </w:tr>
      <w:tr>
        <w:trPr>
          <w:cantSplit/>
          <w:cantSplit/>
        </w:trP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Using many adjectives in every sentence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Choose one precise noun or verb where possible.</w:t>
            </w:r>
          </w:p>
        </w:tc>
      </w:tr>
      <w:tr>
        <w:trPr>
          <w:cantSplit/>
          <w:cantSplit/>
        </w:trPr>
        <w:tc>
          <w:tcPr>
            <w:tcW w:type="dxa" w:w="417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Stopping the story for a paragraph of description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Blend description into movement, observation and decision.</w:t>
            </w:r>
          </w:p>
        </w:tc>
      </w:tr>
      <w:tr>
        <w:trPr>
          <w:cantSplit/>
          <w:cantSplit/>
        </w:trP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Using dramatic words without purpose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Match language to the character, scene and tension.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6.5 Resource E – Revision Ladder</w:t>
      </w:r>
    </w:p>
    <w:p>
      <w:pPr>
        <w:spacing w:after="40"/>
      </w:pPr>
      <w:r>
        <w:rPr>
          <w:rFonts w:ascii="Aptos" w:hAnsi="Aptos"/>
          <w:sz w:val="18"/>
        </w:rPr>
        <w:t>1. PROMPT: Is the story clearly connected to the chosen prompt?</w:t>
      </w:r>
    </w:p>
    <w:p>
      <w:pPr>
        <w:spacing w:after="40"/>
      </w:pPr>
      <w:r>
        <w:rPr>
          <w:rFonts w:ascii="Aptos" w:hAnsi="Aptos"/>
          <w:sz w:val="18"/>
        </w:rPr>
        <w:t>2. PLOT: Can the reader follow what changes from beginning to end?</w:t>
      </w:r>
    </w:p>
    <w:p>
      <w:pPr>
        <w:spacing w:after="40"/>
      </w:pPr>
      <w:r>
        <w:rPr>
          <w:rFonts w:ascii="Aptos" w:hAnsi="Aptos"/>
          <w:sz w:val="18"/>
        </w:rPr>
        <w:t>3. CONTINUITY: Are time, character details and actions consistent?</w:t>
      </w:r>
    </w:p>
    <w:p>
      <w:pPr>
        <w:spacing w:after="40"/>
      </w:pPr>
      <w:r>
        <w:rPr>
          <w:rFonts w:ascii="Aptos" w:hAnsi="Aptos"/>
          <w:sz w:val="18"/>
        </w:rPr>
        <w:t>4. PACE: Is too much time spent before the main event? Is the ending rushed?</w:t>
      </w:r>
    </w:p>
    <w:p>
      <w:pPr>
        <w:spacing w:after="40"/>
      </w:pPr>
      <w:r>
        <w:rPr>
          <w:rFonts w:ascii="Aptos" w:hAnsi="Aptos"/>
          <w:sz w:val="18"/>
        </w:rPr>
        <w:t>5. PARAGRAPHS: Does each paragraph have a clear function or shift?</w:t>
      </w:r>
    </w:p>
    <w:p>
      <w:pPr>
        <w:spacing w:after="40"/>
      </w:pPr>
      <w:r>
        <w:rPr>
          <w:rFonts w:ascii="Aptos" w:hAnsi="Aptos"/>
          <w:sz w:val="18"/>
        </w:rPr>
        <w:t>6. LANGUAGE: Replace vague/repetitive words with more precise choices.</w:t>
      </w:r>
    </w:p>
    <w:p>
      <w:pPr>
        <w:spacing w:after="40"/>
      </w:pPr>
      <w:r>
        <w:rPr>
          <w:rFonts w:ascii="Aptos" w:hAnsi="Aptos"/>
          <w:sz w:val="18"/>
        </w:rPr>
        <w:t>7. SENTENCES: Fix fragments, run-ons, tense shifts and unclear pronouns.</w:t>
      </w:r>
    </w:p>
    <w:p>
      <w:pPr>
        <w:spacing w:after="40"/>
      </w:pPr>
      <w:r>
        <w:rPr>
          <w:rFonts w:ascii="Aptos" w:hAnsi="Aptos"/>
          <w:sz w:val="18"/>
        </w:rPr>
        <w:t>8. PUNCTUATION/SPELLING: Correct errors that distract the reader.</w:t>
      </w:r>
    </w:p>
    <w:p>
      <w:pPr>
        <w:spacing w:after="40"/>
      </w:pPr>
      <w:r>
        <w:rPr>
          <w:rFonts w:ascii="Aptos" w:hAnsi="Aptos"/>
          <w:sz w:val="18"/>
        </w:rPr>
        <w:t>9. ENDING: Does the final paragraph complete the story rather than simply stop?</w:t>
      </w:r>
    </w:p>
    <w:p>
      <w:pPr>
        <w:pStyle w:val="Heading2"/>
        <w:keepNext/>
      </w:pPr>
      <w:r>
        <w:t>6.6 Resource F – Weekly Preparation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936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Week</w:t>
            </w:r>
          </w:p>
        </w:tc>
        <w:tc>
          <w:tcPr>
            <w:tcW w:type="dxa" w:w="2664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Focus</w:t>
            </w:r>
          </w:p>
        </w:tc>
        <w:tc>
          <w:tcPr>
            <w:tcW w:type="dxa" w:w="6768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Practice</w:t>
            </w:r>
          </w:p>
        </w:tc>
      </w:tr>
      <w:tr>
        <w:trPr>
          <w:cantSplit/>
          <w:cantSplit/>
        </w:trPr>
        <w:tc>
          <w:tcPr>
            <w:tcW w:type="dxa" w:w="93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266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Prompt interpretation</w:t>
            </w:r>
          </w:p>
        </w:tc>
        <w:tc>
          <w:tcPr>
            <w:tcW w:type="dxa" w:w="676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Take 5 different prompts and generate 2 possible stories for each without writing full stories.</w:t>
            </w:r>
          </w:p>
        </w:tc>
      </w:tr>
      <w:tr>
        <w:trPr>
          <w:cantSplit/>
          <w:cantSplit/>
        </w:trP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Plot &amp; endings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Practise 6-part planners; write strong turning points and endings.</w:t>
            </w:r>
          </w:p>
        </w:tc>
      </w:tr>
      <w:tr>
        <w:trPr>
          <w:cantSplit/>
          <w:cantSplit/>
        </w:trPr>
        <w:tc>
          <w:tcPr>
            <w:tcW w:type="dxa" w:w="93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266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Character, setting &amp; dialogue</w:t>
            </w:r>
          </w:p>
        </w:tc>
        <w:tc>
          <w:tcPr>
            <w:tcW w:type="dxa" w:w="676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Write short scenes that reveal character through action and selective dialogue.</w:t>
            </w:r>
          </w:p>
        </w:tc>
      </w:tr>
      <w:tr>
        <w:trPr>
          <w:cantSplit/>
          <w:cantSplit/>
        </w:trP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Language control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Practise vocabulary precision, sentence variety and paragraph transitions.</w:t>
            </w:r>
          </w:p>
        </w:tc>
      </w:tr>
      <w:tr>
        <w:trPr>
          <w:cantSplit/>
          <w:cantSplit/>
        </w:trPr>
        <w:tc>
          <w:tcPr>
            <w:tcW w:type="dxa" w:w="93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266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Timed writing</w:t>
            </w:r>
          </w:p>
        </w:tc>
        <w:tc>
          <w:tcPr>
            <w:tcW w:type="dxa" w:w="676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Complete 60–75 minute narratives, leaving dedicated revision time.</w:t>
            </w:r>
          </w:p>
        </w:tc>
      </w:tr>
      <w:tr>
        <w:trPr>
          <w:cantSplit/>
          <w:cantSplit/>
        </w:trP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6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Full WordWave simulation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Choose 1 of 2 unseen prompts and complete a full 90-minute script using the official rubric.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6.7 Recommended Preparation Materials</w:t>
      </w:r>
    </w:p>
    <w:p>
      <w:pPr>
        <w:pStyle w:val="ListBullet"/>
        <w:spacing w:after="40"/>
      </w:pPr>
      <w:r>
        <w:t>A personal vocabulary notebook organized by meaning/context rather than random difficult words.</w:t>
      </w:r>
    </w:p>
    <w:p>
      <w:pPr>
        <w:pStyle w:val="ListBullet"/>
        <w:spacing w:after="40"/>
      </w:pPr>
      <w:r>
        <w:t>Short stories from age-appropriate school/library collections to study openings, pacing and endings.</w:t>
      </w:r>
    </w:p>
    <w:p>
      <w:pPr>
        <w:pStyle w:val="ListBullet"/>
        <w:spacing w:after="40"/>
      </w:pPr>
      <w:r>
        <w:t>A timer for practice sessions.</w:t>
      </w:r>
    </w:p>
    <w:p>
      <w:pPr>
        <w:pStyle w:val="ListBullet"/>
        <w:spacing w:after="40"/>
      </w:pPr>
      <w:r>
        <w:t>The WordWave rubric used after each practice script.</w:t>
      </w:r>
    </w:p>
    <w:p>
      <w:pPr>
        <w:pStyle w:val="ListBullet"/>
        <w:spacing w:after="40"/>
      </w:pPr>
      <w:r>
        <w:t>A simple error log noting recurring grammar, punctuation and spelling problems.</w:t>
      </w:r>
    </w:p>
    <w:p>
      <w:pPr>
        <w:pStyle w:val="ListBullet"/>
        <w:spacing w:after="40"/>
      </w:pPr>
      <w:r>
        <w:t>Peer/teacher feedback focused on one or two criteria at a time rather than rewriting the student’s story.</w:t>
      </w:r>
    </w:p>
    <w:p>
      <w:r>
        <w:br w:type="page"/>
      </w:r>
    </w:p>
    <w:p>
      <w:pPr>
        <w:pStyle w:val="Heading1"/>
        <w:keepNext/>
      </w:pPr>
      <w:r>
        <w:t>Chapter 7 – Practice Prompt Bank &amp; Planning Examples</w:t>
      </w:r>
    </w:p>
    <w:p>
      <w:pPr>
        <w:pStyle w:val="Heading2"/>
        <w:keepNext/>
      </w:pPr>
      <w:r>
        <w:t>7.1 Junior Practice Prompts – Grades 6–8</w:t>
      </w:r>
    </w:p>
    <w:p>
      <w:pPr>
        <w:pStyle w:val="ListBullet"/>
        <w:spacing w:after="40"/>
      </w:pPr>
      <w:r>
        <w:t>Write a story that begins: “The envelope had my name on it, but I had never seen the handwriting before.”</w:t>
      </w:r>
    </w:p>
    <w:p>
      <w:pPr>
        <w:pStyle w:val="ListBullet"/>
        <w:spacing w:after="40"/>
      </w:pPr>
      <w:r>
        <w:t>Write a story titled “The Last Seat”.</w:t>
      </w:r>
    </w:p>
    <w:p>
      <w:pPr>
        <w:pStyle w:val="ListBullet"/>
        <w:spacing w:after="40"/>
      </w:pPr>
      <w:r>
        <w:t>Write a story in which a normal school day changes because of one unexpected announcement.</w:t>
      </w:r>
    </w:p>
    <w:p>
      <w:pPr>
        <w:pStyle w:val="ListBullet"/>
        <w:spacing w:after="40"/>
      </w:pPr>
      <w:r>
        <w:t>Write a story that ends: “For the first time, I was glad I had taken the longer way home.”</w:t>
      </w:r>
    </w:p>
    <w:p>
      <w:pPr>
        <w:pStyle w:val="ListBullet"/>
        <w:spacing w:after="40"/>
      </w:pPr>
      <w:r>
        <w:t>Write a story about a character who discovers that a small mistake has an unexpectedly useful result.</w:t>
      </w:r>
    </w:p>
    <w:p>
      <w:pPr>
        <w:pStyle w:val="ListBullet"/>
        <w:spacing w:after="40"/>
      </w:pPr>
      <w:r>
        <w:t>Write a story inspired by the idea: a locked room, a missing key, and a message that does not make sense at first.</w:t>
      </w:r>
    </w:p>
    <w:p>
      <w:pPr>
        <w:pStyle w:val="ListBullet"/>
        <w:spacing w:after="40"/>
      </w:pPr>
      <w:r>
        <w:t>Write a story titled “Seven Minutes”.</w:t>
      </w:r>
    </w:p>
    <w:p>
      <w:pPr>
        <w:pStyle w:val="ListBullet"/>
        <w:spacing w:after="40"/>
      </w:pPr>
      <w:r>
        <w:t>Write a story in which two people remember the same event very differently.</w:t>
      </w:r>
    </w:p>
    <w:p>
      <w:pPr>
        <w:pStyle w:val="Heading2"/>
        <w:keepNext/>
      </w:pPr>
      <w:r>
        <w:t>7.2 Senior Practice Prompts – Grade 9–O Level / Matric</w:t>
      </w:r>
    </w:p>
    <w:p>
      <w:pPr>
        <w:pStyle w:val="ListBullet"/>
        <w:spacing w:after="40"/>
      </w:pPr>
      <w:r>
        <w:t>Write a story that begins: “Everyone agreed on what had happened, except the one person who had seen it clearly.”</w:t>
      </w:r>
    </w:p>
    <w:p>
      <w:pPr>
        <w:pStyle w:val="ListBullet"/>
        <w:spacing w:after="40"/>
      </w:pPr>
      <w:r>
        <w:t>Write a story titled “The Version We Never Heard”.</w:t>
      </w:r>
    </w:p>
    <w:p>
      <w:pPr>
        <w:pStyle w:val="ListBullet"/>
        <w:spacing w:after="40"/>
      </w:pPr>
      <w:r>
        <w:t>Write a story about a decision that seems insignificant at first but changes the direction of several people’s day.</w:t>
      </w:r>
    </w:p>
    <w:p>
      <w:pPr>
        <w:pStyle w:val="ListBullet"/>
        <w:spacing w:after="40"/>
      </w:pPr>
      <w:r>
        <w:t>Write a story that ends: “I closed the file without sending it.”</w:t>
      </w:r>
    </w:p>
    <w:p>
      <w:pPr>
        <w:pStyle w:val="ListBullet"/>
        <w:spacing w:after="40"/>
      </w:pPr>
      <w:r>
        <w:t>Write a story in which a character must choose between being believed and telling the whole truth.</w:t>
      </w:r>
    </w:p>
    <w:p>
      <w:pPr>
        <w:pStyle w:val="ListBullet"/>
        <w:spacing w:after="40"/>
      </w:pPr>
      <w:r>
        <w:t>Write a story inspired by the idea of a place that looks unchanged but feels completely different.</w:t>
      </w:r>
    </w:p>
    <w:p>
      <w:pPr>
        <w:pStyle w:val="ListBullet"/>
        <w:spacing w:after="40"/>
      </w:pPr>
      <w:r>
        <w:t>Write a story titled “Before the Bell”.</w:t>
      </w:r>
    </w:p>
    <w:p>
      <w:pPr>
        <w:pStyle w:val="ListBullet"/>
        <w:spacing w:after="40"/>
      </w:pPr>
      <w:r>
        <w:t>Write a story in which an ordinary object becomes important because of what it reveals.</w:t>
      </w:r>
    </w:p>
    <w:p>
      <w:pPr>
        <w:pStyle w:val="Heading2"/>
        <w:keepNext/>
      </w:pPr>
      <w:r>
        <w:t>7.3 Worked Planning Example</w:t>
      </w:r>
    </w:p>
    <w:p>
      <w:r>
        <w:t>Practice prompt: Write a story titled “The Last Seat”.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376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Planner Element</w:t>
            </w:r>
          </w:p>
        </w:tc>
        <w:tc>
          <w:tcPr>
            <w:tcW w:type="dxa" w:w="7992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 Planning Note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Character</w:t>
            </w:r>
          </w:p>
        </w:tc>
        <w:tc>
          <w:tcPr>
            <w:tcW w:type="dxa" w:w="79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A student arriving late for an inter-school event, anxious about being alone.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Setting</w:t>
            </w:r>
          </w:p>
        </w:tc>
        <w:tc>
          <w:tcPr>
            <w:tcW w:type="dxa" w:w="79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School auditorium just before a public event begins.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Trigger</w:t>
            </w:r>
          </w:p>
        </w:tc>
        <w:tc>
          <w:tcPr>
            <w:tcW w:type="dxa" w:w="79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Only one seat remains, beside someone the student has been avoiding.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Development</w:t>
            </w:r>
          </w:p>
        </w:tc>
        <w:tc>
          <w:tcPr>
            <w:tcW w:type="dxa" w:w="79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The two characters are forced into a short conversation while an unexpected delay stops the event.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Turning Point</w:t>
            </w:r>
          </w:p>
        </w:tc>
        <w:tc>
          <w:tcPr>
            <w:tcW w:type="dxa" w:w="79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The student discovers that a previous misunderstanding was based on incomplete information.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Resolution</w:t>
            </w:r>
          </w:p>
        </w:tc>
        <w:tc>
          <w:tcPr>
            <w:tcW w:type="dxa" w:w="79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The 'last seat' becomes the reason a conflict is resolved; ending returns to the meaning of the title.</w:t>
            </w:r>
          </w:p>
        </w:tc>
      </w:tr>
    </w:tbl>
    <w:p>
      <w:pPr>
        <w:spacing w:after="20"/>
      </w:pPr>
    </w:p>
    <w:p>
      <w:r>
        <w:t>This is a planning example only, not a model story. Students should practise generating their own plots rather than memorizing completed narratives.</w:t>
      </w:r>
    </w:p>
    <w:p>
      <w:r>
        <w:br w:type="page"/>
      </w:r>
    </w:p>
    <w:p>
      <w:pPr>
        <w:pStyle w:val="Heading1"/>
        <w:keepNext/>
      </w:pPr>
      <w:r>
        <w:t>Chapter 8 – Event-Day Operations, Invigilation, Marking &amp; Moderation</w:t>
      </w:r>
    </w:p>
    <w:p>
      <w:pPr>
        <w:pStyle w:val="Heading2"/>
        <w:keepNext/>
      </w:pPr>
      <w:r>
        <w:t>8.1 Partnership School / Venue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376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7992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Writing rooms</w:t>
            </w:r>
          </w:p>
        </w:tc>
        <w:tc>
          <w:tcPr>
            <w:tcW w:type="dxa" w:w="79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Quiet rooms with sufficient spacing and separate or clearly controlled Junior/Senior seating.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Desks/chairs</w:t>
            </w:r>
          </w:p>
        </w:tc>
        <w:tc>
          <w:tcPr>
            <w:tcW w:type="dxa" w:w="79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One suitable writing space per candidate.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Prompt sheets</w:t>
            </w:r>
          </w:p>
        </w:tc>
        <w:tc>
          <w:tcPr>
            <w:tcW w:type="dxa" w:w="79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Sealed/controlled copies released only at official start.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Answer booklets</w:t>
            </w:r>
          </w:p>
        </w:tc>
        <w:tc>
          <w:tcPr>
            <w:tcW w:type="dxa" w:w="79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Coded booklets with Candidate ID/prompt code fields; spare paper controlled by invigilators.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Clocks/timers</w:t>
            </w:r>
          </w:p>
        </w:tc>
        <w:tc>
          <w:tcPr>
            <w:tcW w:type="dxa" w:w="79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Clearly visible time display and official start/finish signals.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Stationery</w:t>
            </w:r>
          </w:p>
        </w:tc>
        <w:tc>
          <w:tcPr>
            <w:tcW w:type="dxa" w:w="79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Organizer defines whether candidates bring pens or receive standard supplies.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Invigilation</w:t>
            </w:r>
          </w:p>
        </w:tc>
        <w:tc>
          <w:tcPr>
            <w:tcW w:type="dxa" w:w="79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Enough invigilators to supervise the room and manage late/technical/medical incidents.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Script collection area</w:t>
            </w:r>
          </w:p>
        </w:tc>
        <w:tc>
          <w:tcPr>
            <w:tcW w:type="dxa" w:w="79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Secure count/check/pack process after session.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Marking room</w:t>
            </w:r>
          </w:p>
        </w:tc>
        <w:tc>
          <w:tcPr>
            <w:tcW w:type="dxa" w:w="799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Restricted access for judges/markers and moderation records.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8.2 Event-Day Candidate Flow</w:t>
      </w:r>
    </w:p>
    <w:p>
      <w:pPr>
        <w:spacing w:after="40"/>
      </w:pPr>
      <w:r>
        <w:rPr>
          <w:rFonts w:ascii="Aptos" w:hAnsi="Aptos"/>
          <w:sz w:val="18"/>
        </w:rPr>
        <w:t>1. Candidate reports and registration/category are verified.</w:t>
      </w:r>
    </w:p>
    <w:p>
      <w:pPr>
        <w:spacing w:after="40"/>
      </w:pPr>
      <w:r>
        <w:rPr>
          <w:rFonts w:ascii="Aptos" w:hAnsi="Aptos"/>
          <w:sz w:val="18"/>
        </w:rPr>
        <w:t>2. Candidate enters assigned writing room and places prohibited materials away.</w:t>
      </w:r>
    </w:p>
    <w:p>
      <w:pPr>
        <w:spacing w:after="40"/>
      </w:pPr>
      <w:r>
        <w:rPr>
          <w:rFonts w:ascii="Aptos" w:hAnsi="Aptos"/>
          <w:sz w:val="18"/>
        </w:rPr>
        <w:t>3. Candidate receives coded answer booklet/planning sheet; prompts remain sealed or face-down.</w:t>
      </w:r>
    </w:p>
    <w:p>
      <w:pPr>
        <w:spacing w:after="40"/>
      </w:pPr>
      <w:r>
        <w:rPr>
          <w:rFonts w:ascii="Aptos" w:hAnsi="Aptos"/>
          <w:sz w:val="18"/>
        </w:rPr>
        <w:t>4. Invigilator reads standard instructions.</w:t>
      </w:r>
    </w:p>
    <w:p>
      <w:pPr>
        <w:spacing w:after="40"/>
      </w:pPr>
      <w:r>
        <w:rPr>
          <w:rFonts w:ascii="Aptos" w:hAnsi="Aptos"/>
          <w:sz w:val="18"/>
        </w:rPr>
        <w:t>5. At the official signal, candidates receive/reveal the two category prompts and 90 minutes begins.</w:t>
      </w:r>
    </w:p>
    <w:p>
      <w:pPr>
        <w:spacing w:after="40"/>
      </w:pPr>
      <w:r>
        <w:rPr>
          <w:rFonts w:ascii="Aptos" w:hAnsi="Aptos"/>
          <w:sz w:val="18"/>
        </w:rPr>
        <w:t>6. Candidate chooses one prompt and records the prompt code clearly.</w:t>
      </w:r>
    </w:p>
    <w:p>
      <w:pPr>
        <w:spacing w:after="40"/>
      </w:pPr>
      <w:r>
        <w:rPr>
          <w:rFonts w:ascii="Aptos" w:hAnsi="Aptos"/>
          <w:sz w:val="18"/>
        </w:rPr>
        <w:t>7. Candidate plans, drafts, revises and edits independently.</w:t>
      </w:r>
    </w:p>
    <w:p>
      <w:pPr>
        <w:spacing w:after="40"/>
      </w:pPr>
      <w:r>
        <w:rPr>
          <w:rFonts w:ascii="Aptos" w:hAnsi="Aptos"/>
          <w:sz w:val="18"/>
        </w:rPr>
        <w:t>8. Time warnings are given at 30 minutes remaining and 10 minutes remaining.</w:t>
      </w:r>
    </w:p>
    <w:p>
      <w:pPr>
        <w:spacing w:after="40"/>
      </w:pPr>
      <w:r>
        <w:rPr>
          <w:rFonts w:ascii="Aptos" w:hAnsi="Aptos"/>
          <w:sz w:val="18"/>
        </w:rPr>
        <w:t>9. At 90 minutes, candidates stop writing immediately.</w:t>
      </w:r>
    </w:p>
    <w:p>
      <w:pPr>
        <w:spacing w:after="40"/>
      </w:pPr>
      <w:r>
        <w:rPr>
          <w:rFonts w:ascii="Aptos" w:hAnsi="Aptos"/>
          <w:sz w:val="18"/>
        </w:rPr>
        <w:t>10. Invigilators count and collect scripts, verify Candidate ID/prompt code, and seal/transfer scripts for marking.</w:t>
      </w:r>
    </w:p>
    <w:p>
      <w:pPr>
        <w:pStyle w:val="Heading2"/>
        <w:keepNext/>
      </w:pPr>
      <w:r>
        <w:t>8.3 Late Arrival / Early Exit</w:t>
      </w:r>
    </w:p>
    <w:p>
      <w:pPr>
        <w:pStyle w:val="ListBullet"/>
        <w:spacing w:after="40"/>
      </w:pPr>
      <w:r>
        <w:t>A late candidate may enter only within the organizer’s published late-entry window.</w:t>
      </w:r>
    </w:p>
    <w:p>
      <w:pPr>
        <w:pStyle w:val="ListBullet"/>
        <w:spacing w:after="40"/>
      </w:pPr>
      <w:r>
        <w:t>No extra time is normally added for ordinary late arrival.</w:t>
      </w:r>
    </w:p>
    <w:p>
      <w:pPr>
        <w:pStyle w:val="ListBullet"/>
        <w:spacing w:after="40"/>
      </w:pPr>
      <w:r>
        <w:t>A candidate leaving early submits the script and may not return to continue.</w:t>
      </w:r>
    </w:p>
    <w:p>
      <w:pPr>
        <w:pStyle w:val="ListBullet"/>
        <w:spacing w:after="40"/>
      </w:pPr>
      <w:r>
        <w:t>Verified venue/organizer disruption is handled centrally and consistently.</w:t>
      </w:r>
    </w:p>
    <w:p>
      <w:pPr>
        <w:pStyle w:val="Heading2"/>
        <w:keepNext/>
      </w:pPr>
      <w:r>
        <w:t>8.4 Marking Model</w:t>
      </w:r>
    </w:p>
    <w:p>
      <w:pPr>
        <w:pStyle w:val="ListBullet"/>
        <w:spacing w:after="40"/>
      </w:pPr>
      <w:r>
        <w:t>Use blind/coded marking wherever practical.</w:t>
      </w:r>
    </w:p>
    <w:p>
      <w:pPr>
        <w:pStyle w:val="ListBullet"/>
        <w:spacing w:after="40"/>
      </w:pPr>
      <w:r>
        <w:t>Recommended: two-marker model for finalists, high scores or a moderation sample.</w:t>
      </w:r>
    </w:p>
    <w:p>
      <w:pPr>
        <w:pStyle w:val="ListBullet"/>
        <w:spacing w:after="40"/>
      </w:pPr>
      <w:r>
        <w:t>Markers use the same category rubric and should calibrate on sample scripts before full marking.</w:t>
      </w:r>
    </w:p>
    <w:p>
      <w:pPr>
        <w:pStyle w:val="ListBullet"/>
        <w:spacing w:after="40"/>
      </w:pPr>
      <w:r>
        <w:t>Markers should not infer identity, school prestige or curriculum from the script.</w:t>
      </w:r>
    </w:p>
    <w:p>
      <w:pPr>
        <w:pStyle w:val="ListBullet"/>
        <w:spacing w:after="40"/>
      </w:pPr>
      <w:r>
        <w:t>All scripts near award thresholds should be checked in moderation.</w:t>
      </w:r>
    </w:p>
    <w:p>
      <w:pPr>
        <w:pStyle w:val="Heading2"/>
        <w:keepNext/>
      </w:pPr>
      <w:r>
        <w:t>8.5 Moderation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304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8064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Recommended Procedure</w:t>
            </w:r>
          </w:p>
        </w:tc>
      </w:tr>
      <w:tr>
        <w:trPr>
          <w:cantSplit/>
          <w:cantSplit/>
        </w:trPr>
        <w:tc>
          <w:tcPr>
            <w:tcW w:type="dxa" w:w="230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Marker calibration</w:t>
            </w:r>
          </w:p>
        </w:tc>
        <w:tc>
          <w:tcPr>
            <w:tcW w:type="dxa" w:w="806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All judges mark 1–2 anchor scripts and discuss criterion interpretation.</w:t>
            </w:r>
          </w:p>
        </w:tc>
      </w:tr>
      <w:tr>
        <w:trPr>
          <w:cantSplit/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Blind marking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Candidate ID only where practical.</w:t>
            </w:r>
          </w:p>
        </w:tc>
      </w:tr>
      <w:tr>
        <w:trPr>
          <w:cantSplit/>
          <w:cantSplit/>
        </w:trPr>
        <w:tc>
          <w:tcPr>
            <w:tcW w:type="dxa" w:w="230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High-score review</w:t>
            </w:r>
          </w:p>
        </w:tc>
        <w:tc>
          <w:tcPr>
            <w:tcW w:type="dxa" w:w="806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Top-scoring scripts receive second review/moderation.</w:t>
            </w:r>
          </w:p>
        </w:tc>
      </w:tr>
      <w:tr>
        <w:trPr>
          <w:cantSplit/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Large variance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If two marks differ substantially, Chief Marker reconciles or assigns a third review.</w:t>
            </w:r>
          </w:p>
        </w:tc>
      </w:tr>
      <w:tr>
        <w:trPr>
          <w:cantSplit/>
          <w:cantSplit/>
        </w:trPr>
        <w:tc>
          <w:tcPr>
            <w:tcW w:type="dxa" w:w="230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Prompt balance</w:t>
            </w:r>
          </w:p>
        </w:tc>
        <w:tc>
          <w:tcPr>
            <w:tcW w:type="dxa" w:w="806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Review score distributions by prompt to identify unexpected difficulty imbalance; do not rescale casually without formal decision.</w:t>
            </w:r>
          </w:p>
        </w:tc>
      </w:tr>
      <w:tr>
        <w:trPr>
          <w:cantSplit/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Integrity flag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Suspicious copied/memorized-looking text is reviewed carefully; style similarity alone is not proof.</w:t>
            </w:r>
          </w:p>
        </w:tc>
      </w:tr>
      <w:tr>
        <w:trPr>
          <w:cantSplit/>
          <w:cantSplit/>
        </w:trPr>
        <w:tc>
          <w:tcPr>
            <w:tcW w:type="dxa" w:w="230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Result lock</w:t>
            </w:r>
          </w:p>
        </w:tc>
        <w:tc>
          <w:tcPr>
            <w:tcW w:type="dxa" w:w="8064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No result is published until missing marks, ties and integrity flags are resolved.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8.6 Judge / Marker Guidance</w:t>
      </w:r>
    </w:p>
    <w:p>
      <w:pPr>
        <w:pStyle w:val="ListBullet"/>
        <w:spacing w:after="40"/>
      </w:pPr>
      <w:r>
        <w:t>Read the whole story before assigning final criterion marks.</w:t>
      </w:r>
    </w:p>
    <w:p>
      <w:pPr>
        <w:pStyle w:val="ListBullet"/>
        <w:spacing w:after="40"/>
      </w:pPr>
      <w:r>
        <w:t>Reward control and effect, not merely unusual vocabulary.</w:t>
      </w:r>
    </w:p>
    <w:p>
      <w:pPr>
        <w:pStyle w:val="ListBullet"/>
        <w:spacing w:after="40"/>
      </w:pPr>
      <w:r>
        <w:t>Consider the candidate’s age/category when applying descriptors.</w:t>
      </w:r>
    </w:p>
    <w:p>
      <w:pPr>
        <w:pStyle w:val="ListBullet"/>
        <w:spacing w:after="40"/>
      </w:pPr>
      <w:r>
        <w:t>Do not correct the script line-by-line as if it were a classroom exercise; assess the defined rubric.</w:t>
      </w:r>
    </w:p>
    <w:p>
      <w:pPr>
        <w:pStyle w:val="ListBullet"/>
        <w:spacing w:after="40"/>
      </w:pPr>
      <w:r>
        <w:t>A creative idea with weak execution should not automatically outscore a less unusual but much better controlled narrative.</w:t>
      </w:r>
    </w:p>
    <w:p>
      <w:pPr>
        <w:pStyle w:val="ListBullet"/>
        <w:spacing w:after="40"/>
      </w:pPr>
      <w:r>
        <w:t>A technically accurate script with no meaningful narrative development should not receive top marks.</w:t>
      </w:r>
    </w:p>
    <w:p>
      <w:r>
        <w:br w:type="page"/>
      </w:r>
    </w:p>
    <w:p>
      <w:pPr>
        <w:pStyle w:val="Heading1"/>
        <w:keepNext/>
      </w:pPr>
      <w:r>
        <w:t>Appendices – Candidate &amp; Judge Tools</w:t>
      </w:r>
    </w:p>
    <w:p>
      <w:pPr>
        <w:pStyle w:val="Heading2"/>
        <w:keepNext/>
      </w:pPr>
      <w:r>
        <w:t>Appendix A – Quick Narrative Planning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600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Prompt</w:t>
            </w:r>
          </w:p>
        </w:tc>
        <w:tc>
          <w:tcPr>
            <w:tcW w:type="dxa" w:w="6768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Candidate Notes</w:t>
            </w:r>
          </w:p>
        </w:tc>
      </w:tr>
      <w:tr>
        <w:trPr>
          <w:cantSplit/>
          <w:cantSplit/>
        </w:trPr>
        <w:tc>
          <w:tcPr>
            <w:tcW w:type="dxa" w:w="36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Chosen prompt / code</w:t>
            </w:r>
          </w:p>
        </w:tc>
        <w:tc>
          <w:tcPr>
            <w:tcW w:type="dxa" w:w="676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Main character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36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Setting</w:t>
            </w:r>
          </w:p>
        </w:tc>
        <w:tc>
          <w:tcPr>
            <w:tcW w:type="dxa" w:w="676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Trigger / problem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36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Story beat 1</w:t>
            </w:r>
          </w:p>
        </w:tc>
        <w:tc>
          <w:tcPr>
            <w:tcW w:type="dxa" w:w="676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Story beat 2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36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Turning point</w:t>
            </w:r>
          </w:p>
        </w:tc>
        <w:tc>
          <w:tcPr>
            <w:tcW w:type="dxa" w:w="676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Ending / change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3600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One detail/image I want to use</w:t>
            </w:r>
          </w:p>
        </w:tc>
        <w:tc>
          <w:tcPr>
            <w:tcW w:type="dxa" w:w="6768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One continuity issue to remember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Appendix B – Final 10-Minute Editing Checklist</w:t>
      </w:r>
    </w:p>
    <w:p>
      <w:pPr>
        <w:pStyle w:val="ListBullet"/>
        <w:spacing w:after="40"/>
      </w:pPr>
      <w:r>
        <w:t>My story clearly responds to the chosen prompt.</w:t>
      </w:r>
    </w:p>
    <w:p>
      <w:pPr>
        <w:pStyle w:val="ListBullet"/>
        <w:spacing w:after="40"/>
      </w:pPr>
      <w:r>
        <w:t>The beginning reaches the main story quickly enough.</w:t>
      </w:r>
    </w:p>
    <w:p>
      <w:pPr>
        <w:pStyle w:val="ListBullet"/>
        <w:spacing w:after="40"/>
      </w:pPr>
      <w:r>
        <w:t>Events follow logically and character details are consistent.</w:t>
      </w:r>
    </w:p>
    <w:p>
      <w:pPr>
        <w:pStyle w:val="ListBullet"/>
        <w:spacing w:after="40"/>
      </w:pPr>
      <w:r>
        <w:t>I have a clear turning point or meaningful change.</w:t>
      </w:r>
    </w:p>
    <w:p>
      <w:pPr>
        <w:pStyle w:val="ListBullet"/>
        <w:spacing w:after="40"/>
      </w:pPr>
      <w:r>
        <w:t>The ending completes the story and is not rushed.</w:t>
      </w:r>
    </w:p>
    <w:p>
      <w:pPr>
        <w:pStyle w:val="ListBullet"/>
        <w:spacing w:after="40"/>
      </w:pPr>
      <w:r>
        <w:t>Paragraph breaks help the reader follow shifts in time/action/speaker.</w:t>
      </w:r>
    </w:p>
    <w:p>
      <w:pPr>
        <w:pStyle w:val="ListBullet"/>
        <w:spacing w:after="40"/>
      </w:pPr>
      <w:r>
        <w:t>I have replaced obvious repeated or vague words.</w:t>
      </w:r>
    </w:p>
    <w:p>
      <w:pPr>
        <w:pStyle w:val="ListBullet"/>
        <w:spacing w:after="40"/>
      </w:pPr>
      <w:r>
        <w:t>Tenses and pronouns are consistent.</w:t>
      </w:r>
    </w:p>
    <w:p>
      <w:pPr>
        <w:pStyle w:val="ListBullet"/>
        <w:spacing w:after="40"/>
      </w:pPr>
      <w:r>
        <w:t>Dialogue punctuation is understandable where dialogue is used.</w:t>
      </w:r>
    </w:p>
    <w:p>
      <w:pPr>
        <w:pStyle w:val="ListBullet"/>
        <w:spacing w:after="40"/>
      </w:pPr>
      <w:r>
        <w:t>I have corrected spelling/punctuation errors I can identify.</w:t>
      </w:r>
    </w:p>
    <w:p>
      <w:pPr>
        <w:pStyle w:val="ListBullet"/>
        <w:spacing w:after="40"/>
      </w:pPr>
      <w:r>
        <w:t>My Candidate ID and prompt code are complete.</w:t>
      </w:r>
    </w:p>
    <w:p>
      <w:pPr>
        <w:pStyle w:val="Heading2"/>
        <w:keepNext/>
      </w:pPr>
      <w:r>
        <w:t>Appendix C – Master Judge Score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6696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1656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Maximum</w:t>
            </w:r>
          </w:p>
        </w:tc>
        <w:tc>
          <w:tcPr>
            <w:tcW w:type="dxa" w:w="2016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Judge Score</w:t>
            </w:r>
          </w:p>
        </w:tc>
      </w:tr>
      <w:tr>
        <w:trPr>
          <w:cantSplit/>
          <w:cantSplit/>
        </w:trPr>
        <w:tc>
          <w:tcPr>
            <w:tcW w:type="dxa" w:w="669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Prompt Response &amp; Originality</w:t>
            </w:r>
          </w:p>
        </w:tc>
        <w:tc>
          <w:tcPr>
            <w:tcW w:type="dxa" w:w="165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15</w:t>
            </w:r>
          </w:p>
        </w:tc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66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Narrative Structure &amp; Plot Control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25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669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Character, Setting &amp; Narrative Detail</w:t>
            </w:r>
          </w:p>
        </w:tc>
        <w:tc>
          <w:tcPr>
            <w:tcW w:type="dxa" w:w="165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15</w:t>
            </w:r>
          </w:p>
        </w:tc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66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Vocabulary, Style &amp; Voice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20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669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Grammar, Punctuation &amp; Sentence Control</w:t>
            </w:r>
          </w:p>
        </w:tc>
        <w:tc>
          <w:tcPr>
            <w:tcW w:type="dxa" w:w="165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15</w:t>
            </w:r>
          </w:p>
        </w:tc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66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Revision, Cohesion &amp; Overall Effect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10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669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TOTAL</w:t>
            </w:r>
          </w:p>
        </w:tc>
        <w:tc>
          <w:tcPr>
            <w:tcW w:type="dxa" w:w="165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100</w:t>
            </w:r>
          </w:p>
        </w:tc>
        <w:tc>
          <w:tcPr>
            <w:tcW w:type="dxa" w:w="20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Appendix D – Candidate Readiness Checklist</w:t>
      </w:r>
    </w:p>
    <w:p>
      <w:pPr>
        <w:pStyle w:val="ListBullet"/>
        <w:spacing w:after="40"/>
      </w:pPr>
      <w:r>
        <w:t>I can generate more than one possible story from the same prompt.</w:t>
      </w:r>
    </w:p>
    <w:p>
      <w:pPr>
        <w:pStyle w:val="ListBullet"/>
        <w:spacing w:after="40"/>
      </w:pPr>
      <w:r>
        <w:t>I can plan a complete ending before I begin a long draft.</w:t>
      </w:r>
    </w:p>
    <w:p>
      <w:pPr>
        <w:pStyle w:val="ListBullet"/>
        <w:spacing w:after="40"/>
      </w:pPr>
      <w:r>
        <w:t>I can write within 90 minutes and still reserve time to revise.</w:t>
      </w:r>
    </w:p>
    <w:p>
      <w:pPr>
        <w:pStyle w:val="ListBullet"/>
        <w:spacing w:after="40"/>
      </w:pPr>
      <w:r>
        <w:t>I can use dialogue selectively rather than filling the story with conversation.</w:t>
      </w:r>
    </w:p>
    <w:p>
      <w:pPr>
        <w:pStyle w:val="ListBullet"/>
        <w:spacing w:after="40"/>
      </w:pPr>
      <w:r>
        <w:t>I can vary sentences without losing clarity.</w:t>
      </w:r>
    </w:p>
    <w:p>
      <w:pPr>
        <w:pStyle w:val="ListBullet"/>
        <w:spacing w:after="40"/>
      </w:pPr>
      <w:r>
        <w:t>I keep a personal list of grammar/punctuation errors I often make.</w:t>
      </w:r>
    </w:p>
    <w:p>
      <w:pPr>
        <w:pStyle w:val="ListBullet"/>
        <w:spacing w:after="40"/>
      </w:pPr>
      <w:r>
        <w:t>I practise editing my own work instead of relying on someone else to rewrite it.</w:t>
      </w:r>
    </w:p>
    <w:p>
      <w:pPr>
        <w:pStyle w:val="ListBullet"/>
        <w:spacing w:after="40"/>
      </w:pPr>
      <w:r>
        <w:t>I understand that the live prompts will be unseen.</w:t>
      </w:r>
    </w:p>
    <w:p>
      <w:pPr>
        <w:pStyle w:val="ListBullet"/>
        <w:spacing w:after="40"/>
      </w:pPr>
      <w:r>
        <w:t>I will write one original narrative during the competition session.</w:t>
      </w:r>
    </w:p>
    <w:p>
      <w:pPr>
        <w:pStyle w:val="Heading2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952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 Field</w:t>
            </w:r>
          </w:p>
        </w:tc>
        <w:tc>
          <w:tcPr>
            <w:tcW w:type="dxa" w:w="7416"/>
            <w:shd w:fill="17324D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Record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Manual</w:t>
            </w:r>
          </w:p>
        </w:tc>
        <w:tc>
          <w:tcPr>
            <w:tcW w:type="dxa" w:w="74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WordWave – Live Narrative Writing Competition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Version</w:t>
            </w:r>
          </w:p>
        </w:tc>
        <w:tc>
          <w:tcPr>
            <w:tcW w:type="dxa" w:w="7416"/>
            <w:vAlign w:val="top"/>
          </w:tcPr>
          <w:p>
            <w:r>
              <w:t>2.1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League</w:t>
            </w:r>
          </w:p>
        </w:tc>
        <w:tc>
          <w:tcPr>
            <w:tcW w:type="dxa" w:w="74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Future Ready League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League Format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Arena / One-Day live writing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Round</w:t>
            </w:r>
          </w:p>
        </w:tc>
        <w:tc>
          <w:tcPr>
            <w:tcW w:type="dxa" w:w="74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One round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Participation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Individual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Junior Eligibility</w:t>
            </w:r>
          </w:p>
        </w:tc>
        <w:tc>
          <w:tcPr>
            <w:tcW w:type="dxa" w:w="74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Grades 6–8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Senior Eligibility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Grades 9–10 / O Level / Matric equivalent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Prompt Rule</w:t>
            </w:r>
          </w:p>
        </w:tc>
        <w:tc>
          <w:tcPr>
            <w:tcW w:type="dxa" w:w="74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Two unseen prompts per category; candidate chooses one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Writing Time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90 minutes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Primary Domain</w:t>
            </w:r>
          </w:p>
        </w:tc>
        <w:tc>
          <w:tcPr>
            <w:tcW w:type="dxa" w:w="74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D2 – Communication &amp; Public Expression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Core Competency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C07 Written Communication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Primary Skills</w:t>
            </w:r>
          </w:p>
        </w:tc>
        <w:tc>
          <w:tcPr>
            <w:tcW w:type="dxa" w:w="74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C07-S01 Structure; C07-S02 Vocabulary; C07-S03 Grammar; C07-S05 Editing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Registration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School route or approved individual route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Assessment</w:t>
            </w:r>
          </w:p>
        </w:tc>
        <w:tc>
          <w:tcPr>
            <w:tcW w:type="dxa" w:w="7416"/>
            <w:vAlign w:val="top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100 marks; Junior and Senior ranked separately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Status</w:t>
            </w:r>
          </w:p>
        </w:tc>
        <w:tc>
          <w:tcPr>
            <w:tcW w:type="dxa" w:w="74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Complete working manual for organizer, school, parent and participant review before public launch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35" w:left="979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WordWave | Live Narrative Writing Competition | Manual v2.1 | September 2026 | Page </w:t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F766E"/>
        <w:sz w:val="16"/>
      </w:rPr>
      <w:t>FUTURE READY LEAGUE  |  WORDWAVE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color w:val="5B65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