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766E"/>
          <w:sz w:val="28"/>
        </w:rPr>
        <w:t>FUTURE READY LEAGUE</w:t>
      </w:r>
    </w:p>
    <w:p>
      <w:pPr>
        <w:pStyle w:val="Title"/>
        <w:jc w:val="center"/>
      </w:pPr>
      <w:r>
        <w:t>WORLDVIEW</w:t>
      </w:r>
    </w:p>
    <w:p>
      <w:pPr>
        <w:jc w:val="center"/>
      </w:pPr>
      <w:r>
        <w:rPr>
          <w:b/>
          <w:color w:val="B7791F"/>
          <w:sz w:val="28"/>
        </w:rPr>
        <w:t>Global Change → Pakistan Impact → Future Response Challenge</w:t>
      </w:r>
    </w:p>
    <w:p>
      <w:pPr>
        <w:spacing w:before="200"/>
        <w:jc w:val="center"/>
      </w:pPr>
      <w:r>
        <w:rPr>
          <w:b/>
          <w:color w:val="17324D"/>
          <w:sz w:val="22"/>
        </w:rPr>
        <w:t>Research • Analyze • Localize • Adapt • Present • Defend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24D"/>
            <w:vAlign w:val="top"/>
          </w:tcPr>
          <w:p>
            <w:pPr>
              <w:spacing w:after="0"/>
            </w:pPr>
            <w:r/>
            <w:r>
              <w:rPr>
                <w:rFonts w:ascii="Aptos" w:hAnsi="Aptos"/>
                <w:b/>
                <w:color w:val="FFFFFF"/>
                <w:sz w:val="17"/>
              </w:rPr>
              <w:t>Framework Element</w:t>
            </w:r>
          </w:p>
        </w:tc>
        <w:tc>
          <w:tcPr>
            <w:tcW w:type="dxa" w:w="7488"/>
            <w:shd w:fill="17324D"/>
            <w:vAlign w:val="top"/>
          </w:tcPr>
          <w:p>
            <w:pPr>
              <w:spacing w:after="0"/>
            </w:pPr>
            <w:r/>
            <w:r>
              <w:rPr>
                <w:rFonts w:ascii="Aptos" w:hAnsi="Aptos"/>
                <w:b/>
                <w:color w:val="FFFFFF"/>
                <w:sz w:val="17"/>
              </w:rPr>
              <w:t>Specification</w:t>
            </w:r>
          </w:p>
        </w:tc>
      </w:tr>
      <w:tr>
        <w:trPr>
          <w:cantSplit/>
          <w:cantSplit/>
        </w:trPr>
        <w:tc>
          <w:tcPr>
            <w:tcW w:type="dxa" w:w="2880"/>
            <w:vAlign w:val="top"/>
            <w:shd w:fill="F8FAFC"/>
          </w:tcPr>
          <w:p>
            <w:pPr>
              <w:spacing w:after="0"/>
            </w:pPr>
            <w:r/>
            <w:r>
              <w:rPr>
                <w:rFonts w:ascii="Aptos" w:hAnsi="Aptos"/>
                <w:b w:val="0"/>
                <w:color w:val="1F2933"/>
                <w:sz w:val="17"/>
              </w:rPr>
              <w:t>League Format</w:t>
            </w:r>
          </w:p>
        </w:tc>
        <w:tc>
          <w:tcPr>
            <w:tcW w:type="dxa" w:w="7488"/>
            <w:vAlign w:val="top"/>
            <w:shd w:fill="F8FAFC"/>
          </w:tcPr>
          <w:p>
            <w:pPr>
              <w:spacing w:after="0"/>
            </w:pPr>
            <w:r/>
            <w:r>
              <w:rPr>
                <w:rFonts w:ascii="Aptos" w:hAnsi="Aptos"/>
                <w:b w:val="0"/>
                <w:color w:val="1F2933"/>
                <w:sz w:val="17"/>
              </w:rPr>
              <w:t>Arena / One-Day final presentation with pre-event team research</w:t>
            </w:r>
          </w:p>
        </w:tc>
      </w:tr>
      <w:tr>
        <w:trPr>
          <w:cantSplit/>
          <w:cantSplit/>
        </w:trPr>
        <w:tc>
          <w:tcPr>
            <w:tcW w:type="dxa" w:w="2880"/>
            <w:vAlign w:val="top"/>
          </w:tcPr>
          <w:p>
            <w:pPr>
              <w:spacing w:after="0"/>
            </w:pPr>
            <w:r/>
            <w:r>
              <w:rPr>
                <w:rFonts w:ascii="Aptos" w:hAnsi="Aptos"/>
                <w:b w:val="0"/>
                <w:color w:val="1F2933"/>
                <w:sz w:val="17"/>
              </w:rPr>
              <w:t>Eligibility</w:t>
            </w:r>
          </w:p>
        </w:tc>
        <w:tc>
          <w:tcPr>
            <w:tcW w:type="dxa" w:w="7488"/>
            <w:vAlign w:val="top"/>
          </w:tcPr>
          <w:p>
            <w:pPr>
              <w:spacing w:after="0"/>
            </w:pPr>
            <w:r/>
            <w:r>
              <w:rPr>
                <w:rFonts w:ascii="Aptos" w:hAnsi="Aptos"/>
                <w:b w:val="0"/>
                <w:color w:val="1F2933"/>
                <w:sz w:val="17"/>
              </w:rPr>
              <w:t>Senior Category only: Grade 8 through O Level / equivalent</w:t>
            </w:r>
          </w:p>
        </w:tc>
      </w:tr>
      <w:tr>
        <w:trPr>
          <w:cantSplit/>
          <w:cantSplit/>
        </w:trPr>
        <w:tc>
          <w:tcPr>
            <w:tcW w:type="dxa" w:w="2880"/>
            <w:vAlign w:val="top"/>
            <w:shd w:fill="F8FAFC"/>
          </w:tcPr>
          <w:p>
            <w:pPr>
              <w:spacing w:after="0"/>
            </w:pPr>
            <w:r/>
            <w:r>
              <w:rPr>
                <w:rFonts w:ascii="Aptos" w:hAnsi="Aptos"/>
                <w:b w:val="0"/>
                <w:color w:val="1F2933"/>
                <w:sz w:val="17"/>
              </w:rPr>
              <w:t>Participation</w:t>
            </w:r>
          </w:p>
        </w:tc>
        <w:tc>
          <w:tcPr>
            <w:tcW w:type="dxa" w:w="7488"/>
            <w:vAlign w:val="top"/>
            <w:shd w:fill="F8FAFC"/>
          </w:tcPr>
          <w:p>
            <w:pPr>
              <w:spacing w:after="0"/>
            </w:pPr>
            <w:r/>
            <w:r>
              <w:rPr>
                <w:rFonts w:ascii="Aptos" w:hAnsi="Aptos"/>
                <w:b w:val="0"/>
                <w:color w:val="1F2933"/>
                <w:sz w:val="17"/>
              </w:rPr>
              <w:t>Team of exactly 3 students</w:t>
            </w:r>
          </w:p>
        </w:tc>
      </w:tr>
      <w:tr>
        <w:trPr>
          <w:cantSplit/>
          <w:cantSplit/>
        </w:trPr>
        <w:tc>
          <w:tcPr>
            <w:tcW w:type="dxa" w:w="2880"/>
            <w:vAlign w:val="top"/>
          </w:tcPr>
          <w:p>
            <w:pPr>
              <w:spacing w:after="0"/>
            </w:pPr>
            <w:r/>
            <w:r>
              <w:rPr>
                <w:rFonts w:ascii="Aptos" w:hAnsi="Aptos"/>
                <w:b w:val="0"/>
                <w:color w:val="1F2933"/>
                <w:sz w:val="17"/>
              </w:rPr>
              <w:t>Primary Domain</w:t>
            </w:r>
          </w:p>
        </w:tc>
        <w:tc>
          <w:tcPr>
            <w:tcW w:type="dxa" w:w="7488"/>
            <w:vAlign w:val="top"/>
          </w:tcPr>
          <w:p>
            <w:pPr>
              <w:spacing w:after="0"/>
            </w:pPr>
            <w:r/>
            <w:r>
              <w:rPr>
                <w:rFonts w:ascii="Aptos" w:hAnsi="Aptos"/>
                <w:b w:val="0"/>
                <w:color w:val="1F2933"/>
                <w:sz w:val="17"/>
              </w:rPr>
              <w:t>D9 – Personal Development &amp; Global Citizenship</w:t>
            </w:r>
          </w:p>
        </w:tc>
      </w:tr>
      <w:tr>
        <w:trPr>
          <w:cantSplit/>
          <w:cantSplit/>
        </w:trPr>
        <w:tc>
          <w:tcPr>
            <w:tcW w:type="dxa" w:w="2880"/>
            <w:vAlign w:val="top"/>
            <w:shd w:fill="F8FAFC"/>
          </w:tcPr>
          <w:p>
            <w:pPr>
              <w:spacing w:after="0"/>
            </w:pPr>
            <w:r/>
            <w:r>
              <w:rPr>
                <w:rFonts w:ascii="Aptos" w:hAnsi="Aptos"/>
                <w:b w:val="0"/>
                <w:color w:val="1F2933"/>
                <w:sz w:val="17"/>
              </w:rPr>
              <w:t>Core Competency</w:t>
            </w:r>
          </w:p>
        </w:tc>
        <w:tc>
          <w:tcPr>
            <w:tcW w:type="dxa" w:w="7488"/>
            <w:vAlign w:val="top"/>
            <w:shd w:fill="F8FAFC"/>
          </w:tcPr>
          <w:p>
            <w:pPr>
              <w:spacing w:after="0"/>
            </w:pPr>
            <w:r/>
            <w:r>
              <w:rPr>
                <w:rFonts w:ascii="Aptos" w:hAnsi="Aptos"/>
                <w:b w:val="0"/>
                <w:color w:val="1F2933"/>
                <w:sz w:val="17"/>
              </w:rPr>
              <w:t>C45 Global &amp; Intercultural Competence</w:t>
            </w:r>
          </w:p>
        </w:tc>
      </w:tr>
      <w:tr>
        <w:trPr>
          <w:cantSplit/>
          <w:cantSplit/>
        </w:trPr>
        <w:tc>
          <w:tcPr>
            <w:tcW w:type="dxa" w:w="2880"/>
            <w:vAlign w:val="top"/>
          </w:tcPr>
          <w:p>
            <w:pPr>
              <w:spacing w:after="0"/>
            </w:pPr>
            <w:r/>
            <w:r>
              <w:rPr>
                <w:rFonts w:ascii="Aptos" w:hAnsi="Aptos"/>
                <w:b w:val="0"/>
                <w:color w:val="1F2933"/>
                <w:sz w:val="17"/>
              </w:rPr>
              <w:t>Supporting Competencies</w:t>
            </w:r>
          </w:p>
        </w:tc>
        <w:tc>
          <w:tcPr>
            <w:tcW w:type="dxa" w:w="7488"/>
            <w:vAlign w:val="top"/>
          </w:tcPr>
          <w:p>
            <w:pPr>
              <w:spacing w:after="0"/>
            </w:pPr>
            <w:r/>
            <w:r>
              <w:rPr>
                <w:rFonts w:ascii="Aptos" w:hAnsi="Aptos"/>
                <w:b w:val="0"/>
                <w:color w:val="1F2933"/>
                <w:sz w:val="17"/>
              </w:rPr>
              <w:t>C44 Ethical &amp; Responsible Decision Making; C03 Research &amp; Inquiry; C05 Academic Communication; C28 Collaboration &amp; Teamwork</w:t>
            </w:r>
          </w:p>
        </w:tc>
      </w:tr>
      <w:tr>
        <w:trPr>
          <w:cantSplit/>
          <w:cantSplit/>
        </w:trPr>
        <w:tc>
          <w:tcPr>
            <w:tcW w:type="dxa" w:w="2880"/>
            <w:vAlign w:val="top"/>
            <w:shd w:fill="F8FAFC"/>
          </w:tcPr>
          <w:p>
            <w:pPr>
              <w:spacing w:after="0"/>
            </w:pPr>
            <w:r/>
            <w:r>
              <w:rPr>
                <w:rFonts w:ascii="Aptos" w:hAnsi="Aptos"/>
                <w:b w:val="0"/>
                <w:color w:val="1F2933"/>
                <w:sz w:val="17"/>
              </w:rPr>
              <w:t>Global Change Streams</w:t>
            </w:r>
          </w:p>
        </w:tc>
        <w:tc>
          <w:tcPr>
            <w:tcW w:type="dxa" w:w="7488"/>
            <w:vAlign w:val="top"/>
            <w:shd w:fill="F8FAFC"/>
          </w:tcPr>
          <w:p>
            <w:pPr>
              <w:spacing w:after="0"/>
            </w:pPr>
            <w:r/>
            <w:r>
              <w:rPr>
                <w:rFonts w:ascii="Aptos" w:hAnsi="Aptos"/>
                <w:b w:val="0"/>
                <w:color w:val="1F2933"/>
                <w:sz w:val="17"/>
              </w:rPr>
              <w:t>Technology | Environment | Education</w:t>
            </w:r>
          </w:p>
        </w:tc>
      </w:tr>
      <w:tr>
        <w:trPr>
          <w:cantSplit/>
          <w:cantSplit/>
        </w:trPr>
        <w:tc>
          <w:tcPr>
            <w:tcW w:type="dxa" w:w="2880"/>
            <w:vAlign w:val="top"/>
          </w:tcPr>
          <w:p>
            <w:pPr>
              <w:spacing w:after="0"/>
            </w:pPr>
            <w:r/>
            <w:r>
              <w:rPr>
                <w:rFonts w:ascii="Aptos" w:hAnsi="Aptos"/>
                <w:b w:val="0"/>
                <w:color w:val="1F2933"/>
                <w:sz w:val="17"/>
              </w:rPr>
              <w:t>Research Window</w:t>
            </w:r>
          </w:p>
        </w:tc>
        <w:tc>
          <w:tcPr>
            <w:tcW w:type="dxa" w:w="7488"/>
            <w:vAlign w:val="top"/>
          </w:tcPr>
          <w:p>
            <w:pPr>
              <w:spacing w:after="0"/>
            </w:pPr>
            <w:r/>
            <w:r>
              <w:rPr>
                <w:rFonts w:ascii="Aptos" w:hAnsi="Aptos"/>
                <w:b w:val="0"/>
                <w:color w:val="1F2933"/>
                <w:sz w:val="17"/>
              </w:rPr>
              <w:t>Recommended 7–10 calendar days</w:t>
            </w:r>
          </w:p>
        </w:tc>
      </w:tr>
      <w:tr>
        <w:trPr>
          <w:cantSplit/>
          <w:cantSplit/>
        </w:trPr>
        <w:tc>
          <w:tcPr>
            <w:tcW w:type="dxa" w:w="2880"/>
            <w:vAlign w:val="top"/>
            <w:shd w:fill="F8FAFC"/>
          </w:tcPr>
          <w:p>
            <w:pPr>
              <w:spacing w:after="0"/>
            </w:pPr>
            <w:r/>
            <w:r>
              <w:rPr>
                <w:rFonts w:ascii="Aptos" w:hAnsi="Aptos"/>
                <w:b w:val="0"/>
                <w:color w:val="1F2933"/>
                <w:sz w:val="17"/>
              </w:rPr>
              <w:t>Final Presentation</w:t>
            </w:r>
          </w:p>
        </w:tc>
        <w:tc>
          <w:tcPr>
            <w:tcW w:type="dxa" w:w="7488"/>
            <w:vAlign w:val="top"/>
            <w:shd w:fill="F8FAFC"/>
          </w:tcPr>
          <w:p>
            <w:pPr>
              <w:spacing w:after="0"/>
            </w:pPr>
            <w:r/>
            <w:r>
              <w:rPr>
                <w:rFonts w:ascii="Aptos" w:hAnsi="Aptos"/>
                <w:b w:val="0"/>
                <w:color w:val="1F2933"/>
                <w:sz w:val="17"/>
              </w:rPr>
              <w:t>10 minutes presentation + 5 minutes panel Q&amp;A</w:t>
            </w:r>
          </w:p>
        </w:tc>
      </w:tr>
      <w:tr>
        <w:trPr>
          <w:cantSplit/>
          <w:cantSplit/>
        </w:trPr>
        <w:tc>
          <w:tcPr>
            <w:tcW w:type="dxa" w:w="2880"/>
            <w:vAlign w:val="top"/>
          </w:tcPr>
          <w:p>
            <w:pPr>
              <w:spacing w:after="0"/>
            </w:pPr>
            <w:r/>
            <w:r>
              <w:rPr>
                <w:rFonts w:ascii="Aptos" w:hAnsi="Aptos"/>
                <w:b w:val="0"/>
                <w:color w:val="1F2933"/>
                <w:sz w:val="17"/>
              </w:rPr>
              <w:t>Competition Score</w:t>
            </w:r>
          </w:p>
        </w:tc>
        <w:tc>
          <w:tcPr>
            <w:tcW w:type="dxa" w:w="7488"/>
            <w:vAlign w:val="top"/>
          </w:tcPr>
          <w:p>
            <w:pPr>
              <w:spacing w:after="0"/>
            </w:pPr>
            <w:r/>
            <w:r>
              <w:rPr>
                <w:rFonts w:ascii="Aptos" w:hAnsi="Aptos"/>
                <w:b w:val="0"/>
                <w:color w:val="1F2933"/>
                <w:sz w:val="17"/>
              </w:rPr>
              <w:t>100 marks</w:t>
            </w:r>
          </w:p>
        </w:tc>
      </w:tr>
      <w:tr>
        <w:trPr>
          <w:cantSplit/>
          <w:cantSplit/>
        </w:trPr>
        <w:tc>
          <w:tcPr>
            <w:tcW w:type="dxa" w:w="2880"/>
            <w:vAlign w:val="top"/>
            <w:shd w:fill="F8FAFC"/>
          </w:tcPr>
          <w:p>
            <w:pPr>
              <w:spacing w:after="0"/>
            </w:pPr>
            <w:r/>
            <w:r>
              <w:rPr>
                <w:rFonts w:ascii="Aptos" w:hAnsi="Aptos"/>
                <w:b w:val="0"/>
                <w:color w:val="1F2933"/>
                <w:sz w:val="17"/>
              </w:rPr>
              <w:t>Recommended Capacity</w:t>
            </w:r>
          </w:p>
        </w:tc>
        <w:tc>
          <w:tcPr>
            <w:tcW w:type="dxa" w:w="7488"/>
            <w:vAlign w:val="top"/>
            <w:shd w:fill="F8FAFC"/>
          </w:tcPr>
          <w:p>
            <w:pPr>
              <w:spacing w:after="0"/>
            </w:pPr>
            <w:r/>
            <w:r>
              <w:rPr>
                <w:rFonts w:ascii="Aptos" w:hAnsi="Aptos"/>
                <w:b w:val="0"/>
                <w:color w:val="1F2933"/>
                <w:sz w:val="17"/>
              </w:rPr>
              <w:t>Up to 30 teams / 90 students per edition</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9"/>
              </w:rPr>
              <w:t>Competition proposition</w:t>
              <w:br/>
            </w:r>
            <w:r>
              <w:rPr>
                <w:color w:val="1F2933"/>
                <w:sz w:val="18"/>
              </w:rPr>
              <w:t>Each team investigates one major global change, explains what is changing internationally, analyzes how that change may affect Pakistan, identifies opportunities and risks for Pakistani society or institutions, and proposes a practical adaptation response. The strongest teams move beyond describing a trend: they show evidence, compare perspectives, localize the issue to Pakistan, and defend a realistic solution.</w:t>
            </w:r>
          </w:p>
        </w:tc>
      </w:tr>
    </w:tbl>
    <w:p>
      <w:pPr>
        <w:spacing w:after="20"/>
      </w:pP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shd w:fill="17324D"/>
            <w:vAlign w:val="top"/>
          </w:tcPr>
          <w:p>
            <w:pPr>
              <w:spacing w:after="0"/>
            </w:pPr>
            <w:r/>
            <w:r>
              <w:rPr>
                <w:rFonts w:ascii="Aptos" w:hAnsi="Aptos"/>
                <w:b/>
                <w:color w:val="FFFFFF"/>
                <w:sz w:val="17"/>
              </w:rPr>
              <w:t>Section</w:t>
            </w:r>
          </w:p>
        </w:tc>
        <w:tc>
          <w:tcPr>
            <w:tcW w:type="dxa" w:w="8280"/>
            <w:shd w:fill="17324D"/>
            <w:vAlign w:val="top"/>
          </w:tcPr>
          <w:p>
            <w:pPr>
              <w:spacing w:after="0"/>
            </w:pPr>
            <w:r/>
            <w:r>
              <w:rPr>
                <w:rFonts w:ascii="Aptos" w:hAnsi="Aptos"/>
                <w:b/>
                <w:color w:val="FFFFFF"/>
                <w:sz w:val="17"/>
              </w:rPr>
              <w:t>Coverage</w:t>
            </w:r>
          </w:p>
        </w:tc>
      </w:tr>
      <w:tr>
        <w:trPr>
          <w:cantSplit/>
          <w:cantSplit/>
        </w:trPr>
        <w:tc>
          <w:tcPr>
            <w:tcW w:type="dxa" w:w="2088"/>
            <w:vAlign w:val="top"/>
            <w:shd w:fill="F8FAFC"/>
          </w:tcPr>
          <w:p>
            <w:pPr>
              <w:spacing w:after="0"/>
            </w:pPr>
            <w:r/>
            <w:r>
              <w:rPr>
                <w:rFonts w:ascii="Aptos" w:hAnsi="Aptos"/>
                <w:b w:val="0"/>
                <w:color w:val="1F2933"/>
                <w:sz w:val="17"/>
              </w:rPr>
              <w:t>Chapter 1</w:t>
            </w:r>
          </w:p>
        </w:tc>
        <w:tc>
          <w:tcPr>
            <w:tcW w:type="dxa" w:w="8280"/>
            <w:vAlign w:val="top"/>
            <w:shd w:fill="F8FAFC"/>
          </w:tcPr>
          <w:p>
            <w:pPr>
              <w:spacing w:after="0"/>
            </w:pPr>
            <w:r/>
            <w:r>
              <w:rPr>
                <w:rFonts w:ascii="Aptos" w:hAnsi="Aptos"/>
                <w:b w:val="0"/>
                <w:color w:val="1F2933"/>
                <w:sz w:val="17"/>
              </w:rPr>
              <w:t>Competition Vision, Mission, Purpose &amp; Competency Alignment</w:t>
            </w:r>
          </w:p>
        </w:tc>
      </w:tr>
      <w:tr>
        <w:trPr>
          <w:cantSplit/>
          <w:cantSplit/>
        </w:trPr>
        <w:tc>
          <w:tcPr>
            <w:tcW w:type="dxa" w:w="2088"/>
            <w:vAlign w:val="top"/>
          </w:tcPr>
          <w:p>
            <w:pPr>
              <w:spacing w:after="0"/>
            </w:pPr>
            <w:r/>
            <w:r>
              <w:rPr>
                <w:rFonts w:ascii="Aptos" w:hAnsi="Aptos"/>
                <w:b w:val="0"/>
                <w:color w:val="1F2933"/>
                <w:sz w:val="17"/>
              </w:rPr>
              <w:t>Chapter 2</w:t>
            </w:r>
          </w:p>
        </w:tc>
        <w:tc>
          <w:tcPr>
            <w:tcW w:type="dxa" w:w="8280"/>
            <w:vAlign w:val="top"/>
          </w:tcPr>
          <w:p>
            <w:pPr>
              <w:spacing w:after="0"/>
            </w:pPr>
            <w:r/>
            <w:r>
              <w:rPr>
                <w:rFonts w:ascii="Aptos" w:hAnsi="Aptos"/>
                <w:b w:val="0"/>
                <w:color w:val="1F2933"/>
                <w:sz w:val="17"/>
              </w:rPr>
              <w:t>Website Registration, Eligibility, Team Structure &amp; Integrity Rules</w:t>
            </w:r>
          </w:p>
        </w:tc>
      </w:tr>
      <w:tr>
        <w:trPr>
          <w:cantSplit/>
          <w:cantSplit/>
        </w:trPr>
        <w:tc>
          <w:tcPr>
            <w:tcW w:type="dxa" w:w="2088"/>
            <w:vAlign w:val="top"/>
            <w:shd w:fill="F8FAFC"/>
          </w:tcPr>
          <w:p>
            <w:pPr>
              <w:spacing w:after="0"/>
            </w:pPr>
            <w:r/>
            <w:r>
              <w:rPr>
                <w:rFonts w:ascii="Aptos" w:hAnsi="Aptos"/>
                <w:b w:val="0"/>
                <w:color w:val="1F2933"/>
                <w:sz w:val="17"/>
              </w:rPr>
              <w:t>Chapter 3</w:t>
            </w:r>
          </w:p>
        </w:tc>
        <w:tc>
          <w:tcPr>
            <w:tcW w:type="dxa" w:w="8280"/>
            <w:vAlign w:val="top"/>
            <w:shd w:fill="F8FAFC"/>
          </w:tcPr>
          <w:p>
            <w:pPr>
              <w:spacing w:after="0"/>
            </w:pPr>
            <w:r/>
            <w:r>
              <w:rPr>
                <w:rFonts w:ascii="Aptos" w:hAnsi="Aptos"/>
                <w:b w:val="0"/>
                <w:color w:val="1F2933"/>
                <w:sz w:val="17"/>
              </w:rPr>
              <w:t>Competition Journey, Stage Requirements &amp; 100-Mark Rubric</w:t>
            </w:r>
          </w:p>
        </w:tc>
      </w:tr>
      <w:tr>
        <w:trPr>
          <w:cantSplit/>
          <w:cantSplit/>
        </w:trPr>
        <w:tc>
          <w:tcPr>
            <w:tcW w:type="dxa" w:w="2088"/>
            <w:vAlign w:val="top"/>
          </w:tcPr>
          <w:p>
            <w:pPr>
              <w:spacing w:after="0"/>
            </w:pPr>
            <w:r/>
            <w:r>
              <w:rPr>
                <w:rFonts w:ascii="Aptos" w:hAnsi="Aptos"/>
                <w:b w:val="0"/>
                <w:color w:val="1F2933"/>
                <w:sz w:val="17"/>
              </w:rPr>
              <w:t>Chapter 4</w:t>
            </w:r>
          </w:p>
        </w:tc>
        <w:tc>
          <w:tcPr>
            <w:tcW w:type="dxa" w:w="8280"/>
            <w:vAlign w:val="top"/>
          </w:tcPr>
          <w:p>
            <w:pPr>
              <w:spacing w:after="0"/>
            </w:pPr>
            <w:r/>
            <w:r>
              <w:rPr>
                <w:rFonts w:ascii="Aptos" w:hAnsi="Aptos"/>
                <w:b w:val="0"/>
                <w:color w:val="1F2933"/>
                <w:sz w:val="17"/>
              </w:rPr>
              <w:t>Research Method: From Global Change to Pakistan Impact</w:t>
            </w:r>
          </w:p>
        </w:tc>
      </w:tr>
      <w:tr>
        <w:trPr>
          <w:cantSplit/>
          <w:cantSplit/>
        </w:trPr>
        <w:tc>
          <w:tcPr>
            <w:tcW w:type="dxa" w:w="2088"/>
            <w:vAlign w:val="top"/>
            <w:shd w:fill="F8FAFC"/>
          </w:tcPr>
          <w:p>
            <w:pPr>
              <w:spacing w:after="0"/>
            </w:pPr>
            <w:r/>
            <w:r>
              <w:rPr>
                <w:rFonts w:ascii="Aptos" w:hAnsi="Aptos"/>
                <w:b w:val="0"/>
                <w:color w:val="1F2933"/>
                <w:sz w:val="17"/>
              </w:rPr>
              <w:t>Chapter 5</w:t>
            </w:r>
          </w:p>
        </w:tc>
        <w:tc>
          <w:tcPr>
            <w:tcW w:type="dxa" w:w="8280"/>
            <w:vAlign w:val="top"/>
            <w:shd w:fill="F8FAFC"/>
          </w:tcPr>
          <w:p>
            <w:pPr>
              <w:spacing w:after="0"/>
            </w:pPr>
            <w:r/>
            <w:r>
              <w:rPr>
                <w:rFonts w:ascii="Aptos" w:hAnsi="Aptos"/>
                <w:b w:val="0"/>
                <w:color w:val="1F2933"/>
                <w:sz w:val="17"/>
              </w:rPr>
              <w:t>Student Preparation &amp; Resource Bank</w:t>
            </w:r>
          </w:p>
        </w:tc>
      </w:tr>
      <w:tr>
        <w:trPr>
          <w:cantSplit/>
          <w:cantSplit/>
        </w:trPr>
        <w:tc>
          <w:tcPr>
            <w:tcW w:type="dxa" w:w="2088"/>
            <w:vAlign w:val="top"/>
          </w:tcPr>
          <w:p>
            <w:pPr>
              <w:spacing w:after="0"/>
            </w:pPr>
            <w:r/>
            <w:r>
              <w:rPr>
                <w:rFonts w:ascii="Aptos" w:hAnsi="Aptos"/>
                <w:b w:val="0"/>
                <w:color w:val="1F2933"/>
                <w:sz w:val="17"/>
              </w:rPr>
              <w:t>Chapter 6</w:t>
            </w:r>
          </w:p>
        </w:tc>
        <w:tc>
          <w:tcPr>
            <w:tcW w:type="dxa" w:w="8280"/>
            <w:vAlign w:val="top"/>
          </w:tcPr>
          <w:p>
            <w:pPr>
              <w:spacing w:after="0"/>
            </w:pPr>
            <w:r/>
            <w:r>
              <w:rPr>
                <w:rFonts w:ascii="Aptos" w:hAnsi="Aptos"/>
                <w:b w:val="0"/>
                <w:color w:val="1F2933"/>
                <w:sz w:val="17"/>
              </w:rPr>
              <w:t>Topic Bank: Technology, Environment &amp; Education</w:t>
            </w:r>
          </w:p>
        </w:tc>
      </w:tr>
      <w:tr>
        <w:trPr>
          <w:cantSplit/>
          <w:cantSplit/>
        </w:trPr>
        <w:tc>
          <w:tcPr>
            <w:tcW w:type="dxa" w:w="2088"/>
            <w:vAlign w:val="top"/>
            <w:shd w:fill="F8FAFC"/>
          </w:tcPr>
          <w:p>
            <w:pPr>
              <w:spacing w:after="0"/>
            </w:pPr>
            <w:r/>
            <w:r>
              <w:rPr>
                <w:rFonts w:ascii="Aptos" w:hAnsi="Aptos"/>
                <w:b w:val="0"/>
                <w:color w:val="1F2933"/>
                <w:sz w:val="17"/>
              </w:rPr>
              <w:t>Chapter 7</w:t>
            </w:r>
          </w:p>
        </w:tc>
        <w:tc>
          <w:tcPr>
            <w:tcW w:type="dxa" w:w="8280"/>
            <w:vAlign w:val="top"/>
            <w:shd w:fill="F8FAFC"/>
          </w:tcPr>
          <w:p>
            <w:pPr>
              <w:spacing w:after="0"/>
            </w:pPr>
            <w:r/>
            <w:r>
              <w:rPr>
                <w:rFonts w:ascii="Aptos" w:hAnsi="Aptos"/>
                <w:b w:val="0"/>
                <w:color w:val="1F2933"/>
                <w:sz w:val="17"/>
              </w:rPr>
              <w:t>Worked Example: AI-Driven Change in Education</w:t>
            </w:r>
          </w:p>
        </w:tc>
      </w:tr>
      <w:tr>
        <w:trPr>
          <w:cantSplit/>
          <w:cantSplit/>
        </w:trPr>
        <w:tc>
          <w:tcPr>
            <w:tcW w:type="dxa" w:w="2088"/>
            <w:vAlign w:val="top"/>
          </w:tcPr>
          <w:p>
            <w:pPr>
              <w:spacing w:after="0"/>
            </w:pPr>
            <w:r/>
            <w:r>
              <w:rPr>
                <w:rFonts w:ascii="Aptos" w:hAnsi="Aptos"/>
                <w:b w:val="0"/>
                <w:color w:val="1F2933"/>
                <w:sz w:val="17"/>
              </w:rPr>
              <w:t>Chapter 8</w:t>
            </w:r>
          </w:p>
        </w:tc>
        <w:tc>
          <w:tcPr>
            <w:tcW w:type="dxa" w:w="8280"/>
            <w:vAlign w:val="top"/>
          </w:tcPr>
          <w:p>
            <w:pPr>
              <w:spacing w:after="0"/>
            </w:pPr>
            <w:r/>
            <w:r>
              <w:rPr>
                <w:rFonts w:ascii="Aptos" w:hAnsi="Aptos"/>
                <w:b w:val="0"/>
                <w:color w:val="1F2933"/>
                <w:sz w:val="17"/>
              </w:rPr>
              <w:t>Event-Day Operations, Judging, Moderation &amp; Results</w:t>
            </w:r>
          </w:p>
        </w:tc>
      </w:tr>
      <w:tr>
        <w:trPr>
          <w:cantSplit/>
          <w:cantSplit/>
        </w:trPr>
        <w:tc>
          <w:tcPr>
            <w:tcW w:type="dxa" w:w="2088"/>
            <w:vAlign w:val="top"/>
            <w:shd w:fill="F8FAFC"/>
          </w:tcPr>
          <w:p>
            <w:pPr>
              <w:spacing w:after="0"/>
            </w:pPr>
            <w:r/>
            <w:r>
              <w:rPr>
                <w:rFonts w:ascii="Aptos" w:hAnsi="Aptos"/>
                <w:b w:val="0"/>
                <w:color w:val="1F2933"/>
                <w:sz w:val="17"/>
              </w:rPr>
              <w:t>Appendices</w:t>
            </w:r>
          </w:p>
        </w:tc>
        <w:tc>
          <w:tcPr>
            <w:tcW w:type="dxa" w:w="8280"/>
            <w:vAlign w:val="top"/>
            <w:shd w:fill="F8FAFC"/>
          </w:tcPr>
          <w:p>
            <w:pPr>
              <w:spacing w:after="0"/>
            </w:pPr>
            <w:r/>
            <w:r>
              <w:rPr>
                <w:rFonts w:ascii="Aptos" w:hAnsi="Aptos"/>
                <w:b w:val="0"/>
                <w:color w:val="1F2933"/>
                <w:sz w:val="17"/>
              </w:rPr>
              <w:t>Research canvas, source log, Pakistan impact matrix, solution canvas, presentation planner and score sheet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9"/>
              </w:rPr>
              <w:t>Core design rule</w:t>
              <w:br/>
            </w:r>
            <w:r>
              <w:rPr>
                <w:color w:val="1F2933"/>
                <w:sz w:val="18"/>
              </w:rPr>
              <w:t>WorldView does not assess how dramatic or fashionable a topic sounds. It assesses whether students can understand a real global change, research it responsibly, interpret its implications for Pakistan, consider more than one perspective, and recommend a feasible response.</w:t>
            </w:r>
          </w:p>
        </w:tc>
      </w:tr>
    </w:tbl>
    <w:p>
      <w:pPr>
        <w:spacing w:after="20"/>
      </w:pPr>
    </w:p>
    <w:p>
      <w:r>
        <w:br w:type="page"/>
      </w:r>
    </w:p>
    <w:p>
      <w:pPr>
        <w:pStyle w:val="Heading1"/>
        <w:keepNext/>
      </w:pPr>
      <w:r>
        <w:t>Chapter 1 – Competition Vision, Mission, Purpose &amp; Competency Alignment</w:t>
      </w:r>
    </w:p>
    <w:p>
      <w:pPr>
        <w:pStyle w:val="Heading2"/>
        <w:keepNext/>
      </w:pPr>
      <w:r>
        <w:t>1.1 Vision</w:t>
      </w:r>
    </w:p>
    <w:p>
      <w:r>
        <w:t>To develop globally aware Pakistani students who can interpret major international changes, understand how global forces connect with local realities, and propose responsible responses that help Pakistan adapt, learn and progress.</w:t>
      </w:r>
    </w:p>
    <w:p>
      <w:pPr>
        <w:pStyle w:val="Heading2"/>
        <w:keepNext/>
      </w:pPr>
      <w:r>
        <w:t>1.2 Mission</w:t>
      </w:r>
    </w:p>
    <w:p>
      <w:r>
        <w:t>To provide Senior students with a structured team-research and presentation competition in which global developments in technology, environment and education are investigated through credible sources, translated into Pakistan-specific implications, and converted into practical adaptation proposals.</w:t>
      </w:r>
    </w:p>
    <w:p>
      <w:pPr>
        <w:pStyle w:val="Heading2"/>
        <w:keepNext/>
      </w:pPr>
      <w:r>
        <w:t>1.3 Purpose</w:t>
      </w:r>
    </w:p>
    <w:p>
      <w:pPr>
        <w:pStyle w:val="ListBullet"/>
        <w:spacing w:after="40"/>
      </w:pPr>
      <w:r>
        <w:t>Develop global awareness without reducing the competition to general-knowledge recall.</w:t>
      </w:r>
    </w:p>
    <w:p>
      <w:pPr>
        <w:pStyle w:val="ListBullet"/>
        <w:spacing w:after="40"/>
      </w:pPr>
      <w:r>
        <w:t>Teach students to distinguish a global trend, a local impact, an opportunity, a risk and a recommended response.</w:t>
      </w:r>
    </w:p>
    <w:p>
      <w:pPr>
        <w:pStyle w:val="ListBullet"/>
        <w:spacing w:after="40"/>
      </w:pPr>
      <w:r>
        <w:t>Build evidence-based research and source-evaluation habits.</w:t>
      </w:r>
    </w:p>
    <w:p>
      <w:pPr>
        <w:pStyle w:val="ListBullet"/>
        <w:spacing w:after="40"/>
      </w:pPr>
      <w:r>
        <w:t>Require students to connect international developments specifically to Pakistan.</w:t>
      </w:r>
    </w:p>
    <w:p>
      <w:pPr>
        <w:pStyle w:val="ListBullet"/>
        <w:spacing w:after="40"/>
      </w:pPr>
      <w:r>
        <w:t>Develop future-oriented thinking about how institutions, schools, communities, government, business or citizens may need to adapt.</w:t>
      </w:r>
    </w:p>
    <w:p>
      <w:pPr>
        <w:pStyle w:val="ListBullet"/>
        <w:spacing w:after="40"/>
      </w:pPr>
      <w:r>
        <w:t>Strengthen teamwork, presentation and panel-defense skills.</w:t>
      </w:r>
    </w:p>
    <w:p>
      <w:pPr>
        <w:pStyle w:val="ListBullet"/>
        <w:spacing w:after="40"/>
      </w:pPr>
      <w:r>
        <w:t>Create authentic evidence for the targeted competencies.</w:t>
      </w:r>
    </w:p>
    <w:p>
      <w:pPr>
        <w:pStyle w:val="Heading2"/>
        <w:keepNext/>
      </w:pPr>
      <w:r>
        <w:t>1.4 Competency Alignment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736"/>
            <w:shd w:fill="17324D"/>
            <w:vAlign w:val="top"/>
          </w:tcPr>
          <w:p>
            <w:pPr>
              <w:spacing w:after="0"/>
            </w:pPr>
            <w:r/>
            <w:r>
              <w:rPr>
                <w:rFonts w:ascii="Aptos" w:hAnsi="Aptos"/>
                <w:b/>
                <w:color w:val="FFFFFF"/>
                <w:sz w:val="17"/>
              </w:rPr>
              <w:t>Competency</w:t>
            </w:r>
          </w:p>
        </w:tc>
        <w:tc>
          <w:tcPr>
            <w:tcW w:type="dxa" w:w="3456"/>
            <w:shd w:fill="17324D"/>
            <w:vAlign w:val="top"/>
          </w:tcPr>
          <w:p>
            <w:pPr>
              <w:spacing w:after="0"/>
            </w:pPr>
            <w:r/>
            <w:r>
              <w:rPr>
                <w:rFonts w:ascii="Aptos" w:hAnsi="Aptos"/>
                <w:b/>
                <w:color w:val="FFFFFF"/>
                <w:sz w:val="17"/>
              </w:rPr>
              <w:t>Core Skills</w:t>
            </w:r>
          </w:p>
        </w:tc>
        <w:tc>
          <w:tcPr>
            <w:tcW w:type="dxa" w:w="4320"/>
            <w:shd w:fill="17324D"/>
            <w:vAlign w:val="top"/>
          </w:tcPr>
          <w:p>
            <w:pPr>
              <w:spacing w:after="0"/>
            </w:pPr>
            <w:r/>
            <w:r>
              <w:rPr>
                <w:rFonts w:ascii="Aptos" w:hAnsi="Aptos"/>
                <w:b/>
                <w:color w:val="FFFFFF"/>
                <w:sz w:val="17"/>
              </w:rPr>
              <w:t>How WorldView Makes It Observable</w:t>
            </w:r>
          </w:p>
        </w:tc>
      </w:tr>
      <w:tr>
        <w:trPr>
          <w:cantSplit/>
          <w:cantSplit/>
        </w:trPr>
        <w:tc>
          <w:tcPr>
            <w:tcW w:type="dxa" w:w="2736"/>
            <w:vAlign w:val="top"/>
            <w:shd w:fill="F8FAFC"/>
          </w:tcPr>
          <w:p>
            <w:pPr>
              <w:spacing w:after="0"/>
            </w:pPr>
            <w:r/>
            <w:r>
              <w:rPr>
                <w:rFonts w:ascii="Aptos" w:hAnsi="Aptos"/>
                <w:b w:val="0"/>
                <w:color w:val="1F2933"/>
                <w:sz w:val="16"/>
              </w:rPr>
              <w:t>C45 Global &amp; Intercultural Competence – CORE</w:t>
            </w:r>
          </w:p>
        </w:tc>
        <w:tc>
          <w:tcPr>
            <w:tcW w:type="dxa" w:w="3456"/>
            <w:vAlign w:val="top"/>
            <w:shd w:fill="F8FAFC"/>
          </w:tcPr>
          <w:p>
            <w:pPr>
              <w:spacing w:after="0"/>
            </w:pPr>
            <w:r/>
            <w:r>
              <w:rPr>
                <w:rFonts w:ascii="Aptos" w:hAnsi="Aptos"/>
                <w:b w:val="0"/>
                <w:color w:val="1F2933"/>
                <w:sz w:val="16"/>
              </w:rPr>
              <w:t>Perspective taking; cultural awareness; diversity; global issues; cross-cultural collaboration</w:t>
            </w:r>
          </w:p>
        </w:tc>
        <w:tc>
          <w:tcPr>
            <w:tcW w:type="dxa" w:w="4320"/>
            <w:vAlign w:val="top"/>
            <w:shd w:fill="F8FAFC"/>
          </w:tcPr>
          <w:p>
            <w:pPr>
              <w:spacing w:after="0"/>
            </w:pPr>
            <w:r/>
            <w:r>
              <w:rPr>
                <w:rFonts w:ascii="Aptos" w:hAnsi="Aptos"/>
                <w:b w:val="0"/>
                <w:color w:val="1F2933"/>
                <w:sz w:val="16"/>
              </w:rPr>
              <w:t>Teams interpret an international change, compare contexts and perspectives, and explain how Pakistan may be affected differently from other countries.</w:t>
            </w:r>
          </w:p>
        </w:tc>
      </w:tr>
      <w:tr>
        <w:trPr>
          <w:cantSplit/>
          <w:cantSplit/>
        </w:trPr>
        <w:tc>
          <w:tcPr>
            <w:tcW w:type="dxa" w:w="2736"/>
            <w:vAlign w:val="top"/>
          </w:tcPr>
          <w:p>
            <w:pPr>
              <w:spacing w:after="0"/>
            </w:pPr>
            <w:r/>
            <w:r>
              <w:rPr>
                <w:rFonts w:ascii="Aptos" w:hAnsi="Aptos"/>
                <w:b w:val="0"/>
                <w:color w:val="1F2933"/>
                <w:sz w:val="16"/>
              </w:rPr>
              <w:t>C44 Ethical &amp; Responsible Decision Making – SUPPORTING</w:t>
            </w:r>
          </w:p>
        </w:tc>
        <w:tc>
          <w:tcPr>
            <w:tcW w:type="dxa" w:w="3456"/>
            <w:vAlign w:val="top"/>
          </w:tcPr>
          <w:p>
            <w:pPr>
              <w:spacing w:after="0"/>
            </w:pPr>
            <w:r/>
            <w:r>
              <w:rPr>
                <w:rFonts w:ascii="Aptos" w:hAnsi="Aptos"/>
                <w:b w:val="0"/>
                <w:color w:val="1F2933"/>
                <w:sz w:val="16"/>
              </w:rPr>
              <w:t>Ethical reasoning; consequence evaluation; integrity; accountability</w:t>
            </w:r>
          </w:p>
        </w:tc>
        <w:tc>
          <w:tcPr>
            <w:tcW w:type="dxa" w:w="4320"/>
            <w:vAlign w:val="top"/>
          </w:tcPr>
          <w:p>
            <w:pPr>
              <w:spacing w:after="0"/>
            </w:pPr>
            <w:r/>
            <w:r>
              <w:rPr>
                <w:rFonts w:ascii="Aptos" w:hAnsi="Aptos"/>
                <w:b w:val="0"/>
                <w:color w:val="1F2933"/>
                <w:sz w:val="16"/>
              </w:rPr>
              <w:t>Teams consider trade-offs, winners/losers, access, fairness, sustainability and unintended consequences before recommending action.</w:t>
            </w:r>
          </w:p>
        </w:tc>
      </w:tr>
      <w:tr>
        <w:trPr>
          <w:cantSplit/>
          <w:cantSplit/>
        </w:trPr>
        <w:tc>
          <w:tcPr>
            <w:tcW w:type="dxa" w:w="2736"/>
            <w:vAlign w:val="top"/>
            <w:shd w:fill="F8FAFC"/>
          </w:tcPr>
          <w:p>
            <w:pPr>
              <w:spacing w:after="0"/>
            </w:pPr>
            <w:r/>
            <w:r>
              <w:rPr>
                <w:rFonts w:ascii="Aptos" w:hAnsi="Aptos"/>
                <w:b w:val="0"/>
                <w:color w:val="1F2933"/>
                <w:sz w:val="16"/>
              </w:rPr>
              <w:t>C03 Research &amp; Inquiry – SUPPORTING</w:t>
            </w:r>
          </w:p>
        </w:tc>
        <w:tc>
          <w:tcPr>
            <w:tcW w:type="dxa" w:w="3456"/>
            <w:vAlign w:val="top"/>
            <w:shd w:fill="F8FAFC"/>
          </w:tcPr>
          <w:p>
            <w:pPr>
              <w:spacing w:after="0"/>
            </w:pPr>
            <w:r/>
            <w:r>
              <w:rPr>
                <w:rFonts w:ascii="Aptos" w:hAnsi="Aptos"/>
                <w:b w:val="0"/>
                <w:color w:val="1F2933"/>
                <w:sz w:val="16"/>
              </w:rPr>
              <w:t>Question formulation; information search; source evaluation; data collection; synthesis</w:t>
            </w:r>
          </w:p>
        </w:tc>
        <w:tc>
          <w:tcPr>
            <w:tcW w:type="dxa" w:w="4320"/>
            <w:vAlign w:val="top"/>
            <w:shd w:fill="F8FAFC"/>
          </w:tcPr>
          <w:p>
            <w:pPr>
              <w:spacing w:after="0"/>
            </w:pPr>
            <w:r/>
            <w:r>
              <w:rPr>
                <w:rFonts w:ascii="Aptos" w:hAnsi="Aptos"/>
                <w:b w:val="0"/>
                <w:color w:val="1F2933"/>
                <w:sz w:val="16"/>
              </w:rPr>
              <w:t>Teams frame a research question, collect credible evidence from multiple sources, verify claims and synthesize findings.</w:t>
            </w:r>
          </w:p>
        </w:tc>
      </w:tr>
      <w:tr>
        <w:trPr>
          <w:cantSplit/>
          <w:cantSplit/>
        </w:trPr>
        <w:tc>
          <w:tcPr>
            <w:tcW w:type="dxa" w:w="2736"/>
            <w:vAlign w:val="top"/>
          </w:tcPr>
          <w:p>
            <w:pPr>
              <w:spacing w:after="0"/>
            </w:pPr>
            <w:r/>
            <w:r>
              <w:rPr>
                <w:rFonts w:ascii="Aptos" w:hAnsi="Aptos"/>
                <w:b w:val="0"/>
                <w:color w:val="1F2933"/>
                <w:sz w:val="16"/>
              </w:rPr>
              <w:t>C05 Academic Communication – SUPPORTING</w:t>
            </w:r>
          </w:p>
        </w:tc>
        <w:tc>
          <w:tcPr>
            <w:tcW w:type="dxa" w:w="3456"/>
            <w:vAlign w:val="top"/>
          </w:tcPr>
          <w:p>
            <w:pPr>
              <w:spacing w:after="0"/>
            </w:pPr>
            <w:r/>
            <w:r>
              <w:rPr>
                <w:rFonts w:ascii="Aptos" w:hAnsi="Aptos"/>
                <w:b w:val="0"/>
                <w:color w:val="1F2933"/>
                <w:sz w:val="16"/>
              </w:rPr>
              <w:t>Explanation; academic writing; presentation; argumentation; referencing</w:t>
            </w:r>
          </w:p>
        </w:tc>
        <w:tc>
          <w:tcPr>
            <w:tcW w:type="dxa" w:w="4320"/>
            <w:vAlign w:val="top"/>
          </w:tcPr>
          <w:p>
            <w:pPr>
              <w:spacing w:after="0"/>
            </w:pPr>
            <w:r/>
            <w:r>
              <w:rPr>
                <w:rFonts w:ascii="Aptos" w:hAnsi="Aptos"/>
                <w:b w:val="0"/>
                <w:color w:val="1F2933"/>
                <w:sz w:val="16"/>
              </w:rPr>
              <w:t>Teams communicate research through concise slides, evidence statements, references and live panel defense.</w:t>
            </w:r>
          </w:p>
        </w:tc>
      </w:tr>
      <w:tr>
        <w:trPr>
          <w:cantSplit/>
          <w:cantSplit/>
        </w:trPr>
        <w:tc>
          <w:tcPr>
            <w:tcW w:type="dxa" w:w="2736"/>
            <w:vAlign w:val="top"/>
            <w:shd w:fill="F8FAFC"/>
          </w:tcPr>
          <w:p>
            <w:pPr>
              <w:spacing w:after="0"/>
            </w:pPr>
            <w:r/>
            <w:r>
              <w:rPr>
                <w:rFonts w:ascii="Aptos" w:hAnsi="Aptos"/>
                <w:b w:val="0"/>
                <w:color w:val="1F2933"/>
                <w:sz w:val="16"/>
              </w:rPr>
              <w:t>C28 Collaboration &amp; Teamwork – SUPPORTING</w:t>
            </w:r>
          </w:p>
        </w:tc>
        <w:tc>
          <w:tcPr>
            <w:tcW w:type="dxa" w:w="3456"/>
            <w:vAlign w:val="top"/>
            <w:shd w:fill="F8FAFC"/>
          </w:tcPr>
          <w:p>
            <w:pPr>
              <w:spacing w:after="0"/>
            </w:pPr>
            <w:r/>
            <w:r>
              <w:rPr>
                <w:rFonts w:ascii="Aptos" w:hAnsi="Aptos"/>
                <w:b w:val="0"/>
                <w:color w:val="1F2933"/>
                <w:sz w:val="16"/>
              </w:rPr>
              <w:t>Cooperation; role sharing; consensus; peer support; collective decisions</w:t>
            </w:r>
          </w:p>
        </w:tc>
        <w:tc>
          <w:tcPr>
            <w:tcW w:type="dxa" w:w="4320"/>
            <w:vAlign w:val="top"/>
            <w:shd w:fill="F8FAFC"/>
          </w:tcPr>
          <w:p>
            <w:pPr>
              <w:spacing w:after="0"/>
            </w:pPr>
            <w:r/>
            <w:r>
              <w:rPr>
                <w:rFonts w:ascii="Aptos" w:hAnsi="Aptos"/>
                <w:b w:val="0"/>
                <w:color w:val="1F2933"/>
                <w:sz w:val="16"/>
              </w:rPr>
              <w:t>All three members divide research responsibilities, integrate evidence and jointly defend the final recommendation.</w:t>
            </w:r>
          </w:p>
        </w:tc>
      </w:tr>
    </w:tbl>
    <w:p>
      <w:pPr>
        <w:spacing w:after="20"/>
      </w:pPr>
    </w:p>
    <w:p>
      <w:pPr>
        <w:pStyle w:val="Heading2"/>
        <w:keepNext/>
      </w:pPr>
      <w:r>
        <w:t>1.5 Advantages for Schools</w:t>
      </w:r>
    </w:p>
    <w:p>
      <w:pPr>
        <w:pStyle w:val="ListBullet"/>
        <w:spacing w:after="40"/>
      </w:pPr>
      <w:r>
        <w:t>Creates a visible global-awareness and future-readiness activity that remains relevant to Pakistan.</w:t>
      </w:r>
    </w:p>
    <w:p>
      <w:pPr>
        <w:pStyle w:val="ListBullet"/>
        <w:spacing w:after="40"/>
      </w:pPr>
      <w:r>
        <w:t>Allows students to integrate knowledge from geography, economics, science, ICT, environmental studies, business, social studies and education without being tied to one syllabus.</w:t>
      </w:r>
    </w:p>
    <w:p>
      <w:pPr>
        <w:pStyle w:val="ListBullet"/>
        <w:spacing w:after="40"/>
      </w:pPr>
      <w:r>
        <w:t>Produces structured evidence of research, reasoning, teamwork and communication.</w:t>
      </w:r>
    </w:p>
    <w:p>
      <w:pPr>
        <w:pStyle w:val="ListBullet"/>
        <w:spacing w:after="40"/>
      </w:pPr>
      <w:r>
        <w:t>Encourages students to move from concern about change toward constructive adaptation.</w:t>
      </w:r>
    </w:p>
    <w:p>
      <w:pPr>
        <w:pStyle w:val="ListBullet"/>
        <w:spacing w:after="40"/>
      </w:pPr>
      <w:r>
        <w:t>Requires only research access, presentation facilities and calibrated judges.</w:t>
      </w:r>
    </w:p>
    <w:p>
      <w:pPr>
        <w:pStyle w:val="Heading2"/>
        <w:keepNext/>
      </w:pPr>
      <w:r>
        <w:t>1.6 Advantages for Students</w:t>
      </w:r>
    </w:p>
    <w:p>
      <w:pPr>
        <w:pStyle w:val="ListBullet"/>
        <w:spacing w:after="40"/>
      </w:pPr>
      <w:r>
        <w:t>Learn how global developments can produce direct and indirect effects in Pakistan.</w:t>
      </w:r>
    </w:p>
    <w:p>
      <w:pPr>
        <w:pStyle w:val="ListBullet"/>
        <w:spacing w:after="40"/>
      </w:pPr>
      <w:r>
        <w:t>Practise reading multiple sources instead of relying on one article or social-media claim.</w:t>
      </w:r>
    </w:p>
    <w:p>
      <w:pPr>
        <w:pStyle w:val="ListBullet"/>
        <w:spacing w:after="40"/>
      </w:pPr>
      <w:r>
        <w:t>Learn to distinguish evidence, projection, opinion and uncertainty.</w:t>
      </w:r>
    </w:p>
    <w:p>
      <w:pPr>
        <w:pStyle w:val="ListBullet"/>
        <w:spacing w:after="40"/>
      </w:pPr>
      <w:r>
        <w:t>Build confidence in presenting complex ideas simply.</w:t>
      </w:r>
    </w:p>
    <w:p>
      <w:pPr>
        <w:pStyle w:val="ListBullet"/>
        <w:spacing w:after="40"/>
      </w:pPr>
      <w:r>
        <w:t>Practise working in a three-student research team.</w:t>
      </w:r>
    </w:p>
    <w:p>
      <w:pPr>
        <w:pStyle w:val="ListBullet"/>
        <w:spacing w:after="40"/>
      </w:pPr>
      <w:r>
        <w:t>Develop the habit of ending analysis with a practical, justified response.</w:t>
      </w:r>
    </w:p>
    <w:p>
      <w:pPr>
        <w:pStyle w:val="Heading1"/>
        <w:keepNext/>
      </w:pPr>
      <w:r>
        <w:t>Chapter 2 – Website Registration, Eligibility, Team Structure &amp; Integrity Rules</w:t>
      </w:r>
    </w:p>
    <w:p>
      <w:pPr>
        <w:pStyle w:val="Heading2"/>
        <w:keepNext/>
      </w:pPr>
      <w:r>
        <w:t>2.1 Website Registration Journey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96"/>
            <w:shd w:fill="17324D"/>
            <w:vAlign w:val="top"/>
          </w:tcPr>
          <w:p>
            <w:pPr>
              <w:spacing w:after="0"/>
            </w:pPr>
            <w:r/>
            <w:r>
              <w:rPr>
                <w:rFonts w:ascii="Aptos" w:hAnsi="Aptos"/>
                <w:b/>
                <w:color w:val="FFFFFF"/>
                <w:sz w:val="17"/>
              </w:rPr>
              <w:t>Step</w:t>
            </w:r>
          </w:p>
        </w:tc>
        <w:tc>
          <w:tcPr>
            <w:tcW w:type="dxa" w:w="6120"/>
            <w:shd w:fill="17324D"/>
            <w:vAlign w:val="top"/>
          </w:tcPr>
          <w:p>
            <w:pPr>
              <w:spacing w:after="0"/>
            </w:pPr>
            <w:r/>
            <w:r>
              <w:rPr>
                <w:rFonts w:ascii="Aptos" w:hAnsi="Aptos"/>
                <w:b/>
                <w:color w:val="FFFFFF"/>
                <w:sz w:val="17"/>
              </w:rPr>
              <w:t>Website / School Action</w:t>
            </w:r>
          </w:p>
        </w:tc>
        <w:tc>
          <w:tcPr>
            <w:tcW w:type="dxa" w:w="2952"/>
            <w:shd w:fill="17324D"/>
            <w:vAlign w:val="top"/>
          </w:tcPr>
          <w:p>
            <w:pPr>
              <w:spacing w:after="0"/>
            </w:pPr>
            <w:r/>
            <w:r>
              <w:rPr>
                <w:rFonts w:ascii="Aptos" w:hAnsi="Aptos"/>
                <w:b/>
                <w:color w:val="FFFFFF"/>
                <w:sz w:val="17"/>
              </w:rPr>
              <w:t>System Output</w:t>
            </w:r>
          </w:p>
        </w:tc>
      </w:tr>
      <w:tr>
        <w:trPr>
          <w:cantSplit/>
          <w:cantSplit/>
        </w:trPr>
        <w:tc>
          <w:tcPr>
            <w:tcW w:type="dxa" w:w="1296"/>
            <w:vAlign w:val="top"/>
            <w:shd w:fill="F8FAFC"/>
          </w:tcPr>
          <w:p>
            <w:pPr>
              <w:spacing w:after="0"/>
            </w:pPr>
            <w:r/>
            <w:r>
              <w:rPr>
                <w:rFonts w:ascii="Aptos" w:hAnsi="Aptos"/>
                <w:b w:val="0"/>
                <w:color w:val="1F2933"/>
                <w:sz w:val="16"/>
              </w:rPr>
              <w:t>1. School Invitation</w:t>
            </w:r>
          </w:p>
        </w:tc>
        <w:tc>
          <w:tcPr>
            <w:tcW w:type="dxa" w:w="6120"/>
            <w:vAlign w:val="top"/>
            <w:shd w:fill="F8FAFC"/>
          </w:tcPr>
          <w:p>
            <w:pPr>
              <w:spacing w:after="0"/>
            </w:pPr>
            <w:r/>
            <w:r>
              <w:rPr>
                <w:rFonts w:ascii="Aptos" w:hAnsi="Aptos"/>
                <w:b w:val="0"/>
                <w:color w:val="1F2933"/>
                <w:sz w:val="16"/>
              </w:rPr>
              <w:t>League organizer invites the school/campus and activates access.</w:t>
            </w:r>
          </w:p>
        </w:tc>
        <w:tc>
          <w:tcPr>
            <w:tcW w:type="dxa" w:w="2952"/>
            <w:vAlign w:val="top"/>
            <w:shd w:fill="F8FAFC"/>
          </w:tcPr>
          <w:p>
            <w:pPr>
              <w:spacing w:after="0"/>
            </w:pPr>
            <w:r/>
            <w:r>
              <w:rPr>
                <w:rFonts w:ascii="Aptos" w:hAnsi="Aptos"/>
                <w:b w:val="0"/>
                <w:color w:val="1F2933"/>
                <w:sz w:val="16"/>
              </w:rPr>
              <w:t>Invited-school record</w:t>
            </w:r>
          </w:p>
        </w:tc>
      </w:tr>
      <w:tr>
        <w:trPr>
          <w:cantSplit/>
          <w:cantSplit/>
        </w:trPr>
        <w:tc>
          <w:tcPr>
            <w:tcW w:type="dxa" w:w="1296"/>
            <w:vAlign w:val="top"/>
          </w:tcPr>
          <w:p>
            <w:pPr>
              <w:spacing w:after="0"/>
            </w:pPr>
            <w:r/>
            <w:r>
              <w:rPr>
                <w:rFonts w:ascii="Aptos" w:hAnsi="Aptos"/>
                <w:b w:val="0"/>
                <w:color w:val="1F2933"/>
                <w:sz w:val="16"/>
              </w:rPr>
              <w:t>2. Coordinator Login</w:t>
            </w:r>
          </w:p>
        </w:tc>
        <w:tc>
          <w:tcPr>
            <w:tcW w:type="dxa" w:w="6120"/>
            <w:vAlign w:val="top"/>
          </w:tcPr>
          <w:p>
            <w:pPr>
              <w:spacing w:after="0"/>
            </w:pPr>
            <w:r/>
            <w:r>
              <w:rPr>
                <w:rFonts w:ascii="Aptos" w:hAnsi="Aptos"/>
                <w:b w:val="0"/>
                <w:color w:val="1F2933"/>
                <w:sz w:val="16"/>
              </w:rPr>
              <w:t>Authorized school coordinator validates the school profile.</w:t>
            </w:r>
          </w:p>
        </w:tc>
        <w:tc>
          <w:tcPr>
            <w:tcW w:type="dxa" w:w="2952"/>
            <w:vAlign w:val="top"/>
          </w:tcPr>
          <w:p>
            <w:pPr>
              <w:spacing w:after="0"/>
            </w:pPr>
            <w:r/>
            <w:r>
              <w:rPr>
                <w:rFonts w:ascii="Aptos" w:hAnsi="Aptos"/>
                <w:b w:val="0"/>
                <w:color w:val="1F2933"/>
                <w:sz w:val="16"/>
              </w:rPr>
              <w:t>Coordinator dashboard</w:t>
            </w:r>
          </w:p>
        </w:tc>
      </w:tr>
      <w:tr>
        <w:trPr>
          <w:cantSplit/>
          <w:cantSplit/>
        </w:trPr>
        <w:tc>
          <w:tcPr>
            <w:tcW w:type="dxa" w:w="1296"/>
            <w:vAlign w:val="top"/>
            <w:shd w:fill="F8FAFC"/>
          </w:tcPr>
          <w:p>
            <w:pPr>
              <w:spacing w:after="0"/>
            </w:pPr>
            <w:r/>
            <w:r>
              <w:rPr>
                <w:rFonts w:ascii="Aptos" w:hAnsi="Aptos"/>
                <w:b w:val="0"/>
                <w:color w:val="1F2933"/>
                <w:sz w:val="16"/>
              </w:rPr>
              <w:t>3. Select WorldView</w:t>
            </w:r>
          </w:p>
        </w:tc>
        <w:tc>
          <w:tcPr>
            <w:tcW w:type="dxa" w:w="6120"/>
            <w:vAlign w:val="top"/>
            <w:shd w:fill="F8FAFC"/>
          </w:tcPr>
          <w:p>
            <w:pPr>
              <w:spacing w:after="0"/>
            </w:pPr>
            <w:r/>
            <w:r>
              <w:rPr>
                <w:rFonts w:ascii="Aptos" w:hAnsi="Aptos"/>
                <w:b w:val="0"/>
                <w:color w:val="1F2933"/>
                <w:sz w:val="16"/>
              </w:rPr>
              <w:t>Coordinator selects WorldView from the Arena / One-Day competition list.</w:t>
            </w:r>
          </w:p>
        </w:tc>
        <w:tc>
          <w:tcPr>
            <w:tcW w:type="dxa" w:w="2952"/>
            <w:vAlign w:val="top"/>
            <w:shd w:fill="F8FAFC"/>
          </w:tcPr>
          <w:p>
            <w:pPr>
              <w:spacing w:after="0"/>
            </w:pPr>
            <w:r/>
            <w:r>
              <w:rPr>
                <w:rFonts w:ascii="Aptos" w:hAnsi="Aptos"/>
                <w:b w:val="0"/>
                <w:color w:val="1F2933"/>
                <w:sz w:val="16"/>
              </w:rPr>
              <w:t>WorldView registration page</w:t>
            </w:r>
          </w:p>
        </w:tc>
      </w:tr>
      <w:tr>
        <w:trPr>
          <w:cantSplit/>
          <w:cantSplit/>
        </w:trPr>
        <w:tc>
          <w:tcPr>
            <w:tcW w:type="dxa" w:w="1296"/>
            <w:vAlign w:val="top"/>
          </w:tcPr>
          <w:p>
            <w:pPr>
              <w:spacing w:after="0"/>
            </w:pPr>
            <w:r/>
            <w:r>
              <w:rPr>
                <w:rFonts w:ascii="Aptos" w:hAnsi="Aptos"/>
                <w:b w:val="0"/>
                <w:color w:val="1F2933"/>
                <w:sz w:val="16"/>
              </w:rPr>
              <w:t>4. Create Team</w:t>
            </w:r>
          </w:p>
        </w:tc>
        <w:tc>
          <w:tcPr>
            <w:tcW w:type="dxa" w:w="6120"/>
            <w:vAlign w:val="top"/>
          </w:tcPr>
          <w:p>
            <w:pPr>
              <w:spacing w:after="0"/>
            </w:pPr>
            <w:r/>
            <w:r>
              <w:rPr>
                <w:rFonts w:ascii="Aptos" w:hAnsi="Aptos"/>
                <w:b w:val="0"/>
                <w:color w:val="1F2933"/>
                <w:sz w:val="16"/>
              </w:rPr>
              <w:t>Coordinator enters exactly three eligible Senior students and a team name.</w:t>
            </w:r>
          </w:p>
        </w:tc>
        <w:tc>
          <w:tcPr>
            <w:tcW w:type="dxa" w:w="2952"/>
            <w:vAlign w:val="top"/>
          </w:tcPr>
          <w:p>
            <w:pPr>
              <w:spacing w:after="0"/>
            </w:pPr>
            <w:r/>
            <w:r>
              <w:rPr>
                <w:rFonts w:ascii="Aptos" w:hAnsi="Aptos"/>
                <w:b w:val="0"/>
                <w:color w:val="1F2933"/>
                <w:sz w:val="16"/>
              </w:rPr>
              <w:t>Team record</w:t>
            </w:r>
          </w:p>
        </w:tc>
      </w:tr>
      <w:tr>
        <w:trPr>
          <w:cantSplit/>
          <w:cantSplit/>
        </w:trPr>
        <w:tc>
          <w:tcPr>
            <w:tcW w:type="dxa" w:w="1296"/>
            <w:vAlign w:val="top"/>
            <w:shd w:fill="F8FAFC"/>
          </w:tcPr>
          <w:p>
            <w:pPr>
              <w:spacing w:after="0"/>
            </w:pPr>
            <w:r/>
            <w:r>
              <w:rPr>
                <w:rFonts w:ascii="Aptos" w:hAnsi="Aptos"/>
                <w:b w:val="0"/>
                <w:color w:val="1F2933"/>
                <w:sz w:val="16"/>
              </w:rPr>
              <w:t>5. Eligibility Check</w:t>
            </w:r>
          </w:p>
        </w:tc>
        <w:tc>
          <w:tcPr>
            <w:tcW w:type="dxa" w:w="6120"/>
            <w:vAlign w:val="top"/>
            <w:shd w:fill="F8FAFC"/>
          </w:tcPr>
          <w:p>
            <w:pPr>
              <w:spacing w:after="0"/>
            </w:pPr>
            <w:r/>
            <w:r>
              <w:rPr>
                <w:rFonts w:ascii="Aptos" w:hAnsi="Aptos"/>
                <w:b w:val="0"/>
                <w:color w:val="1F2933"/>
                <w:sz w:val="16"/>
              </w:rPr>
              <w:t>System verifies grade/category, school quota and available capacity.</w:t>
            </w:r>
          </w:p>
        </w:tc>
        <w:tc>
          <w:tcPr>
            <w:tcW w:type="dxa" w:w="2952"/>
            <w:vAlign w:val="top"/>
            <w:shd w:fill="F8FAFC"/>
          </w:tcPr>
          <w:p>
            <w:pPr>
              <w:spacing w:after="0"/>
            </w:pPr>
            <w:r/>
            <w:r>
              <w:rPr>
                <w:rFonts w:ascii="Aptos" w:hAnsi="Aptos"/>
                <w:b w:val="0"/>
                <w:color w:val="1F2933"/>
                <w:sz w:val="16"/>
              </w:rPr>
              <w:t>Eligible / action-required status</w:t>
            </w:r>
          </w:p>
        </w:tc>
      </w:tr>
      <w:tr>
        <w:trPr>
          <w:cantSplit/>
          <w:cantSplit/>
        </w:trPr>
        <w:tc>
          <w:tcPr>
            <w:tcW w:type="dxa" w:w="1296"/>
            <w:vAlign w:val="top"/>
          </w:tcPr>
          <w:p>
            <w:pPr>
              <w:spacing w:after="0"/>
            </w:pPr>
            <w:r/>
            <w:r>
              <w:rPr>
                <w:rFonts w:ascii="Aptos" w:hAnsi="Aptos"/>
                <w:b w:val="0"/>
                <w:color w:val="1F2933"/>
                <w:sz w:val="16"/>
              </w:rPr>
              <w:t>6. Registration Submission</w:t>
            </w:r>
          </w:p>
        </w:tc>
        <w:tc>
          <w:tcPr>
            <w:tcW w:type="dxa" w:w="6120"/>
            <w:vAlign w:val="top"/>
          </w:tcPr>
          <w:p>
            <w:pPr>
              <w:spacing w:after="0"/>
            </w:pPr>
            <w:r/>
            <w:r>
              <w:rPr>
                <w:rFonts w:ascii="Aptos" w:hAnsi="Aptos"/>
                <w:b w:val="0"/>
                <w:color w:val="1F2933"/>
                <w:sz w:val="16"/>
              </w:rPr>
              <w:t>School confirms rules, consent, integrity requirements and published fee if applicable.</w:t>
            </w:r>
          </w:p>
        </w:tc>
        <w:tc>
          <w:tcPr>
            <w:tcW w:type="dxa" w:w="2952"/>
            <w:vAlign w:val="top"/>
          </w:tcPr>
          <w:p>
            <w:pPr>
              <w:spacing w:after="0"/>
            </w:pPr>
            <w:r/>
            <w:r>
              <w:rPr>
                <w:rFonts w:ascii="Aptos" w:hAnsi="Aptos"/>
                <w:b w:val="0"/>
                <w:color w:val="1F2933"/>
                <w:sz w:val="16"/>
              </w:rPr>
              <w:t>Submitted entry</w:t>
            </w:r>
          </w:p>
        </w:tc>
      </w:tr>
      <w:tr>
        <w:trPr>
          <w:cantSplit/>
          <w:cantSplit/>
        </w:trPr>
        <w:tc>
          <w:tcPr>
            <w:tcW w:type="dxa" w:w="1296"/>
            <w:vAlign w:val="top"/>
            <w:shd w:fill="F8FAFC"/>
          </w:tcPr>
          <w:p>
            <w:pPr>
              <w:spacing w:after="0"/>
            </w:pPr>
            <w:r/>
            <w:r>
              <w:rPr>
                <w:rFonts w:ascii="Aptos" w:hAnsi="Aptos"/>
                <w:b w:val="0"/>
                <w:color w:val="1F2933"/>
                <w:sz w:val="16"/>
              </w:rPr>
              <w:t>7. Organizer Verification</w:t>
            </w:r>
          </w:p>
        </w:tc>
        <w:tc>
          <w:tcPr>
            <w:tcW w:type="dxa" w:w="6120"/>
            <w:vAlign w:val="top"/>
            <w:shd w:fill="F8FAFC"/>
          </w:tcPr>
          <w:p>
            <w:pPr>
              <w:spacing w:after="0"/>
            </w:pPr>
            <w:r/>
            <w:r>
              <w:rPr>
                <w:rFonts w:ascii="Aptos" w:hAnsi="Aptos"/>
                <w:b w:val="0"/>
                <w:color w:val="1F2933"/>
                <w:sz w:val="16"/>
              </w:rPr>
              <w:t>Organizer verifies the team and issues a unique team code.</w:t>
            </w:r>
          </w:p>
        </w:tc>
        <w:tc>
          <w:tcPr>
            <w:tcW w:type="dxa" w:w="2952"/>
            <w:vAlign w:val="top"/>
            <w:shd w:fill="F8FAFC"/>
          </w:tcPr>
          <w:p>
            <w:pPr>
              <w:spacing w:after="0"/>
            </w:pPr>
            <w:r/>
            <w:r>
              <w:rPr>
                <w:rFonts w:ascii="Aptos" w:hAnsi="Aptos"/>
                <w:b w:val="0"/>
                <w:color w:val="1F2933"/>
                <w:sz w:val="16"/>
              </w:rPr>
              <w:t>Confirmed team ID</w:t>
            </w:r>
          </w:p>
        </w:tc>
      </w:tr>
      <w:tr>
        <w:trPr>
          <w:cantSplit/>
          <w:cantSplit/>
        </w:trPr>
        <w:tc>
          <w:tcPr>
            <w:tcW w:type="dxa" w:w="1296"/>
            <w:vAlign w:val="top"/>
          </w:tcPr>
          <w:p>
            <w:pPr>
              <w:spacing w:after="0"/>
            </w:pPr>
            <w:r/>
            <w:r>
              <w:rPr>
                <w:rFonts w:ascii="Aptos" w:hAnsi="Aptos"/>
                <w:b w:val="0"/>
                <w:color w:val="1F2933"/>
                <w:sz w:val="16"/>
              </w:rPr>
              <w:t>8. Resource Release</w:t>
            </w:r>
          </w:p>
        </w:tc>
        <w:tc>
          <w:tcPr>
            <w:tcW w:type="dxa" w:w="6120"/>
            <w:vAlign w:val="top"/>
          </w:tcPr>
          <w:p>
            <w:pPr>
              <w:spacing w:after="0"/>
            </w:pPr>
            <w:r/>
            <w:r>
              <w:rPr>
                <w:rFonts w:ascii="Aptos" w:hAnsi="Aptos"/>
                <w:b w:val="0"/>
                <w:color w:val="1F2933"/>
                <w:sz w:val="16"/>
              </w:rPr>
              <w:t>Website opens the manual, topic guidance, source log, templates, rubric and practice materials.</w:t>
            </w:r>
          </w:p>
        </w:tc>
        <w:tc>
          <w:tcPr>
            <w:tcW w:type="dxa" w:w="2952"/>
            <w:vAlign w:val="top"/>
          </w:tcPr>
          <w:p>
            <w:pPr>
              <w:spacing w:after="0"/>
            </w:pPr>
            <w:r/>
            <w:r>
              <w:rPr>
                <w:rFonts w:ascii="Aptos" w:hAnsi="Aptos"/>
                <w:b w:val="0"/>
                <w:color w:val="1F2933"/>
                <w:sz w:val="16"/>
              </w:rPr>
              <w:t>Preparation pack</w:t>
            </w:r>
          </w:p>
        </w:tc>
      </w:tr>
      <w:tr>
        <w:trPr>
          <w:cantSplit/>
          <w:cantSplit/>
        </w:trPr>
        <w:tc>
          <w:tcPr>
            <w:tcW w:type="dxa" w:w="1296"/>
            <w:vAlign w:val="top"/>
            <w:shd w:fill="F8FAFC"/>
          </w:tcPr>
          <w:p>
            <w:pPr>
              <w:spacing w:after="0"/>
            </w:pPr>
            <w:r/>
            <w:r>
              <w:rPr>
                <w:rFonts w:ascii="Aptos" w:hAnsi="Aptos"/>
                <w:b w:val="0"/>
                <w:color w:val="1F2933"/>
                <w:sz w:val="16"/>
              </w:rPr>
              <w:t>9. Topic Allocation / Approval</w:t>
            </w:r>
          </w:p>
        </w:tc>
        <w:tc>
          <w:tcPr>
            <w:tcW w:type="dxa" w:w="6120"/>
            <w:vAlign w:val="top"/>
            <w:shd w:fill="F8FAFC"/>
          </w:tcPr>
          <w:p>
            <w:pPr>
              <w:spacing w:after="0"/>
            </w:pPr>
            <w:r/>
            <w:r>
              <w:rPr>
                <w:rFonts w:ascii="Aptos" w:hAnsi="Aptos"/>
                <w:b w:val="0"/>
                <w:color w:val="1F2933"/>
                <w:sz w:val="16"/>
              </w:rPr>
              <w:t>Organizer assigns a stream/topic or approves a team proposal according to the edition rule.</w:t>
            </w:r>
          </w:p>
        </w:tc>
        <w:tc>
          <w:tcPr>
            <w:tcW w:type="dxa" w:w="2952"/>
            <w:vAlign w:val="top"/>
            <w:shd w:fill="F8FAFC"/>
          </w:tcPr>
          <w:p>
            <w:pPr>
              <w:spacing w:after="0"/>
            </w:pPr>
            <w:r/>
            <w:r>
              <w:rPr>
                <w:rFonts w:ascii="Aptos" w:hAnsi="Aptos"/>
                <w:b w:val="0"/>
                <w:color w:val="1F2933"/>
                <w:sz w:val="16"/>
              </w:rPr>
              <w:t>Approved topic code</w:t>
            </w:r>
          </w:p>
        </w:tc>
      </w:tr>
      <w:tr>
        <w:trPr>
          <w:cantSplit/>
          <w:cantSplit/>
        </w:trPr>
        <w:tc>
          <w:tcPr>
            <w:tcW w:type="dxa" w:w="1296"/>
            <w:vAlign w:val="top"/>
          </w:tcPr>
          <w:p>
            <w:pPr>
              <w:spacing w:after="0"/>
            </w:pPr>
            <w:r/>
            <w:r>
              <w:rPr>
                <w:rFonts w:ascii="Aptos" w:hAnsi="Aptos"/>
                <w:b w:val="0"/>
                <w:color w:val="1F2933"/>
                <w:sz w:val="16"/>
              </w:rPr>
              <w:t>10. Final Submission</w:t>
            </w:r>
          </w:p>
        </w:tc>
        <w:tc>
          <w:tcPr>
            <w:tcW w:type="dxa" w:w="6120"/>
            <w:vAlign w:val="top"/>
          </w:tcPr>
          <w:p>
            <w:pPr>
              <w:spacing w:after="0"/>
            </w:pPr>
            <w:r/>
            <w:r>
              <w:rPr>
                <w:rFonts w:ascii="Aptos" w:hAnsi="Aptos"/>
                <w:b w:val="0"/>
                <w:color w:val="1F2933"/>
                <w:sz w:val="16"/>
              </w:rPr>
              <w:t>Team uploads its source list and slide deck by the published deadline.</w:t>
            </w:r>
          </w:p>
        </w:tc>
        <w:tc>
          <w:tcPr>
            <w:tcW w:type="dxa" w:w="2952"/>
            <w:vAlign w:val="top"/>
          </w:tcPr>
          <w:p>
            <w:pPr>
              <w:spacing w:after="0"/>
            </w:pPr>
            <w:r/>
            <w:r>
              <w:rPr>
                <w:rFonts w:ascii="Aptos" w:hAnsi="Aptos"/>
                <w:b w:val="0"/>
                <w:color w:val="1F2933"/>
                <w:sz w:val="16"/>
              </w:rPr>
              <w:t>Locked presentation record</w:t>
            </w:r>
          </w:p>
        </w:tc>
      </w:tr>
      <w:tr>
        <w:trPr>
          <w:cantSplit/>
          <w:cantSplit/>
        </w:trPr>
        <w:tc>
          <w:tcPr>
            <w:tcW w:type="dxa" w:w="1296"/>
            <w:vAlign w:val="top"/>
            <w:shd w:fill="F8FAFC"/>
          </w:tcPr>
          <w:p>
            <w:pPr>
              <w:spacing w:after="0"/>
            </w:pPr>
            <w:r/>
            <w:r>
              <w:rPr>
                <w:rFonts w:ascii="Aptos" w:hAnsi="Aptos"/>
                <w:b w:val="0"/>
                <w:color w:val="1F2933"/>
                <w:sz w:val="16"/>
              </w:rPr>
              <w:t>11. Event Allocation</w:t>
            </w:r>
          </w:p>
        </w:tc>
        <w:tc>
          <w:tcPr>
            <w:tcW w:type="dxa" w:w="6120"/>
            <w:vAlign w:val="top"/>
            <w:shd w:fill="F8FAFC"/>
          </w:tcPr>
          <w:p>
            <w:pPr>
              <w:spacing w:after="0"/>
            </w:pPr>
            <w:r/>
            <w:r>
              <w:rPr>
                <w:rFonts w:ascii="Aptos" w:hAnsi="Aptos"/>
                <w:b w:val="0"/>
                <w:color w:val="1F2933"/>
                <w:sz w:val="16"/>
              </w:rPr>
              <w:t>Website assigns presentation time, panel room and reporting instructions.</w:t>
            </w:r>
          </w:p>
        </w:tc>
        <w:tc>
          <w:tcPr>
            <w:tcW w:type="dxa" w:w="2952"/>
            <w:vAlign w:val="top"/>
            <w:shd w:fill="F8FAFC"/>
          </w:tcPr>
          <w:p>
            <w:pPr>
              <w:spacing w:after="0"/>
            </w:pPr>
            <w:r/>
            <w:r>
              <w:rPr>
                <w:rFonts w:ascii="Aptos" w:hAnsi="Aptos"/>
                <w:b w:val="0"/>
                <w:color w:val="1F2933"/>
                <w:sz w:val="16"/>
              </w:rPr>
              <w:t>Event pass / schedule</w:t>
            </w:r>
          </w:p>
        </w:tc>
      </w:tr>
      <w:tr>
        <w:trPr>
          <w:cantSplit/>
          <w:cantSplit/>
        </w:trPr>
        <w:tc>
          <w:tcPr>
            <w:tcW w:type="dxa" w:w="1296"/>
            <w:vAlign w:val="top"/>
          </w:tcPr>
          <w:p>
            <w:pPr>
              <w:spacing w:after="0"/>
            </w:pPr>
            <w:r/>
            <w:r>
              <w:rPr>
                <w:rFonts w:ascii="Aptos" w:hAnsi="Aptos"/>
                <w:b w:val="0"/>
                <w:color w:val="1F2933"/>
                <w:sz w:val="16"/>
              </w:rPr>
              <w:t>12. Result Release</w:t>
            </w:r>
          </w:p>
        </w:tc>
        <w:tc>
          <w:tcPr>
            <w:tcW w:type="dxa" w:w="6120"/>
            <w:vAlign w:val="top"/>
          </w:tcPr>
          <w:p>
            <w:pPr>
              <w:spacing w:after="0"/>
            </w:pPr>
            <w:r/>
            <w:r>
              <w:rPr>
                <w:rFonts w:ascii="Aptos" w:hAnsi="Aptos"/>
                <w:b w:val="0"/>
                <w:color w:val="1F2933"/>
                <w:sz w:val="16"/>
              </w:rPr>
              <w:t>After moderation, website publishes result and certificate status.</w:t>
            </w:r>
          </w:p>
        </w:tc>
        <w:tc>
          <w:tcPr>
            <w:tcW w:type="dxa" w:w="2952"/>
            <w:vAlign w:val="top"/>
          </w:tcPr>
          <w:p>
            <w:pPr>
              <w:spacing w:after="0"/>
            </w:pPr>
            <w:r/>
            <w:r>
              <w:rPr>
                <w:rFonts w:ascii="Aptos" w:hAnsi="Aptos"/>
                <w:b w:val="0"/>
                <w:color w:val="1F2933"/>
                <w:sz w:val="16"/>
              </w:rPr>
              <w:t>Result / recognition record</w:t>
            </w:r>
          </w:p>
        </w:tc>
      </w:tr>
    </w:tbl>
    <w:p>
      <w:pPr>
        <w:spacing w:after="20"/>
      </w:pPr>
    </w:p>
    <w:p>
      <w:pPr>
        <w:pStyle w:val="Heading2"/>
        <w:keepNext/>
      </w:pPr>
      <w:r>
        <w:t>2.2 Eligibility Criteria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17324D"/>
            <w:vAlign w:val="top"/>
          </w:tcPr>
          <w:p>
            <w:pPr>
              <w:spacing w:after="0"/>
            </w:pPr>
            <w:r/>
            <w:r>
              <w:rPr>
                <w:rFonts w:ascii="Aptos" w:hAnsi="Aptos"/>
                <w:b/>
                <w:color w:val="FFFFFF"/>
                <w:sz w:val="17"/>
              </w:rPr>
              <w:t>Area</w:t>
            </w:r>
          </w:p>
        </w:tc>
        <w:tc>
          <w:tcPr>
            <w:tcW w:type="dxa" w:w="8136"/>
            <w:shd w:fill="17324D"/>
            <w:vAlign w:val="top"/>
          </w:tcPr>
          <w:p>
            <w:pPr>
              <w:spacing w:after="0"/>
            </w:pPr>
            <w:r/>
            <w:r>
              <w:rPr>
                <w:rFonts w:ascii="Aptos" w:hAnsi="Aptos"/>
                <w:b/>
                <w:color w:val="FFFFFF"/>
                <w:sz w:val="17"/>
              </w:rPr>
              <w:t>Rule</w:t>
            </w:r>
          </w:p>
        </w:tc>
      </w:tr>
      <w:tr>
        <w:trPr>
          <w:cantSplit/>
          <w:cantSplit/>
        </w:trPr>
        <w:tc>
          <w:tcPr>
            <w:tcW w:type="dxa" w:w="2232"/>
            <w:vAlign w:val="top"/>
            <w:shd w:fill="F8FAFC"/>
          </w:tcPr>
          <w:p>
            <w:pPr>
              <w:spacing w:after="0"/>
            </w:pPr>
            <w:r/>
            <w:r>
              <w:rPr>
                <w:rFonts w:ascii="Aptos" w:hAnsi="Aptos"/>
                <w:b w:val="0"/>
                <w:color w:val="1F2933"/>
                <w:sz w:val="17"/>
              </w:rPr>
              <w:t>Category</w:t>
            </w:r>
          </w:p>
        </w:tc>
        <w:tc>
          <w:tcPr>
            <w:tcW w:type="dxa" w:w="8136"/>
            <w:vAlign w:val="top"/>
            <w:shd w:fill="F8FAFC"/>
          </w:tcPr>
          <w:p>
            <w:pPr>
              <w:spacing w:after="0"/>
            </w:pPr>
            <w:r/>
            <w:r>
              <w:rPr>
                <w:rFonts w:ascii="Aptos" w:hAnsi="Aptos"/>
                <w:b w:val="0"/>
                <w:color w:val="1F2933"/>
                <w:sz w:val="17"/>
              </w:rPr>
              <w:t>Senior only: Grade 8 through O Level / equivalent. Younger primary/junior categories are not included in this edition.</w:t>
            </w:r>
          </w:p>
        </w:tc>
      </w:tr>
      <w:tr>
        <w:trPr>
          <w:cantSplit/>
          <w:cantSplit/>
        </w:trPr>
        <w:tc>
          <w:tcPr>
            <w:tcW w:type="dxa" w:w="2232"/>
            <w:vAlign w:val="top"/>
          </w:tcPr>
          <w:p>
            <w:pPr>
              <w:spacing w:after="0"/>
            </w:pPr>
            <w:r/>
            <w:r>
              <w:rPr>
                <w:rFonts w:ascii="Aptos" w:hAnsi="Aptos"/>
                <w:b w:val="0"/>
                <w:color w:val="1F2933"/>
                <w:sz w:val="17"/>
              </w:rPr>
              <w:t>Participation</w:t>
            </w:r>
          </w:p>
        </w:tc>
        <w:tc>
          <w:tcPr>
            <w:tcW w:type="dxa" w:w="8136"/>
            <w:vAlign w:val="top"/>
          </w:tcPr>
          <w:p>
            <w:pPr>
              <w:spacing w:after="0"/>
            </w:pPr>
            <w:r/>
            <w:r>
              <w:rPr>
                <w:rFonts w:ascii="Aptos" w:hAnsi="Aptos"/>
                <w:b w:val="0"/>
                <w:color w:val="1F2933"/>
                <w:sz w:val="17"/>
              </w:rPr>
              <w:t>Exactly 3 students per team.</w:t>
            </w:r>
          </w:p>
        </w:tc>
      </w:tr>
      <w:tr>
        <w:trPr>
          <w:cantSplit/>
          <w:cantSplit/>
        </w:trPr>
        <w:tc>
          <w:tcPr>
            <w:tcW w:type="dxa" w:w="2232"/>
            <w:vAlign w:val="top"/>
            <w:shd w:fill="F8FAFC"/>
          </w:tcPr>
          <w:p>
            <w:pPr>
              <w:spacing w:after="0"/>
            </w:pPr>
            <w:r/>
            <w:r>
              <w:rPr>
                <w:rFonts w:ascii="Aptos" w:hAnsi="Aptos"/>
                <w:b w:val="0"/>
                <w:color w:val="1F2933"/>
                <w:sz w:val="17"/>
              </w:rPr>
              <w:t>School</w:t>
            </w:r>
          </w:p>
        </w:tc>
        <w:tc>
          <w:tcPr>
            <w:tcW w:type="dxa" w:w="8136"/>
            <w:vAlign w:val="top"/>
            <w:shd w:fill="F8FAFC"/>
          </w:tcPr>
          <w:p>
            <w:pPr>
              <w:spacing w:after="0"/>
            </w:pPr>
            <w:r/>
            <w:r>
              <w:rPr>
                <w:rFonts w:ascii="Aptos" w:hAnsi="Aptos"/>
                <w:b w:val="0"/>
                <w:color w:val="1F2933"/>
                <w:sz w:val="17"/>
              </w:rPr>
              <w:t>All three students must be registered through the same invited/approved school unless the organizer publishes a different rule.</w:t>
            </w:r>
          </w:p>
        </w:tc>
      </w:tr>
      <w:tr>
        <w:trPr>
          <w:cantSplit/>
          <w:cantSplit/>
        </w:trPr>
        <w:tc>
          <w:tcPr>
            <w:tcW w:type="dxa" w:w="2232"/>
            <w:vAlign w:val="top"/>
          </w:tcPr>
          <w:p>
            <w:pPr>
              <w:spacing w:after="0"/>
            </w:pPr>
            <w:r/>
            <w:r>
              <w:rPr>
                <w:rFonts w:ascii="Aptos" w:hAnsi="Aptos"/>
                <w:b w:val="0"/>
                <w:color w:val="1F2933"/>
                <w:sz w:val="17"/>
              </w:rPr>
              <w:t>One-Team Rule</w:t>
            </w:r>
          </w:p>
        </w:tc>
        <w:tc>
          <w:tcPr>
            <w:tcW w:type="dxa" w:w="8136"/>
            <w:vAlign w:val="top"/>
          </w:tcPr>
          <w:p>
            <w:pPr>
              <w:spacing w:after="0"/>
            </w:pPr>
            <w:r/>
            <w:r>
              <w:rPr>
                <w:rFonts w:ascii="Aptos" w:hAnsi="Aptos"/>
                <w:b w:val="0"/>
                <w:color w:val="1F2933"/>
                <w:sz w:val="17"/>
              </w:rPr>
              <w:t>A student may participate in only one WorldView team in the same edition.</w:t>
            </w:r>
          </w:p>
        </w:tc>
      </w:tr>
      <w:tr>
        <w:trPr>
          <w:cantSplit/>
          <w:cantSplit/>
        </w:trPr>
        <w:tc>
          <w:tcPr>
            <w:tcW w:type="dxa" w:w="2232"/>
            <w:vAlign w:val="top"/>
            <w:shd w:fill="F8FAFC"/>
          </w:tcPr>
          <w:p>
            <w:pPr>
              <w:spacing w:after="0"/>
            </w:pPr>
            <w:r/>
            <w:r>
              <w:rPr>
                <w:rFonts w:ascii="Aptos" w:hAnsi="Aptos"/>
                <w:b w:val="0"/>
                <w:color w:val="1F2933"/>
                <w:sz w:val="17"/>
              </w:rPr>
              <w:t>Research Topic</w:t>
            </w:r>
          </w:p>
        </w:tc>
        <w:tc>
          <w:tcPr>
            <w:tcW w:type="dxa" w:w="8136"/>
            <w:vAlign w:val="top"/>
            <w:shd w:fill="F8FAFC"/>
          </w:tcPr>
          <w:p>
            <w:pPr>
              <w:spacing w:after="0"/>
            </w:pPr>
            <w:r/>
            <w:r>
              <w:rPr>
                <w:rFonts w:ascii="Aptos" w:hAnsi="Aptos"/>
                <w:b w:val="0"/>
                <w:color w:val="1F2933"/>
                <w:sz w:val="17"/>
              </w:rPr>
              <w:t>Must fall within the published Technology, Environment or Education stream, or another organizer-approved global-change theme.</w:t>
            </w:r>
          </w:p>
        </w:tc>
      </w:tr>
      <w:tr>
        <w:trPr>
          <w:cantSplit/>
          <w:cantSplit/>
        </w:trPr>
        <w:tc>
          <w:tcPr>
            <w:tcW w:type="dxa" w:w="2232"/>
            <w:vAlign w:val="top"/>
          </w:tcPr>
          <w:p>
            <w:pPr>
              <w:spacing w:after="0"/>
            </w:pPr>
            <w:r/>
            <w:r>
              <w:rPr>
                <w:rFonts w:ascii="Aptos" w:hAnsi="Aptos"/>
                <w:b w:val="0"/>
                <w:color w:val="1F2933"/>
                <w:sz w:val="17"/>
              </w:rPr>
              <w:t>Language</w:t>
            </w:r>
          </w:p>
        </w:tc>
        <w:tc>
          <w:tcPr>
            <w:tcW w:type="dxa" w:w="8136"/>
            <w:vAlign w:val="top"/>
          </w:tcPr>
          <w:p>
            <w:pPr>
              <w:spacing w:after="0"/>
            </w:pPr>
            <w:r/>
            <w:r>
              <w:rPr>
                <w:rFonts w:ascii="Aptos" w:hAnsi="Aptos"/>
                <w:b w:val="0"/>
                <w:color w:val="1F2933"/>
                <w:sz w:val="17"/>
              </w:rPr>
              <w:t>Recommended default: English. Any alternative-language edition must be announced before registration closes.</w:t>
            </w:r>
          </w:p>
        </w:tc>
      </w:tr>
      <w:tr>
        <w:trPr>
          <w:cantSplit/>
          <w:cantSplit/>
        </w:trPr>
        <w:tc>
          <w:tcPr>
            <w:tcW w:type="dxa" w:w="2232"/>
            <w:vAlign w:val="top"/>
            <w:shd w:fill="F8FAFC"/>
          </w:tcPr>
          <w:p>
            <w:pPr>
              <w:spacing w:after="0"/>
            </w:pPr>
            <w:r/>
            <w:r>
              <w:rPr>
                <w:rFonts w:ascii="Aptos" w:hAnsi="Aptos"/>
                <w:b w:val="0"/>
                <w:color w:val="1F2933"/>
                <w:sz w:val="17"/>
              </w:rPr>
              <w:t>Final-Day Requirement</w:t>
            </w:r>
          </w:p>
        </w:tc>
        <w:tc>
          <w:tcPr>
            <w:tcW w:type="dxa" w:w="8136"/>
            <w:vAlign w:val="top"/>
            <w:shd w:fill="F8FAFC"/>
          </w:tcPr>
          <w:p>
            <w:pPr>
              <w:spacing w:after="0"/>
            </w:pPr>
            <w:r/>
            <w:r>
              <w:rPr>
                <w:rFonts w:ascii="Aptos" w:hAnsi="Aptos"/>
                <w:b w:val="0"/>
                <w:color w:val="1F2933"/>
                <w:sz w:val="17"/>
              </w:rPr>
              <w:t>All three registered students must attend the live presentation and panel defense.</w:t>
            </w:r>
          </w:p>
        </w:tc>
      </w:tr>
    </w:tbl>
    <w:p>
      <w:pPr>
        <w:spacing w:after="20"/>
      </w:pPr>
    </w:p>
    <w:p>
      <w:pPr>
        <w:pStyle w:val="Heading2"/>
        <w:keepNext/>
      </w:pPr>
      <w:r>
        <w:t>2.3 Three-Student Team Roles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shd w:fill="17324D"/>
            <w:vAlign w:val="top"/>
          </w:tcPr>
          <w:p>
            <w:pPr>
              <w:spacing w:after="0"/>
            </w:pPr>
            <w:r/>
            <w:r>
              <w:rPr>
                <w:rFonts w:ascii="Aptos" w:hAnsi="Aptos"/>
                <w:b/>
                <w:color w:val="FFFFFF"/>
                <w:sz w:val="17"/>
              </w:rPr>
              <w:t>Suggested Role</w:t>
            </w:r>
          </w:p>
        </w:tc>
        <w:tc>
          <w:tcPr>
            <w:tcW w:type="dxa" w:w="4320"/>
            <w:shd w:fill="17324D"/>
            <w:vAlign w:val="top"/>
          </w:tcPr>
          <w:p>
            <w:pPr>
              <w:spacing w:after="0"/>
            </w:pPr>
            <w:r/>
            <w:r>
              <w:rPr>
                <w:rFonts w:ascii="Aptos" w:hAnsi="Aptos"/>
                <w:b/>
                <w:color w:val="FFFFFF"/>
                <w:sz w:val="17"/>
              </w:rPr>
              <w:t>Primary Responsibility</w:t>
            </w:r>
          </w:p>
        </w:tc>
        <w:tc>
          <w:tcPr>
            <w:tcW w:type="dxa" w:w="3600"/>
            <w:shd w:fill="17324D"/>
            <w:vAlign w:val="top"/>
          </w:tcPr>
          <w:p>
            <w:pPr>
              <w:spacing w:after="0"/>
            </w:pPr>
            <w:r/>
            <w:r>
              <w:rPr>
                <w:rFonts w:ascii="Aptos" w:hAnsi="Aptos"/>
                <w:b/>
                <w:color w:val="FFFFFF"/>
                <w:sz w:val="17"/>
              </w:rPr>
              <w:t>Non-Negotiable Requirement</w:t>
            </w:r>
          </w:p>
        </w:tc>
      </w:tr>
      <w:tr>
        <w:trPr>
          <w:cantSplit/>
          <w:cantSplit/>
        </w:trPr>
        <w:tc>
          <w:tcPr>
            <w:tcW w:type="dxa" w:w="2448"/>
            <w:vAlign w:val="top"/>
            <w:shd w:fill="F8FAFC"/>
          </w:tcPr>
          <w:p>
            <w:pPr>
              <w:spacing w:after="0"/>
            </w:pPr>
            <w:r/>
            <w:r>
              <w:rPr>
                <w:rFonts w:ascii="Aptos" w:hAnsi="Aptos"/>
                <w:b w:val="0"/>
                <w:color w:val="1F2933"/>
                <w:sz w:val="17"/>
              </w:rPr>
              <w:t>Global Research Lead</w:t>
            </w:r>
          </w:p>
        </w:tc>
        <w:tc>
          <w:tcPr>
            <w:tcW w:type="dxa" w:w="4320"/>
            <w:vAlign w:val="top"/>
            <w:shd w:fill="F8FAFC"/>
          </w:tcPr>
          <w:p>
            <w:pPr>
              <w:spacing w:after="0"/>
            </w:pPr>
            <w:r/>
            <w:r>
              <w:rPr>
                <w:rFonts w:ascii="Aptos" w:hAnsi="Aptos"/>
                <w:b w:val="0"/>
                <w:color w:val="1F2933"/>
                <w:sz w:val="17"/>
              </w:rPr>
              <w:t>Defines the global change, collects international evidence and verifies major claims.</w:t>
            </w:r>
          </w:p>
        </w:tc>
        <w:tc>
          <w:tcPr>
            <w:tcW w:type="dxa" w:w="3600"/>
            <w:vAlign w:val="top"/>
            <w:shd w:fill="F8FAFC"/>
          </w:tcPr>
          <w:p>
            <w:pPr>
              <w:spacing w:after="0"/>
            </w:pPr>
            <w:r/>
            <w:r>
              <w:rPr>
                <w:rFonts w:ascii="Aptos" w:hAnsi="Aptos"/>
                <w:b w:val="0"/>
                <w:color w:val="1F2933"/>
                <w:sz w:val="17"/>
              </w:rPr>
              <w:t>Must understand Pakistan implications and the final solution.</w:t>
            </w:r>
          </w:p>
        </w:tc>
      </w:tr>
      <w:tr>
        <w:trPr>
          <w:cantSplit/>
          <w:cantSplit/>
        </w:trPr>
        <w:tc>
          <w:tcPr>
            <w:tcW w:type="dxa" w:w="2448"/>
            <w:vAlign w:val="top"/>
          </w:tcPr>
          <w:p>
            <w:pPr>
              <w:spacing w:after="0"/>
            </w:pPr>
            <w:r/>
            <w:r>
              <w:rPr>
                <w:rFonts w:ascii="Aptos" w:hAnsi="Aptos"/>
                <w:b w:val="0"/>
                <w:color w:val="1F2933"/>
                <w:sz w:val="17"/>
              </w:rPr>
              <w:t>Pakistan Impact Lead</w:t>
            </w:r>
          </w:p>
        </w:tc>
        <w:tc>
          <w:tcPr>
            <w:tcW w:type="dxa" w:w="4320"/>
            <w:vAlign w:val="top"/>
          </w:tcPr>
          <w:p>
            <w:pPr>
              <w:spacing w:after="0"/>
            </w:pPr>
            <w:r/>
            <w:r>
              <w:rPr>
                <w:rFonts w:ascii="Aptos" w:hAnsi="Aptos"/>
                <w:b w:val="0"/>
                <w:color w:val="1F2933"/>
                <w:sz w:val="17"/>
              </w:rPr>
              <w:t>Analyzes direct/indirect effects, stakeholders, opportunities, risks and local constraints.</w:t>
            </w:r>
          </w:p>
        </w:tc>
        <w:tc>
          <w:tcPr>
            <w:tcW w:type="dxa" w:w="3600"/>
            <w:vAlign w:val="top"/>
          </w:tcPr>
          <w:p>
            <w:pPr>
              <w:spacing w:after="0"/>
            </w:pPr>
            <w:r/>
            <w:r>
              <w:rPr>
                <w:rFonts w:ascii="Aptos" w:hAnsi="Aptos"/>
                <w:b w:val="0"/>
                <w:color w:val="1F2933"/>
                <w:sz w:val="17"/>
              </w:rPr>
              <w:t>Must understand the global evidence and sources.</w:t>
            </w:r>
          </w:p>
        </w:tc>
      </w:tr>
      <w:tr>
        <w:trPr>
          <w:cantSplit/>
          <w:cantSplit/>
        </w:trPr>
        <w:tc>
          <w:tcPr>
            <w:tcW w:type="dxa" w:w="2448"/>
            <w:vAlign w:val="top"/>
            <w:shd w:fill="F8FAFC"/>
          </w:tcPr>
          <w:p>
            <w:pPr>
              <w:spacing w:after="0"/>
            </w:pPr>
            <w:r/>
            <w:r>
              <w:rPr>
                <w:rFonts w:ascii="Aptos" w:hAnsi="Aptos"/>
                <w:b w:val="0"/>
                <w:color w:val="1F2933"/>
                <w:sz w:val="17"/>
              </w:rPr>
              <w:t>Response &amp; Presentation Lead</w:t>
            </w:r>
          </w:p>
        </w:tc>
        <w:tc>
          <w:tcPr>
            <w:tcW w:type="dxa" w:w="4320"/>
            <w:vAlign w:val="top"/>
            <w:shd w:fill="F8FAFC"/>
          </w:tcPr>
          <w:p>
            <w:pPr>
              <w:spacing w:after="0"/>
            </w:pPr>
            <w:r/>
            <w:r>
              <w:rPr>
                <w:rFonts w:ascii="Aptos" w:hAnsi="Aptos"/>
                <w:b w:val="0"/>
                <w:color w:val="1F2933"/>
                <w:sz w:val="17"/>
              </w:rPr>
              <w:t>Coordinates adaptation options, recommendations, slide flow and rehearsal.</w:t>
            </w:r>
          </w:p>
        </w:tc>
        <w:tc>
          <w:tcPr>
            <w:tcW w:type="dxa" w:w="3600"/>
            <w:vAlign w:val="top"/>
            <w:shd w:fill="F8FAFC"/>
          </w:tcPr>
          <w:p>
            <w:pPr>
              <w:spacing w:after="0"/>
            </w:pPr>
            <w:r/>
            <w:r>
              <w:rPr>
                <w:rFonts w:ascii="Aptos" w:hAnsi="Aptos"/>
                <w:b w:val="0"/>
                <w:color w:val="1F2933"/>
                <w:sz w:val="17"/>
              </w:rPr>
              <w:t>Must understand the impact analysis and be able to defend the evidence.</w:t>
            </w:r>
          </w:p>
        </w:tc>
      </w:tr>
    </w:tbl>
    <w:p>
      <w:pPr>
        <w:spacing w:after="20"/>
      </w:pPr>
    </w:p>
    <w:p>
      <w:pPr>
        <w:pStyle w:val="SmallNote"/>
      </w:pPr>
      <w:r>
        <w:t>Roles support organization; they do not divide ownership. All three students must understand and defend the complete case.</w:t>
      </w:r>
    </w:p>
    <w:p>
      <w:pPr>
        <w:pStyle w:val="Heading2"/>
        <w:keepNext/>
      </w:pPr>
      <w:r>
        <w:t>2.4 Research &amp; Integrity Rules</w:t>
      </w:r>
    </w:p>
    <w:p>
      <w:pPr>
        <w:pStyle w:val="ListBullet"/>
        <w:spacing w:after="40"/>
      </w:pPr>
      <w:r>
        <w:t>Research must be produced by the registered team.</w:t>
      </w:r>
    </w:p>
    <w:p>
      <w:pPr>
        <w:pStyle w:val="ListBullet"/>
        <w:spacing w:after="40"/>
      </w:pPr>
      <w:r>
        <w:t>Sources must be identifiable and listed. Fabricated statistics, quotations or references are prohibited.</w:t>
      </w:r>
    </w:p>
    <w:p>
      <w:pPr>
        <w:pStyle w:val="ListBullet"/>
        <w:spacing w:after="40"/>
      </w:pPr>
      <w:r>
        <w:t>Teams should use multiple credible sources and should not rely on a single social-media post, anonymous blog or unsupported claim.</w:t>
      </w:r>
    </w:p>
    <w:p>
      <w:pPr>
        <w:pStyle w:val="ListBullet"/>
        <w:spacing w:after="40"/>
      </w:pPr>
      <w:r>
        <w:t>Where projections differ, teams should acknowledge uncertainty instead of presenting one forecast as certain.</w:t>
      </w:r>
    </w:p>
    <w:p>
      <w:pPr>
        <w:pStyle w:val="ListBullet"/>
        <w:spacing w:after="40"/>
      </w:pPr>
      <w:r>
        <w:t>Adults may explain rules and provide access to resources but may not research, write, analyze or design the team’s case for them.</w:t>
      </w:r>
    </w:p>
    <w:p>
      <w:pPr>
        <w:pStyle w:val="ListBullet"/>
        <w:spacing w:after="40"/>
      </w:pPr>
      <w:r>
        <w:t>Presentation slides must not contain copied paragraphs. Students should synthesize information in their own words.</w:t>
      </w:r>
    </w:p>
    <w:p>
      <w:pPr>
        <w:pStyle w:val="ListBullet"/>
        <w:spacing w:after="40"/>
      </w:pPr>
      <w:r>
        <w:t>Images, charts and data must be attributed where required.</w:t>
      </w:r>
    </w:p>
    <w:p>
      <w:pPr>
        <w:pStyle w:val="ListBullet"/>
        <w:spacing w:after="40"/>
      </w:pPr>
      <w:r>
        <w:t>Live panel responses must be the students’ own responses.</w:t>
      </w:r>
    </w:p>
    <w:tbl>
      <w:tblPr>
        <w:tblStyle w:val="TableGrid"/>
        <w:tblW w:type="auto" w:w="0"/>
        <w:tblLook w:firstColumn="1" w:firstRow="1" w:lastColumn="0" w:lastRow="0" w:noHBand="0" w:noVBand="1" w:val="04A0"/>
      </w:tblPr>
      <w:tblGrid>
        <w:gridCol w:w="10282"/>
      </w:tblGrid>
      <w:tr>
        <w:trPr>
          <w:cantSplit/>
        </w:trPr>
        <w:tc>
          <w:tcPr>
            <w:tcW w:type="dxa" w:w="10282"/>
            <w:shd w:fill="FDECEC"/>
          </w:tcPr>
          <w:p>
            <w:pPr>
              <w:spacing w:after="20"/>
            </w:pPr>
            <w:r/>
            <w:r>
              <w:rPr>
                <w:b/>
                <w:color w:val="17324D"/>
                <w:sz w:val="19"/>
              </w:rPr>
              <w:t>Sensitive and contested topics</w:t>
              <w:br/>
            </w:r>
            <w:r>
              <w:rPr>
                <w:color w:val="1F2933"/>
                <w:sz w:val="18"/>
              </w:rPr>
              <w:t>WorldView may include difficult global issues, but the competition should be framed around evidence, impact and adaptation rather than partisan advocacy. Topics that require students to disclose sensitive personal information or argue inflammatory identity-based positions should not be used.</w:t>
            </w:r>
          </w:p>
        </w:tc>
      </w:tr>
    </w:tbl>
    <w:p>
      <w:pPr>
        <w:spacing w:after="20"/>
      </w:pPr>
    </w:p>
    <w:p>
      <w:pPr>
        <w:pStyle w:val="Heading1"/>
        <w:keepNext/>
      </w:pPr>
      <w:r>
        <w:t>Chapter 3 – Competition Journey, Stage Requirements &amp; 100-Mark Rubric</w:t>
      </w:r>
    </w:p>
    <w:p>
      <w:pPr>
        <w:pStyle w:val="Heading2"/>
        <w:keepNext/>
      </w:pPr>
      <w:r>
        <w:t>3.1 Master Competition Flow</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1944"/>
            <w:shd w:fill="17324D"/>
            <w:vAlign w:val="top"/>
          </w:tcPr>
          <w:p>
            <w:pPr>
              <w:spacing w:after="0"/>
            </w:pPr>
            <w:r/>
            <w:r>
              <w:rPr>
                <w:rFonts w:ascii="Aptos" w:hAnsi="Aptos"/>
                <w:b/>
                <w:color w:val="FFFFFF"/>
                <w:sz w:val="17"/>
              </w:rPr>
              <w:t>Stage</w:t>
            </w:r>
          </w:p>
        </w:tc>
        <w:tc>
          <w:tcPr>
            <w:tcW w:type="dxa" w:w="3024"/>
            <w:shd w:fill="17324D"/>
            <w:vAlign w:val="top"/>
          </w:tcPr>
          <w:p>
            <w:pPr>
              <w:spacing w:after="0"/>
            </w:pPr>
            <w:r/>
            <w:r>
              <w:rPr>
                <w:rFonts w:ascii="Aptos" w:hAnsi="Aptos"/>
                <w:b/>
                <w:color w:val="FFFFFF"/>
                <w:sz w:val="17"/>
              </w:rPr>
              <w:t>Core Question</w:t>
            </w:r>
          </w:p>
        </w:tc>
        <w:tc>
          <w:tcPr>
            <w:tcW w:type="dxa" w:w="3672"/>
            <w:shd w:fill="17324D"/>
            <w:vAlign w:val="top"/>
          </w:tcPr>
          <w:p>
            <w:pPr>
              <w:spacing w:after="0"/>
            </w:pPr>
            <w:r/>
            <w:r>
              <w:rPr>
                <w:rFonts w:ascii="Aptos" w:hAnsi="Aptos"/>
                <w:b/>
                <w:color w:val="FFFFFF"/>
                <w:sz w:val="17"/>
              </w:rPr>
              <w:t>Required Output</w:t>
            </w:r>
          </w:p>
        </w:tc>
        <w:tc>
          <w:tcPr>
            <w:tcW w:type="dxa" w:w="792"/>
            <w:shd w:fill="17324D"/>
            <w:vAlign w:val="top"/>
          </w:tcPr>
          <w:p>
            <w:pPr>
              <w:spacing w:after="0"/>
            </w:pPr>
            <w:r/>
            <w:r>
              <w:rPr>
                <w:rFonts w:ascii="Aptos" w:hAnsi="Aptos"/>
                <w:b/>
                <w:color w:val="FFFFFF"/>
                <w:sz w:val="17"/>
              </w:rPr>
              <w:t>Marks</w:t>
            </w:r>
          </w:p>
        </w:tc>
        <w:tc>
          <w:tcPr>
            <w:tcW w:type="dxa" w:w="1008"/>
            <w:shd w:fill="17324D"/>
            <w:vAlign w:val="top"/>
          </w:tcPr>
          <w:p>
            <w:pPr>
              <w:spacing w:after="0"/>
            </w:pPr>
            <w:r/>
            <w:r>
              <w:rPr>
                <w:rFonts w:ascii="Aptos" w:hAnsi="Aptos"/>
                <w:b/>
                <w:color w:val="FFFFFF"/>
                <w:sz w:val="17"/>
              </w:rPr>
              <w:t>Cumulative</w:t>
            </w:r>
          </w:p>
        </w:tc>
      </w:tr>
      <w:tr>
        <w:trPr>
          <w:cantSplit/>
          <w:cantSplit/>
        </w:trPr>
        <w:tc>
          <w:tcPr>
            <w:tcW w:type="dxa" w:w="1944"/>
            <w:vAlign w:val="top"/>
            <w:shd w:fill="F8FAFC"/>
          </w:tcPr>
          <w:p>
            <w:pPr>
              <w:spacing w:after="0"/>
            </w:pPr>
            <w:r/>
            <w:r>
              <w:rPr>
                <w:rFonts w:ascii="Aptos" w:hAnsi="Aptos"/>
                <w:b w:val="0"/>
                <w:color w:val="1F2933"/>
                <w:sz w:val="16"/>
              </w:rPr>
              <w:t>1. Define the Global Change</w:t>
            </w:r>
          </w:p>
        </w:tc>
        <w:tc>
          <w:tcPr>
            <w:tcW w:type="dxa" w:w="3024"/>
            <w:vAlign w:val="top"/>
            <w:shd w:fill="F8FAFC"/>
          </w:tcPr>
          <w:p>
            <w:pPr>
              <w:spacing w:after="0"/>
            </w:pPr>
            <w:r/>
            <w:r>
              <w:rPr>
                <w:rFonts w:ascii="Aptos" w:hAnsi="Aptos"/>
                <w:b w:val="0"/>
                <w:color w:val="1F2933"/>
                <w:sz w:val="16"/>
              </w:rPr>
              <w:t>What is changing globally, and why does it matter?</w:t>
            </w:r>
          </w:p>
        </w:tc>
        <w:tc>
          <w:tcPr>
            <w:tcW w:type="dxa" w:w="3672"/>
            <w:vAlign w:val="top"/>
            <w:shd w:fill="F8FAFC"/>
          </w:tcPr>
          <w:p>
            <w:pPr>
              <w:spacing w:after="0"/>
            </w:pPr>
            <w:r/>
            <w:r>
              <w:rPr>
                <w:rFonts w:ascii="Aptos" w:hAnsi="Aptos"/>
                <w:b w:val="0"/>
                <w:color w:val="1F2933"/>
                <w:sz w:val="16"/>
              </w:rPr>
              <w:t>Global Change Brief + research question</w:t>
            </w:r>
          </w:p>
        </w:tc>
        <w:tc>
          <w:tcPr>
            <w:tcW w:type="dxa" w:w="792"/>
            <w:vAlign w:val="top"/>
            <w:shd w:fill="F8FAFC"/>
          </w:tcPr>
          <w:p>
            <w:pPr>
              <w:spacing w:after="0"/>
            </w:pPr>
            <w:r/>
            <w:r>
              <w:rPr>
                <w:rFonts w:ascii="Aptos" w:hAnsi="Aptos"/>
                <w:b w:val="0"/>
                <w:color w:val="1F2933"/>
                <w:sz w:val="16"/>
              </w:rPr>
              <w:t>10</w:t>
            </w:r>
          </w:p>
        </w:tc>
        <w:tc>
          <w:tcPr>
            <w:tcW w:type="dxa" w:w="1008"/>
            <w:vAlign w:val="top"/>
            <w:shd w:fill="F8FAFC"/>
          </w:tcPr>
          <w:p>
            <w:pPr>
              <w:spacing w:after="0"/>
            </w:pPr>
            <w:r/>
            <w:r>
              <w:rPr>
                <w:rFonts w:ascii="Aptos" w:hAnsi="Aptos"/>
                <w:b w:val="0"/>
                <w:color w:val="1F2933"/>
                <w:sz w:val="16"/>
              </w:rPr>
              <w:t>10</w:t>
            </w:r>
          </w:p>
        </w:tc>
      </w:tr>
      <w:tr>
        <w:trPr>
          <w:cantSplit/>
          <w:cantSplit/>
        </w:trPr>
        <w:tc>
          <w:tcPr>
            <w:tcW w:type="dxa" w:w="1944"/>
            <w:vAlign w:val="top"/>
          </w:tcPr>
          <w:p>
            <w:pPr>
              <w:spacing w:after="0"/>
            </w:pPr>
            <w:r/>
            <w:r>
              <w:rPr>
                <w:rFonts w:ascii="Aptos" w:hAnsi="Aptos"/>
                <w:b w:val="0"/>
                <w:color w:val="1F2933"/>
                <w:sz w:val="16"/>
              </w:rPr>
              <w:t>2. Research &amp; Verify</w:t>
            </w:r>
          </w:p>
        </w:tc>
        <w:tc>
          <w:tcPr>
            <w:tcW w:type="dxa" w:w="3024"/>
            <w:vAlign w:val="top"/>
          </w:tcPr>
          <w:p>
            <w:pPr>
              <w:spacing w:after="0"/>
            </w:pPr>
            <w:r/>
            <w:r>
              <w:rPr>
                <w:rFonts w:ascii="Aptos" w:hAnsi="Aptos"/>
                <w:b w:val="0"/>
                <w:color w:val="1F2933"/>
                <w:sz w:val="16"/>
              </w:rPr>
              <w:t>What credible evidence explains the change?</w:t>
            </w:r>
          </w:p>
        </w:tc>
        <w:tc>
          <w:tcPr>
            <w:tcW w:type="dxa" w:w="3672"/>
            <w:vAlign w:val="top"/>
          </w:tcPr>
          <w:p>
            <w:pPr>
              <w:spacing w:after="0"/>
            </w:pPr>
            <w:r/>
            <w:r>
              <w:rPr>
                <w:rFonts w:ascii="Aptos" w:hAnsi="Aptos"/>
                <w:b w:val="0"/>
                <w:color w:val="1F2933"/>
                <w:sz w:val="16"/>
              </w:rPr>
              <w:t>Source log + evidence notes</w:t>
            </w:r>
          </w:p>
        </w:tc>
        <w:tc>
          <w:tcPr>
            <w:tcW w:type="dxa" w:w="792"/>
            <w:vAlign w:val="top"/>
          </w:tcPr>
          <w:p>
            <w:pPr>
              <w:spacing w:after="0"/>
            </w:pPr>
            <w:r/>
            <w:r>
              <w:rPr>
                <w:rFonts w:ascii="Aptos" w:hAnsi="Aptos"/>
                <w:b w:val="0"/>
                <w:color w:val="1F2933"/>
                <w:sz w:val="16"/>
              </w:rPr>
              <w:t>15</w:t>
            </w:r>
          </w:p>
        </w:tc>
        <w:tc>
          <w:tcPr>
            <w:tcW w:type="dxa" w:w="1008"/>
            <w:vAlign w:val="top"/>
          </w:tcPr>
          <w:p>
            <w:pPr>
              <w:spacing w:after="0"/>
            </w:pPr>
            <w:r/>
            <w:r>
              <w:rPr>
                <w:rFonts w:ascii="Aptos" w:hAnsi="Aptos"/>
                <w:b w:val="0"/>
                <w:color w:val="1F2933"/>
                <w:sz w:val="16"/>
              </w:rPr>
              <w:t>25</w:t>
            </w:r>
          </w:p>
        </w:tc>
      </w:tr>
      <w:tr>
        <w:trPr>
          <w:cantSplit/>
          <w:cantSplit/>
        </w:trPr>
        <w:tc>
          <w:tcPr>
            <w:tcW w:type="dxa" w:w="1944"/>
            <w:vAlign w:val="top"/>
            <w:shd w:fill="F8FAFC"/>
          </w:tcPr>
          <w:p>
            <w:pPr>
              <w:spacing w:after="0"/>
            </w:pPr>
            <w:r/>
            <w:r>
              <w:rPr>
                <w:rFonts w:ascii="Aptos" w:hAnsi="Aptos"/>
                <w:b w:val="0"/>
                <w:color w:val="1F2933"/>
                <w:sz w:val="16"/>
              </w:rPr>
              <w:t>3. Analyze Pakistan Impact</w:t>
            </w:r>
          </w:p>
        </w:tc>
        <w:tc>
          <w:tcPr>
            <w:tcW w:type="dxa" w:w="3024"/>
            <w:vAlign w:val="top"/>
            <w:shd w:fill="F8FAFC"/>
          </w:tcPr>
          <w:p>
            <w:pPr>
              <w:spacing w:after="0"/>
            </w:pPr>
            <w:r/>
            <w:r>
              <w:rPr>
                <w:rFonts w:ascii="Aptos" w:hAnsi="Aptos"/>
                <w:b w:val="0"/>
                <w:color w:val="1F2933"/>
                <w:sz w:val="16"/>
              </w:rPr>
              <w:t>How could this change affect Pakistan?</w:t>
            </w:r>
          </w:p>
        </w:tc>
        <w:tc>
          <w:tcPr>
            <w:tcW w:type="dxa" w:w="3672"/>
            <w:vAlign w:val="top"/>
            <w:shd w:fill="F8FAFC"/>
          </w:tcPr>
          <w:p>
            <w:pPr>
              <w:spacing w:after="0"/>
            </w:pPr>
            <w:r/>
            <w:r>
              <w:rPr>
                <w:rFonts w:ascii="Aptos" w:hAnsi="Aptos"/>
                <w:b w:val="0"/>
                <w:color w:val="1F2933"/>
                <w:sz w:val="16"/>
              </w:rPr>
              <w:t>Pakistan Impact Matrix</w:t>
            </w:r>
          </w:p>
        </w:tc>
        <w:tc>
          <w:tcPr>
            <w:tcW w:type="dxa" w:w="792"/>
            <w:vAlign w:val="top"/>
            <w:shd w:fill="F8FAFC"/>
          </w:tcPr>
          <w:p>
            <w:pPr>
              <w:spacing w:after="0"/>
            </w:pPr>
            <w:r/>
            <w:r>
              <w:rPr>
                <w:rFonts w:ascii="Aptos" w:hAnsi="Aptos"/>
                <w:b w:val="0"/>
                <w:color w:val="1F2933"/>
                <w:sz w:val="16"/>
              </w:rPr>
              <w:t>25</w:t>
            </w:r>
          </w:p>
        </w:tc>
        <w:tc>
          <w:tcPr>
            <w:tcW w:type="dxa" w:w="1008"/>
            <w:vAlign w:val="top"/>
            <w:shd w:fill="F8FAFC"/>
          </w:tcPr>
          <w:p>
            <w:pPr>
              <w:spacing w:after="0"/>
            </w:pPr>
            <w:r/>
            <w:r>
              <w:rPr>
                <w:rFonts w:ascii="Aptos" w:hAnsi="Aptos"/>
                <w:b w:val="0"/>
                <w:color w:val="1F2933"/>
                <w:sz w:val="16"/>
              </w:rPr>
              <w:t>50</w:t>
            </w:r>
          </w:p>
        </w:tc>
      </w:tr>
      <w:tr>
        <w:trPr>
          <w:cantSplit/>
          <w:cantSplit/>
        </w:trPr>
        <w:tc>
          <w:tcPr>
            <w:tcW w:type="dxa" w:w="1944"/>
            <w:vAlign w:val="top"/>
          </w:tcPr>
          <w:p>
            <w:pPr>
              <w:spacing w:after="0"/>
            </w:pPr>
            <w:r/>
            <w:r>
              <w:rPr>
                <w:rFonts w:ascii="Aptos" w:hAnsi="Aptos"/>
                <w:b w:val="0"/>
                <w:color w:val="1F2933"/>
                <w:sz w:val="16"/>
              </w:rPr>
              <w:t>4. Compare Responses</w:t>
            </w:r>
          </w:p>
        </w:tc>
        <w:tc>
          <w:tcPr>
            <w:tcW w:type="dxa" w:w="3024"/>
            <w:vAlign w:val="top"/>
          </w:tcPr>
          <w:p>
            <w:pPr>
              <w:spacing w:after="0"/>
            </w:pPr>
            <w:r/>
            <w:r>
              <w:rPr>
                <w:rFonts w:ascii="Aptos" w:hAnsi="Aptos"/>
                <w:b w:val="0"/>
                <w:color w:val="1F2933"/>
                <w:sz w:val="16"/>
              </w:rPr>
              <w:t>How are others responding, and what can Pakistan learn?</w:t>
            </w:r>
          </w:p>
        </w:tc>
        <w:tc>
          <w:tcPr>
            <w:tcW w:type="dxa" w:w="3672"/>
            <w:vAlign w:val="top"/>
          </w:tcPr>
          <w:p>
            <w:pPr>
              <w:spacing w:after="0"/>
            </w:pPr>
            <w:r/>
            <w:r>
              <w:rPr>
                <w:rFonts w:ascii="Aptos" w:hAnsi="Aptos"/>
                <w:b w:val="0"/>
                <w:color w:val="1F2933"/>
                <w:sz w:val="16"/>
              </w:rPr>
              <w:t>Comparison / perspective note</w:t>
            </w:r>
          </w:p>
        </w:tc>
        <w:tc>
          <w:tcPr>
            <w:tcW w:type="dxa" w:w="792"/>
            <w:vAlign w:val="top"/>
          </w:tcPr>
          <w:p>
            <w:pPr>
              <w:spacing w:after="0"/>
            </w:pPr>
            <w:r/>
            <w:r>
              <w:rPr>
                <w:rFonts w:ascii="Aptos" w:hAnsi="Aptos"/>
                <w:b w:val="0"/>
                <w:color w:val="1F2933"/>
                <w:sz w:val="16"/>
              </w:rPr>
              <w:t>10</w:t>
            </w:r>
          </w:p>
        </w:tc>
        <w:tc>
          <w:tcPr>
            <w:tcW w:type="dxa" w:w="1008"/>
            <w:vAlign w:val="top"/>
          </w:tcPr>
          <w:p>
            <w:pPr>
              <w:spacing w:after="0"/>
            </w:pPr>
            <w:r/>
            <w:r>
              <w:rPr>
                <w:rFonts w:ascii="Aptos" w:hAnsi="Aptos"/>
                <w:b w:val="0"/>
                <w:color w:val="1F2933"/>
                <w:sz w:val="16"/>
              </w:rPr>
              <w:t>60</w:t>
            </w:r>
          </w:p>
        </w:tc>
      </w:tr>
      <w:tr>
        <w:trPr>
          <w:cantSplit/>
          <w:cantSplit/>
        </w:trPr>
        <w:tc>
          <w:tcPr>
            <w:tcW w:type="dxa" w:w="1944"/>
            <w:vAlign w:val="top"/>
            <w:shd w:fill="F8FAFC"/>
          </w:tcPr>
          <w:p>
            <w:pPr>
              <w:spacing w:after="0"/>
            </w:pPr>
            <w:r/>
            <w:r>
              <w:rPr>
                <w:rFonts w:ascii="Aptos" w:hAnsi="Aptos"/>
                <w:b w:val="0"/>
                <w:color w:val="1F2933"/>
                <w:sz w:val="16"/>
              </w:rPr>
              <w:t>5. Design Pakistan Response</w:t>
            </w:r>
          </w:p>
        </w:tc>
        <w:tc>
          <w:tcPr>
            <w:tcW w:type="dxa" w:w="3024"/>
            <w:vAlign w:val="top"/>
            <w:shd w:fill="F8FAFC"/>
          </w:tcPr>
          <w:p>
            <w:pPr>
              <w:spacing w:after="0"/>
            </w:pPr>
            <w:r/>
            <w:r>
              <w:rPr>
                <w:rFonts w:ascii="Aptos" w:hAnsi="Aptos"/>
                <w:b w:val="0"/>
                <w:color w:val="1F2933"/>
                <w:sz w:val="16"/>
              </w:rPr>
              <w:t>What should Pakistan do to adapt responsibly?</w:t>
            </w:r>
          </w:p>
        </w:tc>
        <w:tc>
          <w:tcPr>
            <w:tcW w:type="dxa" w:w="3672"/>
            <w:vAlign w:val="top"/>
            <w:shd w:fill="F8FAFC"/>
          </w:tcPr>
          <w:p>
            <w:pPr>
              <w:spacing w:after="0"/>
            </w:pPr>
            <w:r/>
            <w:r>
              <w:rPr>
                <w:rFonts w:ascii="Aptos" w:hAnsi="Aptos"/>
                <w:b w:val="0"/>
                <w:color w:val="1F2933"/>
                <w:sz w:val="16"/>
              </w:rPr>
              <w:t>Adaptation Action Plan</w:t>
            </w:r>
          </w:p>
        </w:tc>
        <w:tc>
          <w:tcPr>
            <w:tcW w:type="dxa" w:w="792"/>
            <w:vAlign w:val="top"/>
            <w:shd w:fill="F8FAFC"/>
          </w:tcPr>
          <w:p>
            <w:pPr>
              <w:spacing w:after="0"/>
            </w:pPr>
            <w:r/>
            <w:r>
              <w:rPr>
                <w:rFonts w:ascii="Aptos" w:hAnsi="Aptos"/>
                <w:b w:val="0"/>
                <w:color w:val="1F2933"/>
                <w:sz w:val="16"/>
              </w:rPr>
              <w:t>20</w:t>
            </w:r>
          </w:p>
        </w:tc>
        <w:tc>
          <w:tcPr>
            <w:tcW w:type="dxa" w:w="1008"/>
            <w:vAlign w:val="top"/>
            <w:shd w:fill="F8FAFC"/>
          </w:tcPr>
          <w:p>
            <w:pPr>
              <w:spacing w:after="0"/>
            </w:pPr>
            <w:r/>
            <w:r>
              <w:rPr>
                <w:rFonts w:ascii="Aptos" w:hAnsi="Aptos"/>
                <w:b w:val="0"/>
                <w:color w:val="1F2933"/>
                <w:sz w:val="16"/>
              </w:rPr>
              <w:t>80</w:t>
            </w:r>
          </w:p>
        </w:tc>
      </w:tr>
      <w:tr>
        <w:trPr>
          <w:cantSplit/>
          <w:cantSplit/>
        </w:trPr>
        <w:tc>
          <w:tcPr>
            <w:tcW w:type="dxa" w:w="1944"/>
            <w:vAlign w:val="top"/>
          </w:tcPr>
          <w:p>
            <w:pPr>
              <w:spacing w:after="0"/>
            </w:pPr>
            <w:r/>
            <w:r>
              <w:rPr>
                <w:rFonts w:ascii="Aptos" w:hAnsi="Aptos"/>
                <w:b w:val="0"/>
                <w:color w:val="1F2933"/>
                <w:sz w:val="16"/>
              </w:rPr>
              <w:t>6. Present &amp; Defend</w:t>
            </w:r>
          </w:p>
        </w:tc>
        <w:tc>
          <w:tcPr>
            <w:tcW w:type="dxa" w:w="3024"/>
            <w:vAlign w:val="top"/>
          </w:tcPr>
          <w:p>
            <w:pPr>
              <w:spacing w:after="0"/>
            </w:pPr>
            <w:r/>
            <w:r>
              <w:rPr>
                <w:rFonts w:ascii="Aptos" w:hAnsi="Aptos"/>
                <w:b w:val="0"/>
                <w:color w:val="1F2933"/>
                <w:sz w:val="16"/>
              </w:rPr>
              <w:t>Can the team explain and defend the full case?</w:t>
            </w:r>
          </w:p>
        </w:tc>
        <w:tc>
          <w:tcPr>
            <w:tcW w:type="dxa" w:w="3672"/>
            <w:vAlign w:val="top"/>
          </w:tcPr>
          <w:p>
            <w:pPr>
              <w:spacing w:after="0"/>
            </w:pPr>
            <w:r/>
            <w:r>
              <w:rPr>
                <w:rFonts w:ascii="Aptos" w:hAnsi="Aptos"/>
                <w:b w:val="0"/>
                <w:color w:val="1F2933"/>
                <w:sz w:val="16"/>
              </w:rPr>
              <w:t>10-minute presentation + 5-minute Q&amp;A</w:t>
            </w:r>
          </w:p>
        </w:tc>
        <w:tc>
          <w:tcPr>
            <w:tcW w:type="dxa" w:w="792"/>
            <w:vAlign w:val="top"/>
          </w:tcPr>
          <w:p>
            <w:pPr>
              <w:spacing w:after="0"/>
            </w:pPr>
            <w:r/>
            <w:r>
              <w:rPr>
                <w:rFonts w:ascii="Aptos" w:hAnsi="Aptos"/>
                <w:b w:val="0"/>
                <w:color w:val="1F2933"/>
                <w:sz w:val="16"/>
              </w:rPr>
              <w:t>20</w:t>
            </w:r>
          </w:p>
        </w:tc>
        <w:tc>
          <w:tcPr>
            <w:tcW w:type="dxa" w:w="1008"/>
            <w:vAlign w:val="top"/>
          </w:tcPr>
          <w:p>
            <w:pPr>
              <w:spacing w:after="0"/>
            </w:pPr>
            <w:r/>
            <w:r>
              <w:rPr>
                <w:rFonts w:ascii="Aptos" w:hAnsi="Aptos"/>
                <w:b w:val="0"/>
                <w:color w:val="1F2933"/>
                <w:sz w:val="16"/>
              </w:rPr>
              <w:t>100</w:t>
            </w:r>
          </w:p>
        </w:tc>
      </w:tr>
    </w:tbl>
    <w:p>
      <w:pPr>
        <w:spacing w:after="20"/>
      </w:pPr>
    </w:p>
    <w:p>
      <w:pPr>
        <w:pStyle w:val="Heading2"/>
        <w:keepNext/>
      </w:pPr>
      <w:r>
        <w:t>3.2 Stage 1 – Define the Global Change | 10 Marks</w:t>
      </w:r>
    </w:p>
    <w:p>
      <w:pPr>
        <w:pStyle w:val="ListBullet"/>
        <w:spacing w:after="40"/>
      </w:pPr>
      <w:r>
        <w:t>Define the change precisely. Avoid broad labels such as 'technology is changing the world.'</w:t>
      </w:r>
    </w:p>
    <w:p>
      <w:pPr>
        <w:pStyle w:val="ListBullet"/>
        <w:spacing w:after="40"/>
      </w:pPr>
      <w:r>
        <w:t>State the time horizon: current shift, emerging trend or medium-term development.</w:t>
      </w:r>
    </w:p>
    <w:p>
      <w:pPr>
        <w:pStyle w:val="ListBullet"/>
        <w:spacing w:after="40"/>
      </w:pPr>
      <w:r>
        <w:t>Identify the sector(s) most affected.</w:t>
      </w:r>
    </w:p>
    <w:p>
      <w:pPr>
        <w:pStyle w:val="ListBullet"/>
        <w:spacing w:after="40"/>
      </w:pPr>
      <w:r>
        <w:t>Write one central research question linking the global change to Pakistan.</w:t>
      </w:r>
    </w:p>
    <w:p>
      <w:pPr>
        <w:pStyle w:val="ListBullet"/>
        <w:spacing w:after="40"/>
      </w:pPr>
      <w:r>
        <w:t>Do not begin with a predetermined solution.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Clarity of global change</w:t>
            </w:r>
          </w:p>
        </w:tc>
        <w:tc>
          <w:tcPr>
            <w:tcW w:type="dxa" w:w="936"/>
            <w:vAlign w:val="top"/>
            <w:shd w:fill="F8FAFC"/>
          </w:tcPr>
          <w:p>
            <w:pPr>
              <w:spacing w:after="0"/>
            </w:pPr>
            <w:r/>
            <w:r>
              <w:rPr>
                <w:rFonts w:ascii="Aptos" w:hAnsi="Aptos"/>
                <w:b w:val="0"/>
                <w:color w:val="1F2933"/>
                <w:sz w:val="17"/>
              </w:rPr>
              <w:t>4</w:t>
            </w:r>
          </w:p>
        </w:tc>
        <w:tc>
          <w:tcPr>
            <w:tcW w:type="dxa" w:w="6552"/>
            <w:vAlign w:val="top"/>
            <w:shd w:fill="F8FAFC"/>
          </w:tcPr>
          <w:p>
            <w:pPr>
              <w:spacing w:after="0"/>
            </w:pPr>
            <w:r/>
            <w:r>
              <w:rPr>
                <w:rFonts w:ascii="Aptos" w:hAnsi="Aptos"/>
                <w:b w:val="0"/>
                <w:color w:val="1F2933"/>
                <w:sz w:val="17"/>
              </w:rPr>
              <w:t>Specific, understandable and accurately scoped.</w:t>
            </w:r>
          </w:p>
        </w:tc>
      </w:tr>
      <w:tr>
        <w:trPr>
          <w:cantSplit/>
          <w:cantSplit/>
        </w:trPr>
        <w:tc>
          <w:tcPr>
            <w:tcW w:type="dxa" w:w="2880"/>
            <w:vAlign w:val="top"/>
          </w:tcPr>
          <w:p>
            <w:pPr>
              <w:spacing w:after="0"/>
            </w:pPr>
            <w:r/>
            <w:r>
              <w:rPr>
                <w:rFonts w:ascii="Aptos" w:hAnsi="Aptos"/>
                <w:b w:val="0"/>
                <w:color w:val="1F2933"/>
                <w:sz w:val="17"/>
              </w:rPr>
              <w:t>Significance</w:t>
            </w:r>
          </w:p>
        </w:tc>
        <w:tc>
          <w:tcPr>
            <w:tcW w:type="dxa" w:w="936"/>
            <w:vAlign w:val="top"/>
          </w:tcPr>
          <w:p>
            <w:pPr>
              <w:spacing w:after="0"/>
            </w:pPr>
            <w:r/>
            <w:r>
              <w:rPr>
                <w:rFonts w:ascii="Aptos" w:hAnsi="Aptos"/>
                <w:b w:val="0"/>
                <w:color w:val="1F2933"/>
                <w:sz w:val="17"/>
              </w:rPr>
              <w:t>3</w:t>
            </w:r>
          </w:p>
        </w:tc>
        <w:tc>
          <w:tcPr>
            <w:tcW w:type="dxa" w:w="6552"/>
            <w:vAlign w:val="top"/>
          </w:tcPr>
          <w:p>
            <w:pPr>
              <w:spacing w:after="0"/>
            </w:pPr>
            <w:r/>
            <w:r>
              <w:rPr>
                <w:rFonts w:ascii="Aptos" w:hAnsi="Aptos"/>
                <w:b w:val="0"/>
                <w:color w:val="1F2933"/>
                <w:sz w:val="17"/>
              </w:rPr>
              <w:t>Explains why the change matters internationally.</w:t>
            </w:r>
          </w:p>
        </w:tc>
      </w:tr>
      <w:tr>
        <w:trPr>
          <w:cantSplit/>
          <w:cantSplit/>
        </w:trPr>
        <w:tc>
          <w:tcPr>
            <w:tcW w:type="dxa" w:w="2880"/>
            <w:vAlign w:val="top"/>
            <w:shd w:fill="F8FAFC"/>
          </w:tcPr>
          <w:p>
            <w:pPr>
              <w:spacing w:after="0"/>
            </w:pPr>
            <w:r/>
            <w:r>
              <w:rPr>
                <w:rFonts w:ascii="Aptos" w:hAnsi="Aptos"/>
                <w:b w:val="0"/>
                <w:color w:val="1F2933"/>
                <w:sz w:val="17"/>
              </w:rPr>
              <w:t>Research question</w:t>
            </w:r>
          </w:p>
        </w:tc>
        <w:tc>
          <w:tcPr>
            <w:tcW w:type="dxa" w:w="936"/>
            <w:vAlign w:val="top"/>
            <w:shd w:fill="F8FAFC"/>
          </w:tcPr>
          <w:p>
            <w:pPr>
              <w:spacing w:after="0"/>
            </w:pPr>
            <w:r/>
            <w:r>
              <w:rPr>
                <w:rFonts w:ascii="Aptos" w:hAnsi="Aptos"/>
                <w:b w:val="0"/>
                <w:color w:val="1F2933"/>
                <w:sz w:val="17"/>
              </w:rPr>
              <w:t>3</w:t>
            </w:r>
          </w:p>
        </w:tc>
        <w:tc>
          <w:tcPr>
            <w:tcW w:type="dxa" w:w="6552"/>
            <w:vAlign w:val="top"/>
            <w:shd w:fill="F8FAFC"/>
          </w:tcPr>
          <w:p>
            <w:pPr>
              <w:spacing w:after="0"/>
            </w:pPr>
            <w:r/>
            <w:r>
              <w:rPr>
                <w:rFonts w:ascii="Aptos" w:hAnsi="Aptos"/>
                <w:b w:val="0"/>
                <w:color w:val="1F2933"/>
                <w:sz w:val="17"/>
              </w:rPr>
              <w:t>Focused question explicitly connects the change to Pakistan.</w:t>
            </w:r>
          </w:p>
        </w:tc>
      </w:tr>
    </w:tbl>
    <w:p>
      <w:pPr>
        <w:spacing w:after="20"/>
      </w:pPr>
    </w:p>
    <w:p>
      <w:pPr>
        <w:pStyle w:val="Heading2"/>
        <w:keepNext/>
      </w:pPr>
      <w:r>
        <w:t>3.3 Stage 2 – Research &amp; Verify | 15 Marks</w:t>
      </w:r>
    </w:p>
    <w:p>
      <w:pPr>
        <w:pStyle w:val="ListBullet"/>
        <w:spacing w:after="40"/>
      </w:pPr>
      <w:r>
        <w:t>Use at least 5 credible sources; Senior teams are encouraged to use 6–8 where appropriate.</w:t>
      </w:r>
    </w:p>
    <w:p>
      <w:pPr>
        <w:pStyle w:val="ListBullet"/>
        <w:spacing w:after="40"/>
      </w:pPr>
      <w:r>
        <w:t>Include more than one source type where possible: official data, reputable institutional reports, credible research, recognized news analysis or sector reports.</w:t>
      </w:r>
    </w:p>
    <w:p>
      <w:pPr>
        <w:pStyle w:val="ListBullet"/>
        <w:spacing w:after="40"/>
      </w:pPr>
      <w:r>
        <w:t>Check publication date, author/institution, purpose and context.</w:t>
      </w:r>
    </w:p>
    <w:p>
      <w:pPr>
        <w:pStyle w:val="ListBullet"/>
        <w:spacing w:after="40"/>
      </w:pPr>
      <w:r>
        <w:t>Distinguish current evidence from forecasts or scenarios.</w:t>
      </w:r>
    </w:p>
    <w:p>
      <w:pPr>
        <w:pStyle w:val="ListBullet"/>
        <w:spacing w:after="40"/>
      </w:pPr>
      <w:r>
        <w:t>Keep a source log showing what each source contributed.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Source quality</w:t>
            </w:r>
          </w:p>
        </w:tc>
        <w:tc>
          <w:tcPr>
            <w:tcW w:type="dxa" w:w="936"/>
            <w:vAlign w:val="top"/>
            <w:shd w:fill="F8FAFC"/>
          </w:tcPr>
          <w:p>
            <w:pPr>
              <w:spacing w:after="0"/>
            </w:pPr>
            <w:r/>
            <w:r>
              <w:rPr>
                <w:rFonts w:ascii="Aptos" w:hAnsi="Aptos"/>
                <w:b w:val="0"/>
                <w:color w:val="1F2933"/>
                <w:sz w:val="17"/>
              </w:rPr>
              <w:t>5</w:t>
            </w:r>
          </w:p>
        </w:tc>
        <w:tc>
          <w:tcPr>
            <w:tcW w:type="dxa" w:w="6552"/>
            <w:vAlign w:val="top"/>
            <w:shd w:fill="F8FAFC"/>
          </w:tcPr>
          <w:p>
            <w:pPr>
              <w:spacing w:after="0"/>
            </w:pPr>
            <w:r/>
            <w:r>
              <w:rPr>
                <w:rFonts w:ascii="Aptos" w:hAnsi="Aptos"/>
                <w:b w:val="0"/>
                <w:color w:val="1F2933"/>
                <w:sz w:val="17"/>
              </w:rPr>
              <w:t>Credible, identifiable and relevant sources.</w:t>
            </w:r>
          </w:p>
        </w:tc>
      </w:tr>
      <w:tr>
        <w:trPr>
          <w:cantSplit/>
          <w:cantSplit/>
        </w:trPr>
        <w:tc>
          <w:tcPr>
            <w:tcW w:type="dxa" w:w="2880"/>
            <w:vAlign w:val="top"/>
          </w:tcPr>
          <w:p>
            <w:pPr>
              <w:spacing w:after="0"/>
            </w:pPr>
            <w:r/>
            <w:r>
              <w:rPr>
                <w:rFonts w:ascii="Aptos" w:hAnsi="Aptos"/>
                <w:b w:val="0"/>
                <w:color w:val="1F2933"/>
                <w:sz w:val="17"/>
              </w:rPr>
              <w:t>Evidence selection</w:t>
            </w:r>
          </w:p>
        </w:tc>
        <w:tc>
          <w:tcPr>
            <w:tcW w:type="dxa" w:w="936"/>
            <w:vAlign w:val="top"/>
          </w:tcPr>
          <w:p>
            <w:pPr>
              <w:spacing w:after="0"/>
            </w:pPr>
            <w:r/>
            <w:r>
              <w:rPr>
                <w:rFonts w:ascii="Aptos" w:hAnsi="Aptos"/>
                <w:b w:val="0"/>
                <w:color w:val="1F2933"/>
                <w:sz w:val="17"/>
              </w:rPr>
              <w:t>4</w:t>
            </w:r>
          </w:p>
        </w:tc>
        <w:tc>
          <w:tcPr>
            <w:tcW w:type="dxa" w:w="6552"/>
            <w:vAlign w:val="top"/>
          </w:tcPr>
          <w:p>
            <w:pPr>
              <w:spacing w:after="0"/>
            </w:pPr>
            <w:r/>
            <w:r>
              <w:rPr>
                <w:rFonts w:ascii="Aptos" w:hAnsi="Aptos"/>
                <w:b w:val="0"/>
                <w:color w:val="1F2933"/>
                <w:sz w:val="17"/>
              </w:rPr>
              <w:t>Evidence directly supports the team’s analysis.</w:t>
            </w:r>
          </w:p>
        </w:tc>
      </w:tr>
      <w:tr>
        <w:trPr>
          <w:cantSplit/>
          <w:cantSplit/>
        </w:trPr>
        <w:tc>
          <w:tcPr>
            <w:tcW w:type="dxa" w:w="2880"/>
            <w:vAlign w:val="top"/>
            <w:shd w:fill="F8FAFC"/>
          </w:tcPr>
          <w:p>
            <w:pPr>
              <w:spacing w:after="0"/>
            </w:pPr>
            <w:r/>
            <w:r>
              <w:rPr>
                <w:rFonts w:ascii="Aptos" w:hAnsi="Aptos"/>
                <w:b w:val="0"/>
                <w:color w:val="1F2933"/>
                <w:sz w:val="17"/>
              </w:rPr>
              <w:t>Verification &amp; balance</w:t>
            </w:r>
          </w:p>
        </w:tc>
        <w:tc>
          <w:tcPr>
            <w:tcW w:type="dxa" w:w="936"/>
            <w:vAlign w:val="top"/>
            <w:shd w:fill="F8FAFC"/>
          </w:tcPr>
          <w:p>
            <w:pPr>
              <w:spacing w:after="0"/>
            </w:pPr>
            <w:r/>
            <w:r>
              <w:rPr>
                <w:rFonts w:ascii="Aptos" w:hAnsi="Aptos"/>
                <w:b w:val="0"/>
                <w:color w:val="1F2933"/>
                <w:sz w:val="17"/>
              </w:rPr>
              <w:t>3</w:t>
            </w:r>
          </w:p>
        </w:tc>
        <w:tc>
          <w:tcPr>
            <w:tcW w:type="dxa" w:w="6552"/>
            <w:vAlign w:val="top"/>
            <w:shd w:fill="F8FAFC"/>
          </w:tcPr>
          <w:p>
            <w:pPr>
              <w:spacing w:after="0"/>
            </w:pPr>
            <w:r/>
            <w:r>
              <w:rPr>
                <w:rFonts w:ascii="Aptos" w:hAnsi="Aptos"/>
                <w:b w:val="0"/>
                <w:color w:val="1F2933"/>
                <w:sz w:val="17"/>
              </w:rPr>
              <w:t>Key claims are cross-checked and contrary/uncertain evidence is acknowledged.</w:t>
            </w:r>
          </w:p>
        </w:tc>
      </w:tr>
      <w:tr>
        <w:trPr>
          <w:cantSplit/>
          <w:cantSplit/>
        </w:trPr>
        <w:tc>
          <w:tcPr>
            <w:tcW w:type="dxa" w:w="2880"/>
            <w:vAlign w:val="top"/>
          </w:tcPr>
          <w:p>
            <w:pPr>
              <w:spacing w:after="0"/>
            </w:pPr>
            <w:r/>
            <w:r>
              <w:rPr>
                <w:rFonts w:ascii="Aptos" w:hAnsi="Aptos"/>
                <w:b w:val="0"/>
                <w:color w:val="1F2933"/>
                <w:sz w:val="17"/>
              </w:rPr>
              <w:t>Source documentation</w:t>
            </w:r>
          </w:p>
        </w:tc>
        <w:tc>
          <w:tcPr>
            <w:tcW w:type="dxa" w:w="936"/>
            <w:vAlign w:val="top"/>
          </w:tcPr>
          <w:p>
            <w:pPr>
              <w:spacing w:after="0"/>
            </w:pPr>
            <w:r/>
            <w:r>
              <w:rPr>
                <w:rFonts w:ascii="Aptos" w:hAnsi="Aptos"/>
                <w:b w:val="0"/>
                <w:color w:val="1F2933"/>
                <w:sz w:val="17"/>
              </w:rPr>
              <w:t>3</w:t>
            </w:r>
          </w:p>
        </w:tc>
        <w:tc>
          <w:tcPr>
            <w:tcW w:type="dxa" w:w="6552"/>
            <w:vAlign w:val="top"/>
          </w:tcPr>
          <w:p>
            <w:pPr>
              <w:spacing w:after="0"/>
            </w:pPr>
            <w:r/>
            <w:r>
              <w:rPr>
                <w:rFonts w:ascii="Aptos" w:hAnsi="Aptos"/>
                <w:b w:val="0"/>
                <w:color w:val="1F2933"/>
                <w:sz w:val="17"/>
              </w:rPr>
              <w:t>Source log is complete and traceable.</w:t>
            </w:r>
          </w:p>
        </w:tc>
      </w:tr>
    </w:tbl>
    <w:p>
      <w:pPr>
        <w:spacing w:after="20"/>
      </w:pPr>
    </w:p>
    <w:p>
      <w:pPr>
        <w:pStyle w:val="Heading2"/>
        <w:keepNext/>
      </w:pPr>
      <w:r>
        <w:t>3.4 Stage 3 – Pakistan Impact Analysis | 25 Marks</w:t>
      </w:r>
    </w:p>
    <w:p>
      <w:r>
        <w:t>This is the core analytical stage of WorldView.</w:t>
      </w:r>
    </w:p>
    <w:p>
      <w:pPr>
        <w:pStyle w:val="ListBullet"/>
        <w:spacing w:after="40"/>
      </w:pPr>
      <w:r>
        <w:t>Explain at least two direct effects and two indirect effects where the evidence supports them.</w:t>
      </w:r>
    </w:p>
    <w:p>
      <w:pPr>
        <w:pStyle w:val="ListBullet"/>
        <w:spacing w:after="40"/>
      </w:pPr>
      <w:r>
        <w:t>Identify which Pakistani sectors or stakeholder groups could be most affected.</w:t>
      </w:r>
    </w:p>
    <w:p>
      <w:pPr>
        <w:pStyle w:val="ListBullet"/>
        <w:spacing w:after="40"/>
      </w:pPr>
      <w:r>
        <w:t>Consider both opportunities and risks.</w:t>
      </w:r>
    </w:p>
    <w:p>
      <w:pPr>
        <w:pStyle w:val="ListBullet"/>
        <w:spacing w:after="40"/>
      </w:pPr>
      <w:r>
        <w:t>Use Pakistan-specific conditions: infrastructure, skills, institutions, resources, demographics, access, affordability or policy capacity where relevant.</w:t>
      </w:r>
    </w:p>
    <w:p>
      <w:pPr>
        <w:pStyle w:val="ListBullet"/>
        <w:spacing w:after="40"/>
      </w:pPr>
      <w:r>
        <w:t>Distinguish short-term effects from longer-term implications.</w:t>
      </w:r>
    </w:p>
    <w:p>
      <w:pPr>
        <w:pStyle w:val="ListBullet"/>
        <w:spacing w:after="40"/>
      </w:pPr>
      <w:r>
        <w:t>Avoid claiming that a global change will affect Pakistan exactly as it affects another country.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Pakistan-specific reasoning</w:t>
            </w:r>
          </w:p>
        </w:tc>
        <w:tc>
          <w:tcPr>
            <w:tcW w:type="dxa" w:w="936"/>
            <w:vAlign w:val="top"/>
            <w:shd w:fill="F8FAFC"/>
          </w:tcPr>
          <w:p>
            <w:pPr>
              <w:spacing w:after="0"/>
            </w:pPr>
            <w:r/>
            <w:r>
              <w:rPr>
                <w:rFonts w:ascii="Aptos" w:hAnsi="Aptos"/>
                <w:b w:val="0"/>
                <w:color w:val="1F2933"/>
                <w:sz w:val="17"/>
              </w:rPr>
              <w:t>8</w:t>
            </w:r>
          </w:p>
        </w:tc>
        <w:tc>
          <w:tcPr>
            <w:tcW w:type="dxa" w:w="6552"/>
            <w:vAlign w:val="top"/>
            <w:shd w:fill="F8FAFC"/>
          </w:tcPr>
          <w:p>
            <w:pPr>
              <w:spacing w:after="0"/>
            </w:pPr>
            <w:r/>
            <w:r>
              <w:rPr>
                <w:rFonts w:ascii="Aptos" w:hAnsi="Aptos"/>
                <w:b w:val="0"/>
                <w:color w:val="1F2933"/>
                <w:sz w:val="17"/>
              </w:rPr>
              <w:t>Analysis is localized rather than copied from international examples.</w:t>
            </w:r>
          </w:p>
        </w:tc>
      </w:tr>
      <w:tr>
        <w:trPr>
          <w:cantSplit/>
          <w:cantSplit/>
        </w:trPr>
        <w:tc>
          <w:tcPr>
            <w:tcW w:type="dxa" w:w="2880"/>
            <w:vAlign w:val="top"/>
          </w:tcPr>
          <w:p>
            <w:pPr>
              <w:spacing w:after="0"/>
            </w:pPr>
            <w:r/>
            <w:r>
              <w:rPr>
                <w:rFonts w:ascii="Aptos" w:hAnsi="Aptos"/>
                <w:b w:val="0"/>
                <w:color w:val="1F2933"/>
                <w:sz w:val="17"/>
              </w:rPr>
              <w:t>Direct &amp; indirect effects</w:t>
            </w:r>
          </w:p>
        </w:tc>
        <w:tc>
          <w:tcPr>
            <w:tcW w:type="dxa" w:w="936"/>
            <w:vAlign w:val="top"/>
          </w:tcPr>
          <w:p>
            <w:pPr>
              <w:spacing w:after="0"/>
            </w:pPr>
            <w:r/>
            <w:r>
              <w:rPr>
                <w:rFonts w:ascii="Aptos" w:hAnsi="Aptos"/>
                <w:b w:val="0"/>
                <w:color w:val="1F2933"/>
                <w:sz w:val="17"/>
              </w:rPr>
              <w:t>5</w:t>
            </w:r>
          </w:p>
        </w:tc>
        <w:tc>
          <w:tcPr>
            <w:tcW w:type="dxa" w:w="6552"/>
            <w:vAlign w:val="top"/>
          </w:tcPr>
          <w:p>
            <w:pPr>
              <w:spacing w:after="0"/>
            </w:pPr>
            <w:r/>
            <w:r>
              <w:rPr>
                <w:rFonts w:ascii="Aptos" w:hAnsi="Aptos"/>
                <w:b w:val="0"/>
                <w:color w:val="1F2933"/>
                <w:sz w:val="17"/>
              </w:rPr>
              <w:t>Shows clear causal pathways and second-order effects.</w:t>
            </w:r>
          </w:p>
        </w:tc>
      </w:tr>
      <w:tr>
        <w:trPr>
          <w:cantSplit/>
          <w:cantSplit/>
        </w:trPr>
        <w:tc>
          <w:tcPr>
            <w:tcW w:type="dxa" w:w="2880"/>
            <w:vAlign w:val="top"/>
            <w:shd w:fill="F8FAFC"/>
          </w:tcPr>
          <w:p>
            <w:pPr>
              <w:spacing w:after="0"/>
            </w:pPr>
            <w:r/>
            <w:r>
              <w:rPr>
                <w:rFonts w:ascii="Aptos" w:hAnsi="Aptos"/>
                <w:b w:val="0"/>
                <w:color w:val="1F2933"/>
                <w:sz w:val="17"/>
              </w:rPr>
              <w:t>Stakeholder analysis</w:t>
            </w:r>
          </w:p>
        </w:tc>
        <w:tc>
          <w:tcPr>
            <w:tcW w:type="dxa" w:w="936"/>
            <w:vAlign w:val="top"/>
            <w:shd w:fill="F8FAFC"/>
          </w:tcPr>
          <w:p>
            <w:pPr>
              <w:spacing w:after="0"/>
            </w:pPr>
            <w:r/>
            <w:r>
              <w:rPr>
                <w:rFonts w:ascii="Aptos" w:hAnsi="Aptos"/>
                <w:b w:val="0"/>
                <w:color w:val="1F2933"/>
                <w:sz w:val="17"/>
              </w:rPr>
              <w:t>4</w:t>
            </w:r>
          </w:p>
        </w:tc>
        <w:tc>
          <w:tcPr>
            <w:tcW w:type="dxa" w:w="6552"/>
            <w:vAlign w:val="top"/>
            <w:shd w:fill="F8FAFC"/>
          </w:tcPr>
          <w:p>
            <w:pPr>
              <w:spacing w:after="0"/>
            </w:pPr>
            <w:r/>
            <w:r>
              <w:rPr>
                <w:rFonts w:ascii="Aptos" w:hAnsi="Aptos"/>
                <w:b w:val="0"/>
                <w:color w:val="1F2933"/>
                <w:sz w:val="17"/>
              </w:rPr>
              <w:t>Identifies who may gain, lose, adapt or require support.</w:t>
            </w:r>
          </w:p>
        </w:tc>
      </w:tr>
      <w:tr>
        <w:trPr>
          <w:cantSplit/>
          <w:cantSplit/>
        </w:trPr>
        <w:tc>
          <w:tcPr>
            <w:tcW w:type="dxa" w:w="2880"/>
            <w:vAlign w:val="top"/>
          </w:tcPr>
          <w:p>
            <w:pPr>
              <w:spacing w:after="0"/>
            </w:pPr>
            <w:r/>
            <w:r>
              <w:rPr>
                <w:rFonts w:ascii="Aptos" w:hAnsi="Aptos"/>
                <w:b w:val="0"/>
                <w:color w:val="1F2933"/>
                <w:sz w:val="17"/>
              </w:rPr>
              <w:t>Opportunity &amp; risk balance</w:t>
            </w:r>
          </w:p>
        </w:tc>
        <w:tc>
          <w:tcPr>
            <w:tcW w:type="dxa" w:w="936"/>
            <w:vAlign w:val="top"/>
          </w:tcPr>
          <w:p>
            <w:pPr>
              <w:spacing w:after="0"/>
            </w:pPr>
            <w:r/>
            <w:r>
              <w:rPr>
                <w:rFonts w:ascii="Aptos" w:hAnsi="Aptos"/>
                <w:b w:val="0"/>
                <w:color w:val="1F2933"/>
                <w:sz w:val="17"/>
              </w:rPr>
              <w:t>4</w:t>
            </w:r>
          </w:p>
        </w:tc>
        <w:tc>
          <w:tcPr>
            <w:tcW w:type="dxa" w:w="6552"/>
            <w:vAlign w:val="top"/>
          </w:tcPr>
          <w:p>
            <w:pPr>
              <w:spacing w:after="0"/>
            </w:pPr>
            <w:r/>
            <w:r>
              <w:rPr>
                <w:rFonts w:ascii="Aptos" w:hAnsi="Aptos"/>
                <w:b w:val="0"/>
                <w:color w:val="1F2933"/>
                <w:sz w:val="17"/>
              </w:rPr>
              <w:t>Recognizes both potential benefits and challenges.</w:t>
            </w:r>
          </w:p>
        </w:tc>
      </w:tr>
      <w:tr>
        <w:trPr>
          <w:cantSplit/>
          <w:cantSplit/>
        </w:trPr>
        <w:tc>
          <w:tcPr>
            <w:tcW w:type="dxa" w:w="2880"/>
            <w:vAlign w:val="top"/>
            <w:shd w:fill="F8FAFC"/>
          </w:tcPr>
          <w:p>
            <w:pPr>
              <w:spacing w:after="0"/>
            </w:pPr>
            <w:r/>
            <w:r>
              <w:rPr>
                <w:rFonts w:ascii="Aptos" w:hAnsi="Aptos"/>
                <w:b w:val="0"/>
                <w:color w:val="1F2933"/>
                <w:sz w:val="17"/>
              </w:rPr>
              <w:t>Evidence linkage</w:t>
            </w:r>
          </w:p>
        </w:tc>
        <w:tc>
          <w:tcPr>
            <w:tcW w:type="dxa" w:w="936"/>
            <w:vAlign w:val="top"/>
            <w:shd w:fill="F8FAFC"/>
          </w:tcPr>
          <w:p>
            <w:pPr>
              <w:spacing w:after="0"/>
            </w:pPr>
            <w:r/>
            <w:r>
              <w:rPr>
                <w:rFonts w:ascii="Aptos" w:hAnsi="Aptos"/>
                <w:b w:val="0"/>
                <w:color w:val="1F2933"/>
                <w:sz w:val="17"/>
              </w:rPr>
              <w:t>4</w:t>
            </w:r>
          </w:p>
        </w:tc>
        <w:tc>
          <w:tcPr>
            <w:tcW w:type="dxa" w:w="6552"/>
            <w:vAlign w:val="top"/>
            <w:shd w:fill="F8FAFC"/>
          </w:tcPr>
          <w:p>
            <w:pPr>
              <w:spacing w:after="0"/>
            </w:pPr>
            <w:r/>
            <w:r>
              <w:rPr>
                <w:rFonts w:ascii="Aptos" w:hAnsi="Aptos"/>
                <w:b w:val="0"/>
                <w:color w:val="1F2933"/>
                <w:sz w:val="17"/>
              </w:rPr>
              <w:t>Impact claims are supported by relevant data or credible reasoning.</w:t>
            </w:r>
          </w:p>
        </w:tc>
      </w:tr>
    </w:tbl>
    <w:p>
      <w:pPr>
        <w:spacing w:after="20"/>
      </w:pPr>
    </w:p>
    <w:p>
      <w:pPr>
        <w:pStyle w:val="Heading2"/>
        <w:keepNext/>
      </w:pPr>
      <w:r>
        <w:t>3.5 Stage 4 – Compare Responses &amp; Perspectives | 10 Marks</w:t>
      </w:r>
    </w:p>
    <w:p>
      <w:pPr>
        <w:pStyle w:val="ListBullet"/>
        <w:spacing w:after="40"/>
      </w:pPr>
      <w:r>
        <w:t>Compare at least two relevant international or regional responses where appropriate.</w:t>
      </w:r>
    </w:p>
    <w:p>
      <w:pPr>
        <w:pStyle w:val="ListBullet"/>
        <w:spacing w:after="40"/>
      </w:pPr>
      <w:r>
        <w:t>Explain what can and cannot be transferred to Pakistan.</w:t>
      </w:r>
    </w:p>
    <w:p>
      <w:pPr>
        <w:pStyle w:val="ListBullet"/>
        <w:spacing w:after="40"/>
      </w:pPr>
      <w:r>
        <w:t>Consider different perspectives such as student/teacher, government/business, urban/rural, consumer/worker or present/future generations depending on the topic.</w:t>
      </w:r>
    </w:p>
    <w:p>
      <w:pPr>
        <w:pStyle w:val="ListBullet"/>
        <w:spacing w:after="40"/>
      </w:pPr>
      <w:r>
        <w:t>Avoid presenting another country’s policy as automatically suitable for Pakistan.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Comparative insight</w:t>
            </w:r>
          </w:p>
        </w:tc>
        <w:tc>
          <w:tcPr>
            <w:tcW w:type="dxa" w:w="936"/>
            <w:vAlign w:val="top"/>
            <w:shd w:fill="F8FAFC"/>
          </w:tcPr>
          <w:p>
            <w:pPr>
              <w:spacing w:after="0"/>
            </w:pPr>
            <w:r/>
            <w:r>
              <w:rPr>
                <w:rFonts w:ascii="Aptos" w:hAnsi="Aptos"/>
                <w:b w:val="0"/>
                <w:color w:val="1F2933"/>
                <w:sz w:val="17"/>
              </w:rPr>
              <w:t>4</w:t>
            </w:r>
          </w:p>
        </w:tc>
        <w:tc>
          <w:tcPr>
            <w:tcW w:type="dxa" w:w="6552"/>
            <w:vAlign w:val="top"/>
            <w:shd w:fill="F8FAFC"/>
          </w:tcPr>
          <w:p>
            <w:pPr>
              <w:spacing w:after="0"/>
            </w:pPr>
            <w:r/>
            <w:r>
              <w:rPr>
                <w:rFonts w:ascii="Aptos" w:hAnsi="Aptos"/>
                <w:b w:val="0"/>
                <w:color w:val="1F2933"/>
                <w:sz w:val="17"/>
              </w:rPr>
              <w:t>Uses relevant examples to generate learning rather than imitation.</w:t>
            </w:r>
          </w:p>
        </w:tc>
      </w:tr>
      <w:tr>
        <w:trPr>
          <w:cantSplit/>
          <w:cantSplit/>
        </w:trPr>
        <w:tc>
          <w:tcPr>
            <w:tcW w:type="dxa" w:w="2880"/>
            <w:vAlign w:val="top"/>
          </w:tcPr>
          <w:p>
            <w:pPr>
              <w:spacing w:after="0"/>
            </w:pPr>
            <w:r/>
            <w:r>
              <w:rPr>
                <w:rFonts w:ascii="Aptos" w:hAnsi="Aptos"/>
                <w:b w:val="0"/>
                <w:color w:val="1F2933"/>
                <w:sz w:val="17"/>
              </w:rPr>
              <w:t>Perspective taking</w:t>
            </w:r>
          </w:p>
        </w:tc>
        <w:tc>
          <w:tcPr>
            <w:tcW w:type="dxa" w:w="936"/>
            <w:vAlign w:val="top"/>
          </w:tcPr>
          <w:p>
            <w:pPr>
              <w:spacing w:after="0"/>
            </w:pPr>
            <w:r/>
            <w:r>
              <w:rPr>
                <w:rFonts w:ascii="Aptos" w:hAnsi="Aptos"/>
                <w:b w:val="0"/>
                <w:color w:val="1F2933"/>
                <w:sz w:val="17"/>
              </w:rPr>
              <w:t>3</w:t>
            </w:r>
          </w:p>
        </w:tc>
        <w:tc>
          <w:tcPr>
            <w:tcW w:type="dxa" w:w="6552"/>
            <w:vAlign w:val="top"/>
          </w:tcPr>
          <w:p>
            <w:pPr>
              <w:spacing w:after="0"/>
            </w:pPr>
            <w:r/>
            <w:r>
              <w:rPr>
                <w:rFonts w:ascii="Aptos" w:hAnsi="Aptos"/>
                <w:b w:val="0"/>
                <w:color w:val="1F2933"/>
                <w:sz w:val="17"/>
              </w:rPr>
              <w:t>Recognizes different stakeholder or cultural perspectives.</w:t>
            </w:r>
          </w:p>
        </w:tc>
      </w:tr>
      <w:tr>
        <w:trPr>
          <w:cantSplit/>
          <w:cantSplit/>
        </w:trPr>
        <w:tc>
          <w:tcPr>
            <w:tcW w:type="dxa" w:w="2880"/>
            <w:vAlign w:val="top"/>
            <w:shd w:fill="F8FAFC"/>
          </w:tcPr>
          <w:p>
            <w:pPr>
              <w:spacing w:after="0"/>
            </w:pPr>
            <w:r/>
            <w:r>
              <w:rPr>
                <w:rFonts w:ascii="Aptos" w:hAnsi="Aptos"/>
                <w:b w:val="0"/>
                <w:color w:val="1F2933"/>
                <w:sz w:val="17"/>
              </w:rPr>
              <w:t>Transfer judgement</w:t>
            </w:r>
          </w:p>
        </w:tc>
        <w:tc>
          <w:tcPr>
            <w:tcW w:type="dxa" w:w="936"/>
            <w:vAlign w:val="top"/>
            <w:shd w:fill="F8FAFC"/>
          </w:tcPr>
          <w:p>
            <w:pPr>
              <w:spacing w:after="0"/>
            </w:pPr>
            <w:r/>
            <w:r>
              <w:rPr>
                <w:rFonts w:ascii="Aptos" w:hAnsi="Aptos"/>
                <w:b w:val="0"/>
                <w:color w:val="1F2933"/>
                <w:sz w:val="17"/>
              </w:rPr>
              <w:t>3</w:t>
            </w:r>
          </w:p>
        </w:tc>
        <w:tc>
          <w:tcPr>
            <w:tcW w:type="dxa" w:w="6552"/>
            <w:vAlign w:val="top"/>
            <w:shd w:fill="F8FAFC"/>
          </w:tcPr>
          <w:p>
            <w:pPr>
              <w:spacing w:after="0"/>
            </w:pPr>
            <w:r/>
            <w:r>
              <w:rPr>
                <w:rFonts w:ascii="Aptos" w:hAnsi="Aptos"/>
                <w:b w:val="0"/>
                <w:color w:val="1F2933"/>
                <w:sz w:val="17"/>
              </w:rPr>
              <w:t>Explains what is adaptable to Pakistan and what requires modification.</w:t>
            </w:r>
          </w:p>
        </w:tc>
      </w:tr>
    </w:tbl>
    <w:p>
      <w:pPr>
        <w:spacing w:after="20"/>
      </w:pPr>
    </w:p>
    <w:p>
      <w:pPr>
        <w:pStyle w:val="Heading2"/>
        <w:keepNext/>
      </w:pPr>
      <w:r>
        <w:t>3.6 Stage 5 – Pakistan Adaptation Response | 20 Marks</w:t>
      </w:r>
    </w:p>
    <w:p>
      <w:pPr>
        <w:pStyle w:val="ListBullet"/>
        <w:spacing w:after="40"/>
      </w:pPr>
      <w:r>
        <w:t>Generate at least two response options before recommending one or an integrated package.</w:t>
      </w:r>
    </w:p>
    <w:p>
      <w:pPr>
        <w:pStyle w:val="ListBullet"/>
        <w:spacing w:after="40"/>
      </w:pPr>
      <w:r>
        <w:t>State who should act: government, schools, universities, industry, communities, families or individuals, as appropriate.</w:t>
      </w:r>
    </w:p>
    <w:p>
      <w:pPr>
        <w:pStyle w:val="ListBullet"/>
        <w:spacing w:after="40"/>
      </w:pPr>
      <w:r>
        <w:t>Make recommendations feasible within Pakistan’s constraints.</w:t>
      </w:r>
    </w:p>
    <w:p>
      <w:pPr>
        <w:pStyle w:val="ListBullet"/>
        <w:spacing w:after="40"/>
      </w:pPr>
      <w:r>
        <w:t>Include a simple implementation timeline or sequence.</w:t>
      </w:r>
    </w:p>
    <w:p>
      <w:pPr>
        <w:pStyle w:val="ListBullet"/>
        <w:spacing w:after="40"/>
      </w:pPr>
      <w:r>
        <w:t>Identify resources/capabilities required.</w:t>
      </w:r>
    </w:p>
    <w:p>
      <w:pPr>
        <w:pStyle w:val="ListBullet"/>
        <w:spacing w:after="40"/>
      </w:pPr>
      <w:r>
        <w:t>State 2–3 indicators that would show whether the response is working.</w:t>
      </w:r>
    </w:p>
    <w:p>
      <w:pPr>
        <w:pStyle w:val="ListBullet"/>
        <w:spacing w:after="40"/>
      </w:pPr>
      <w:r>
        <w:t>Consider ethical, access and sustainability implications.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Evidence-based fit</w:t>
            </w:r>
          </w:p>
        </w:tc>
        <w:tc>
          <w:tcPr>
            <w:tcW w:type="dxa" w:w="936"/>
            <w:vAlign w:val="top"/>
            <w:shd w:fill="F8FAFC"/>
          </w:tcPr>
          <w:p>
            <w:pPr>
              <w:spacing w:after="0"/>
            </w:pPr>
            <w:r/>
            <w:r>
              <w:rPr>
                <w:rFonts w:ascii="Aptos" w:hAnsi="Aptos"/>
                <w:b w:val="0"/>
                <w:color w:val="1F2933"/>
                <w:sz w:val="17"/>
              </w:rPr>
              <w:t>6</w:t>
            </w:r>
          </w:p>
        </w:tc>
        <w:tc>
          <w:tcPr>
            <w:tcW w:type="dxa" w:w="6552"/>
            <w:vAlign w:val="top"/>
            <w:shd w:fill="F8FAFC"/>
          </w:tcPr>
          <w:p>
            <w:pPr>
              <w:spacing w:after="0"/>
            </w:pPr>
            <w:r/>
            <w:r>
              <w:rPr>
                <w:rFonts w:ascii="Aptos" w:hAnsi="Aptos"/>
                <w:b w:val="0"/>
                <w:color w:val="1F2933"/>
                <w:sz w:val="17"/>
              </w:rPr>
              <w:t>Recommendation directly responds to the Pakistan impact analysis.</w:t>
            </w:r>
          </w:p>
        </w:tc>
      </w:tr>
      <w:tr>
        <w:trPr>
          <w:cantSplit/>
          <w:cantSplit/>
        </w:trPr>
        <w:tc>
          <w:tcPr>
            <w:tcW w:type="dxa" w:w="2880"/>
            <w:vAlign w:val="top"/>
          </w:tcPr>
          <w:p>
            <w:pPr>
              <w:spacing w:after="0"/>
            </w:pPr>
            <w:r/>
            <w:r>
              <w:rPr>
                <w:rFonts w:ascii="Aptos" w:hAnsi="Aptos"/>
                <w:b w:val="0"/>
                <w:color w:val="1F2933"/>
                <w:sz w:val="17"/>
              </w:rPr>
              <w:t>Feasibility</w:t>
            </w:r>
          </w:p>
        </w:tc>
        <w:tc>
          <w:tcPr>
            <w:tcW w:type="dxa" w:w="936"/>
            <w:vAlign w:val="top"/>
          </w:tcPr>
          <w:p>
            <w:pPr>
              <w:spacing w:after="0"/>
            </w:pPr>
            <w:r/>
            <w:r>
              <w:rPr>
                <w:rFonts w:ascii="Aptos" w:hAnsi="Aptos"/>
                <w:b w:val="0"/>
                <w:color w:val="1F2933"/>
                <w:sz w:val="17"/>
              </w:rPr>
              <w:t>5</w:t>
            </w:r>
          </w:p>
        </w:tc>
        <w:tc>
          <w:tcPr>
            <w:tcW w:type="dxa" w:w="6552"/>
            <w:vAlign w:val="top"/>
          </w:tcPr>
          <w:p>
            <w:pPr>
              <w:spacing w:after="0"/>
            </w:pPr>
            <w:r/>
            <w:r>
              <w:rPr>
                <w:rFonts w:ascii="Aptos" w:hAnsi="Aptos"/>
                <w:b w:val="0"/>
                <w:color w:val="1F2933"/>
                <w:sz w:val="17"/>
              </w:rPr>
              <w:t>Responsibilities, resources and constraints are realistic.</w:t>
            </w:r>
          </w:p>
        </w:tc>
      </w:tr>
      <w:tr>
        <w:trPr>
          <w:cantSplit/>
          <w:cantSplit/>
        </w:trPr>
        <w:tc>
          <w:tcPr>
            <w:tcW w:type="dxa" w:w="2880"/>
            <w:vAlign w:val="top"/>
            <w:shd w:fill="F8FAFC"/>
          </w:tcPr>
          <w:p>
            <w:pPr>
              <w:spacing w:after="0"/>
            </w:pPr>
            <w:r/>
            <w:r>
              <w:rPr>
                <w:rFonts w:ascii="Aptos" w:hAnsi="Aptos"/>
                <w:b w:val="0"/>
                <w:color w:val="1F2933"/>
                <w:sz w:val="17"/>
              </w:rPr>
              <w:t>Innovation &amp; adaptation</w:t>
            </w:r>
          </w:p>
        </w:tc>
        <w:tc>
          <w:tcPr>
            <w:tcW w:type="dxa" w:w="936"/>
            <w:vAlign w:val="top"/>
            <w:shd w:fill="F8FAFC"/>
          </w:tcPr>
          <w:p>
            <w:pPr>
              <w:spacing w:after="0"/>
            </w:pPr>
            <w:r/>
            <w:r>
              <w:rPr>
                <w:rFonts w:ascii="Aptos" w:hAnsi="Aptos"/>
                <w:b w:val="0"/>
                <w:color w:val="1F2933"/>
                <w:sz w:val="17"/>
              </w:rPr>
              <w:t>3</w:t>
            </w:r>
          </w:p>
        </w:tc>
        <w:tc>
          <w:tcPr>
            <w:tcW w:type="dxa" w:w="6552"/>
            <w:vAlign w:val="top"/>
            <w:shd w:fill="F8FAFC"/>
          </w:tcPr>
          <w:p>
            <w:pPr>
              <w:spacing w:after="0"/>
            </w:pPr>
            <w:r/>
            <w:r>
              <w:rPr>
                <w:rFonts w:ascii="Aptos" w:hAnsi="Aptos"/>
                <w:b w:val="0"/>
                <w:color w:val="1F2933"/>
                <w:sz w:val="17"/>
              </w:rPr>
              <w:t>Response is tailored to Pakistan rather than copied.</w:t>
            </w:r>
          </w:p>
        </w:tc>
      </w:tr>
      <w:tr>
        <w:trPr>
          <w:cantSplit/>
          <w:cantSplit/>
        </w:trPr>
        <w:tc>
          <w:tcPr>
            <w:tcW w:type="dxa" w:w="2880"/>
            <w:vAlign w:val="top"/>
          </w:tcPr>
          <w:p>
            <w:pPr>
              <w:spacing w:after="0"/>
            </w:pPr>
            <w:r/>
            <w:r>
              <w:rPr>
                <w:rFonts w:ascii="Aptos" w:hAnsi="Aptos"/>
                <w:b w:val="0"/>
                <w:color w:val="1F2933"/>
                <w:sz w:val="17"/>
              </w:rPr>
              <w:t>Ethical / inclusive judgement</w:t>
            </w:r>
          </w:p>
        </w:tc>
        <w:tc>
          <w:tcPr>
            <w:tcW w:type="dxa" w:w="936"/>
            <w:vAlign w:val="top"/>
          </w:tcPr>
          <w:p>
            <w:pPr>
              <w:spacing w:after="0"/>
            </w:pPr>
            <w:r/>
            <w:r>
              <w:rPr>
                <w:rFonts w:ascii="Aptos" w:hAnsi="Aptos"/>
                <w:b w:val="0"/>
                <w:color w:val="1F2933"/>
                <w:sz w:val="17"/>
              </w:rPr>
              <w:t>3</w:t>
            </w:r>
          </w:p>
        </w:tc>
        <w:tc>
          <w:tcPr>
            <w:tcW w:type="dxa" w:w="6552"/>
            <w:vAlign w:val="top"/>
          </w:tcPr>
          <w:p>
            <w:pPr>
              <w:spacing w:after="0"/>
            </w:pPr>
            <w:r/>
            <w:r>
              <w:rPr>
                <w:rFonts w:ascii="Aptos" w:hAnsi="Aptos"/>
                <w:b w:val="0"/>
                <w:color w:val="1F2933"/>
                <w:sz w:val="17"/>
              </w:rPr>
              <w:t>Considers fairness, access and unintended effects.</w:t>
            </w:r>
          </w:p>
        </w:tc>
      </w:tr>
      <w:tr>
        <w:trPr>
          <w:cantSplit/>
          <w:cantSplit/>
        </w:trPr>
        <w:tc>
          <w:tcPr>
            <w:tcW w:type="dxa" w:w="2880"/>
            <w:vAlign w:val="top"/>
            <w:shd w:fill="F8FAFC"/>
          </w:tcPr>
          <w:p>
            <w:pPr>
              <w:spacing w:after="0"/>
            </w:pPr>
            <w:r/>
            <w:r>
              <w:rPr>
                <w:rFonts w:ascii="Aptos" w:hAnsi="Aptos"/>
                <w:b w:val="0"/>
                <w:color w:val="1F2933"/>
                <w:sz w:val="17"/>
              </w:rPr>
              <w:t>Measurement</w:t>
            </w:r>
          </w:p>
        </w:tc>
        <w:tc>
          <w:tcPr>
            <w:tcW w:type="dxa" w:w="936"/>
            <w:vAlign w:val="top"/>
            <w:shd w:fill="F8FAFC"/>
          </w:tcPr>
          <w:p>
            <w:pPr>
              <w:spacing w:after="0"/>
            </w:pPr>
            <w:r/>
            <w:r>
              <w:rPr>
                <w:rFonts w:ascii="Aptos" w:hAnsi="Aptos"/>
                <w:b w:val="0"/>
                <w:color w:val="1F2933"/>
                <w:sz w:val="17"/>
              </w:rPr>
              <w:t>3</w:t>
            </w:r>
          </w:p>
        </w:tc>
        <w:tc>
          <w:tcPr>
            <w:tcW w:type="dxa" w:w="6552"/>
            <w:vAlign w:val="top"/>
            <w:shd w:fill="F8FAFC"/>
          </w:tcPr>
          <w:p>
            <w:pPr>
              <w:spacing w:after="0"/>
            </w:pPr>
            <w:r/>
            <w:r>
              <w:rPr>
                <w:rFonts w:ascii="Aptos" w:hAnsi="Aptos"/>
                <w:b w:val="0"/>
                <w:color w:val="1F2933"/>
                <w:sz w:val="17"/>
              </w:rPr>
              <w:t>Success indicators allow future review.</w:t>
            </w:r>
          </w:p>
        </w:tc>
      </w:tr>
    </w:tbl>
    <w:p>
      <w:pPr>
        <w:spacing w:after="20"/>
      </w:pPr>
    </w:p>
    <w:p>
      <w:pPr>
        <w:pStyle w:val="Heading2"/>
        <w:keepNext/>
      </w:pPr>
      <w:r>
        <w:t>3.7 Stage 6 – Presentation &amp; Panel Defense | 20 Marks</w:t>
      </w:r>
    </w:p>
    <w:p>
      <w:r>
        <w:t>Recommended live format: 10-minute team presentation followed by 5 minutes of panel questioning.</w:t>
      </w:r>
    </w:p>
    <w:p>
      <w:pPr>
        <w:pStyle w:val="ListBullet"/>
        <w:spacing w:after="40"/>
      </w:pPr>
      <w:r>
        <w:t>All three students must speak.</w:t>
      </w:r>
    </w:p>
    <w:p>
      <w:pPr>
        <w:pStyle w:val="ListBullet"/>
        <w:spacing w:after="40"/>
      </w:pPr>
      <w:r>
        <w:t>The presentation should explain the change, evidence, Pakistan effects and recommended response in one coherent story.</w:t>
      </w:r>
    </w:p>
    <w:p>
      <w:pPr>
        <w:pStyle w:val="ListBullet"/>
        <w:spacing w:after="40"/>
      </w:pPr>
      <w:r>
        <w:t>Slides should support speaking rather than act as a script.</w:t>
      </w:r>
    </w:p>
    <w:p>
      <w:pPr>
        <w:pStyle w:val="ListBullet"/>
        <w:spacing w:after="40"/>
      </w:pPr>
      <w:r>
        <w:t>Every important statistic or chart should have a visible source reference.</w:t>
      </w:r>
    </w:p>
    <w:p>
      <w:pPr>
        <w:pStyle w:val="ListBullet"/>
        <w:spacing w:after="40"/>
      </w:pPr>
      <w:r>
        <w:t>Judges may challenge assumptions, ask for evidence, test feasibility or introduce a change in conditions.</w:t>
      </w:r>
    </w:p>
    <w:p>
      <w:pPr>
        <w:pStyle w:val="ListBullet"/>
        <w:spacing w:after="40"/>
      </w:pPr>
      <w:r>
        <w:t>Students should acknowledge uncertainty when evidence is incomplete.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552"/>
            <w:shd w:fill="17324D"/>
            <w:vAlign w:val="top"/>
          </w:tcPr>
          <w:p>
            <w:pPr>
              <w:spacing w:after="0"/>
            </w:pPr>
            <w:r/>
            <w:r>
              <w:rPr>
                <w:rFonts w:ascii="Aptos" w:hAnsi="Aptos"/>
                <w:b/>
                <w:color w:val="FFFFFF"/>
                <w:sz w:val="17"/>
              </w:rPr>
              <w:t>High-Quality Evidence</w:t>
            </w:r>
          </w:p>
        </w:tc>
      </w:tr>
      <w:tr>
        <w:trPr>
          <w:cantSplit/>
          <w:cantSplit/>
        </w:trPr>
        <w:tc>
          <w:tcPr>
            <w:tcW w:type="dxa" w:w="2880"/>
            <w:vAlign w:val="top"/>
            <w:shd w:fill="F8FAFC"/>
          </w:tcPr>
          <w:p>
            <w:pPr>
              <w:spacing w:after="0"/>
            </w:pPr>
            <w:r/>
            <w:r>
              <w:rPr>
                <w:rFonts w:ascii="Aptos" w:hAnsi="Aptos"/>
                <w:b w:val="0"/>
                <w:color w:val="1F2933"/>
                <w:sz w:val="17"/>
              </w:rPr>
              <w:t>Structure &amp; clarity</w:t>
            </w:r>
          </w:p>
        </w:tc>
        <w:tc>
          <w:tcPr>
            <w:tcW w:type="dxa" w:w="936"/>
            <w:vAlign w:val="top"/>
            <w:shd w:fill="F8FAFC"/>
          </w:tcPr>
          <w:p>
            <w:pPr>
              <w:spacing w:after="0"/>
            </w:pPr>
            <w:r/>
            <w:r>
              <w:rPr>
                <w:rFonts w:ascii="Aptos" w:hAnsi="Aptos"/>
                <w:b w:val="0"/>
                <w:color w:val="1F2933"/>
                <w:sz w:val="17"/>
              </w:rPr>
              <w:t>5</w:t>
            </w:r>
          </w:p>
        </w:tc>
        <w:tc>
          <w:tcPr>
            <w:tcW w:type="dxa" w:w="6552"/>
            <w:vAlign w:val="top"/>
            <w:shd w:fill="F8FAFC"/>
          </w:tcPr>
          <w:p>
            <w:pPr>
              <w:spacing w:after="0"/>
            </w:pPr>
            <w:r/>
            <w:r>
              <w:rPr>
                <w:rFonts w:ascii="Aptos" w:hAnsi="Aptos"/>
                <w:b w:val="0"/>
                <w:color w:val="1F2933"/>
                <w:sz w:val="17"/>
              </w:rPr>
              <w:t>Logical flow from global change to Pakistan response.</w:t>
            </w:r>
          </w:p>
        </w:tc>
      </w:tr>
      <w:tr>
        <w:trPr>
          <w:cantSplit/>
          <w:cantSplit/>
        </w:trPr>
        <w:tc>
          <w:tcPr>
            <w:tcW w:type="dxa" w:w="2880"/>
            <w:vAlign w:val="top"/>
          </w:tcPr>
          <w:p>
            <w:pPr>
              <w:spacing w:after="0"/>
            </w:pPr>
            <w:r/>
            <w:r>
              <w:rPr>
                <w:rFonts w:ascii="Aptos" w:hAnsi="Aptos"/>
                <w:b w:val="0"/>
                <w:color w:val="1F2933"/>
                <w:sz w:val="17"/>
              </w:rPr>
              <w:t>Evidence communication</w:t>
            </w:r>
          </w:p>
        </w:tc>
        <w:tc>
          <w:tcPr>
            <w:tcW w:type="dxa" w:w="936"/>
            <w:vAlign w:val="top"/>
          </w:tcPr>
          <w:p>
            <w:pPr>
              <w:spacing w:after="0"/>
            </w:pPr>
            <w:r/>
            <w:r>
              <w:rPr>
                <w:rFonts w:ascii="Aptos" w:hAnsi="Aptos"/>
                <w:b w:val="0"/>
                <w:color w:val="1F2933"/>
                <w:sz w:val="17"/>
              </w:rPr>
              <w:t>4</w:t>
            </w:r>
          </w:p>
        </w:tc>
        <w:tc>
          <w:tcPr>
            <w:tcW w:type="dxa" w:w="6552"/>
            <w:vAlign w:val="top"/>
          </w:tcPr>
          <w:p>
            <w:pPr>
              <w:spacing w:after="0"/>
            </w:pPr>
            <w:r/>
            <w:r>
              <w:rPr>
                <w:rFonts w:ascii="Aptos" w:hAnsi="Aptos"/>
                <w:b w:val="0"/>
                <w:color w:val="1F2933"/>
                <w:sz w:val="17"/>
              </w:rPr>
              <w:t>Data/sources are explained accurately and concisely.</w:t>
            </w:r>
          </w:p>
        </w:tc>
      </w:tr>
      <w:tr>
        <w:trPr>
          <w:cantSplit/>
          <w:cantSplit/>
        </w:trPr>
        <w:tc>
          <w:tcPr>
            <w:tcW w:type="dxa" w:w="2880"/>
            <w:vAlign w:val="top"/>
            <w:shd w:fill="F8FAFC"/>
          </w:tcPr>
          <w:p>
            <w:pPr>
              <w:spacing w:after="0"/>
            </w:pPr>
            <w:r/>
            <w:r>
              <w:rPr>
                <w:rFonts w:ascii="Aptos" w:hAnsi="Aptos"/>
                <w:b w:val="0"/>
                <w:color w:val="1F2933"/>
                <w:sz w:val="17"/>
              </w:rPr>
              <w:t>Delivery &amp; teamwork</w:t>
            </w:r>
          </w:p>
        </w:tc>
        <w:tc>
          <w:tcPr>
            <w:tcW w:type="dxa" w:w="936"/>
            <w:vAlign w:val="top"/>
            <w:shd w:fill="F8FAFC"/>
          </w:tcPr>
          <w:p>
            <w:pPr>
              <w:spacing w:after="0"/>
            </w:pPr>
            <w:r/>
            <w:r>
              <w:rPr>
                <w:rFonts w:ascii="Aptos" w:hAnsi="Aptos"/>
                <w:b w:val="0"/>
                <w:color w:val="1F2933"/>
                <w:sz w:val="17"/>
              </w:rPr>
              <w:t>4</w:t>
            </w:r>
          </w:p>
        </w:tc>
        <w:tc>
          <w:tcPr>
            <w:tcW w:type="dxa" w:w="6552"/>
            <w:vAlign w:val="top"/>
            <w:shd w:fill="F8FAFC"/>
          </w:tcPr>
          <w:p>
            <w:pPr>
              <w:spacing w:after="0"/>
            </w:pPr>
            <w:r/>
            <w:r>
              <w:rPr>
                <w:rFonts w:ascii="Aptos" w:hAnsi="Aptos"/>
                <w:b w:val="0"/>
                <w:color w:val="1F2933"/>
                <w:sz w:val="17"/>
              </w:rPr>
              <w:t>Balanced participation, clear delivery and professional coordination.</w:t>
            </w:r>
          </w:p>
        </w:tc>
      </w:tr>
      <w:tr>
        <w:trPr>
          <w:cantSplit/>
          <w:cantSplit/>
        </w:trPr>
        <w:tc>
          <w:tcPr>
            <w:tcW w:type="dxa" w:w="2880"/>
            <w:vAlign w:val="top"/>
          </w:tcPr>
          <w:p>
            <w:pPr>
              <w:spacing w:after="0"/>
            </w:pPr>
            <w:r/>
            <w:r>
              <w:rPr>
                <w:rFonts w:ascii="Aptos" w:hAnsi="Aptos"/>
                <w:b w:val="0"/>
                <w:color w:val="1F2933"/>
                <w:sz w:val="17"/>
              </w:rPr>
              <w:t>Panel response</w:t>
            </w:r>
          </w:p>
        </w:tc>
        <w:tc>
          <w:tcPr>
            <w:tcW w:type="dxa" w:w="936"/>
            <w:vAlign w:val="top"/>
          </w:tcPr>
          <w:p>
            <w:pPr>
              <w:spacing w:after="0"/>
            </w:pPr>
            <w:r/>
            <w:r>
              <w:rPr>
                <w:rFonts w:ascii="Aptos" w:hAnsi="Aptos"/>
                <w:b w:val="0"/>
                <w:color w:val="1F2933"/>
                <w:sz w:val="17"/>
              </w:rPr>
              <w:t>5</w:t>
            </w:r>
          </w:p>
        </w:tc>
        <w:tc>
          <w:tcPr>
            <w:tcW w:type="dxa" w:w="6552"/>
            <w:vAlign w:val="top"/>
          </w:tcPr>
          <w:p>
            <w:pPr>
              <w:spacing w:after="0"/>
            </w:pPr>
            <w:r/>
            <w:r>
              <w:rPr>
                <w:rFonts w:ascii="Aptos" w:hAnsi="Aptos"/>
                <w:b w:val="0"/>
                <w:color w:val="1F2933"/>
                <w:sz w:val="17"/>
              </w:rPr>
              <w:t>Answers use evidence, reasoning and adaptability.</w:t>
            </w:r>
          </w:p>
        </w:tc>
      </w:tr>
      <w:tr>
        <w:trPr>
          <w:cantSplit/>
          <w:cantSplit/>
        </w:trPr>
        <w:tc>
          <w:tcPr>
            <w:tcW w:type="dxa" w:w="2880"/>
            <w:vAlign w:val="top"/>
            <w:shd w:fill="F8FAFC"/>
          </w:tcPr>
          <w:p>
            <w:pPr>
              <w:spacing w:after="0"/>
            </w:pPr>
            <w:r/>
            <w:r>
              <w:rPr>
                <w:rFonts w:ascii="Aptos" w:hAnsi="Aptos"/>
                <w:b w:val="0"/>
                <w:color w:val="1F2933"/>
                <w:sz w:val="17"/>
              </w:rPr>
              <w:t>Time &amp; conduct</w:t>
            </w:r>
          </w:p>
        </w:tc>
        <w:tc>
          <w:tcPr>
            <w:tcW w:type="dxa" w:w="936"/>
            <w:vAlign w:val="top"/>
            <w:shd w:fill="F8FAFC"/>
          </w:tcPr>
          <w:p>
            <w:pPr>
              <w:spacing w:after="0"/>
            </w:pPr>
            <w:r/>
            <w:r>
              <w:rPr>
                <w:rFonts w:ascii="Aptos" w:hAnsi="Aptos"/>
                <w:b w:val="0"/>
                <w:color w:val="1F2933"/>
                <w:sz w:val="17"/>
              </w:rPr>
              <w:t>2</w:t>
            </w:r>
          </w:p>
        </w:tc>
        <w:tc>
          <w:tcPr>
            <w:tcW w:type="dxa" w:w="6552"/>
            <w:vAlign w:val="top"/>
            <w:shd w:fill="F8FAFC"/>
          </w:tcPr>
          <w:p>
            <w:pPr>
              <w:spacing w:after="0"/>
            </w:pPr>
            <w:r/>
            <w:r>
              <w:rPr>
                <w:rFonts w:ascii="Aptos" w:hAnsi="Aptos"/>
                <w:b w:val="0"/>
                <w:color w:val="1F2933"/>
                <w:sz w:val="17"/>
              </w:rPr>
              <w:t>Completes within time and maintains respectful professional conduct.</w:t>
            </w:r>
          </w:p>
        </w:tc>
      </w:tr>
    </w:tbl>
    <w:p>
      <w:pPr>
        <w:spacing w:after="20"/>
      </w:pPr>
    </w:p>
    <w:p>
      <w:pPr>
        <w:pStyle w:val="Heading1"/>
        <w:keepNext/>
      </w:pPr>
      <w:r>
        <w:t>Chapter 4 – Research Method: From Global Change to Pakistan Impact</w:t>
      </w:r>
    </w:p>
    <w:p>
      <w:pPr>
        <w:pStyle w:val="Heading2"/>
        <w:keepNext/>
      </w:pPr>
      <w:r>
        <w:t>4.1 The WorldView Research Chain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shd w:fill="17324D"/>
            <w:vAlign w:val="top"/>
          </w:tcPr>
          <w:p>
            <w:pPr>
              <w:spacing w:after="0"/>
            </w:pPr>
            <w:r/>
            <w:r>
              <w:rPr>
                <w:rFonts w:ascii="Aptos" w:hAnsi="Aptos"/>
                <w:b/>
                <w:color w:val="FFFFFF"/>
                <w:sz w:val="17"/>
              </w:rPr>
              <w:t>Step</w:t>
            </w:r>
          </w:p>
        </w:tc>
        <w:tc>
          <w:tcPr>
            <w:tcW w:type="dxa" w:w="5040"/>
            <w:shd w:fill="17324D"/>
            <w:vAlign w:val="top"/>
          </w:tcPr>
          <w:p>
            <w:pPr>
              <w:spacing w:after="0"/>
            </w:pPr>
            <w:r/>
            <w:r>
              <w:rPr>
                <w:rFonts w:ascii="Aptos" w:hAnsi="Aptos"/>
                <w:b/>
                <w:color w:val="FFFFFF"/>
                <w:sz w:val="17"/>
              </w:rPr>
              <w:t>Student Question</w:t>
            </w:r>
          </w:p>
        </w:tc>
        <w:tc>
          <w:tcPr>
            <w:tcW w:type="dxa" w:w="3528"/>
            <w:shd w:fill="17324D"/>
            <w:vAlign w:val="top"/>
          </w:tcPr>
          <w:p>
            <w:pPr>
              <w:spacing w:after="0"/>
            </w:pPr>
            <w:r/>
            <w:r>
              <w:rPr>
                <w:rFonts w:ascii="Aptos" w:hAnsi="Aptos"/>
                <w:b/>
                <w:color w:val="FFFFFF"/>
                <w:sz w:val="17"/>
              </w:rPr>
              <w:t>Output</w:t>
            </w:r>
          </w:p>
        </w:tc>
      </w:tr>
      <w:tr>
        <w:trPr>
          <w:cantSplit/>
          <w:cantSplit/>
        </w:trPr>
        <w:tc>
          <w:tcPr>
            <w:tcW w:type="dxa" w:w="1800"/>
            <w:vAlign w:val="top"/>
            <w:shd w:fill="F8FAFC"/>
          </w:tcPr>
          <w:p>
            <w:pPr>
              <w:spacing w:after="0"/>
            </w:pPr>
            <w:r/>
            <w:r>
              <w:rPr>
                <w:rFonts w:ascii="Aptos" w:hAnsi="Aptos"/>
                <w:b w:val="0"/>
                <w:color w:val="1F2933"/>
                <w:sz w:val="17"/>
              </w:rPr>
              <w:t>1. Global signal</w:t>
            </w:r>
          </w:p>
        </w:tc>
        <w:tc>
          <w:tcPr>
            <w:tcW w:type="dxa" w:w="5040"/>
            <w:vAlign w:val="top"/>
            <w:shd w:fill="F8FAFC"/>
          </w:tcPr>
          <w:p>
            <w:pPr>
              <w:spacing w:after="0"/>
            </w:pPr>
            <w:r/>
            <w:r>
              <w:rPr>
                <w:rFonts w:ascii="Aptos" w:hAnsi="Aptos"/>
                <w:b w:val="0"/>
                <w:color w:val="1F2933"/>
                <w:sz w:val="17"/>
              </w:rPr>
              <w:t>What exactly is changing?</w:t>
            </w:r>
          </w:p>
        </w:tc>
        <w:tc>
          <w:tcPr>
            <w:tcW w:type="dxa" w:w="3528"/>
            <w:vAlign w:val="top"/>
            <w:shd w:fill="F8FAFC"/>
          </w:tcPr>
          <w:p>
            <w:pPr>
              <w:spacing w:after="0"/>
            </w:pPr>
            <w:r/>
            <w:r>
              <w:rPr>
                <w:rFonts w:ascii="Aptos" w:hAnsi="Aptos"/>
                <w:b w:val="0"/>
                <w:color w:val="1F2933"/>
                <w:sz w:val="17"/>
              </w:rPr>
              <w:t>One-sentence trend statement</w:t>
            </w:r>
          </w:p>
        </w:tc>
      </w:tr>
      <w:tr>
        <w:trPr>
          <w:cantSplit/>
          <w:cantSplit/>
        </w:trPr>
        <w:tc>
          <w:tcPr>
            <w:tcW w:type="dxa" w:w="1800"/>
            <w:vAlign w:val="top"/>
          </w:tcPr>
          <w:p>
            <w:pPr>
              <w:spacing w:after="0"/>
            </w:pPr>
            <w:r/>
            <w:r>
              <w:rPr>
                <w:rFonts w:ascii="Aptos" w:hAnsi="Aptos"/>
                <w:b w:val="0"/>
                <w:color w:val="1F2933"/>
                <w:sz w:val="17"/>
              </w:rPr>
              <w:t>2. Drivers</w:t>
            </w:r>
          </w:p>
        </w:tc>
        <w:tc>
          <w:tcPr>
            <w:tcW w:type="dxa" w:w="5040"/>
            <w:vAlign w:val="top"/>
          </w:tcPr>
          <w:p>
            <w:pPr>
              <w:spacing w:after="0"/>
            </w:pPr>
            <w:r/>
            <w:r>
              <w:rPr>
                <w:rFonts w:ascii="Aptos" w:hAnsi="Aptos"/>
                <w:b w:val="0"/>
                <w:color w:val="1F2933"/>
                <w:sz w:val="17"/>
              </w:rPr>
              <w:t>Why is it changing?</w:t>
            </w:r>
          </w:p>
        </w:tc>
        <w:tc>
          <w:tcPr>
            <w:tcW w:type="dxa" w:w="3528"/>
            <w:vAlign w:val="top"/>
          </w:tcPr>
          <w:p>
            <w:pPr>
              <w:spacing w:after="0"/>
            </w:pPr>
            <w:r/>
            <w:r>
              <w:rPr>
                <w:rFonts w:ascii="Aptos" w:hAnsi="Aptos"/>
                <w:b w:val="0"/>
                <w:color w:val="1F2933"/>
                <w:sz w:val="17"/>
              </w:rPr>
              <w:t>2–4 key drivers</w:t>
            </w:r>
          </w:p>
        </w:tc>
      </w:tr>
      <w:tr>
        <w:trPr>
          <w:cantSplit/>
          <w:cantSplit/>
        </w:trPr>
        <w:tc>
          <w:tcPr>
            <w:tcW w:type="dxa" w:w="1800"/>
            <w:vAlign w:val="top"/>
            <w:shd w:fill="F8FAFC"/>
          </w:tcPr>
          <w:p>
            <w:pPr>
              <w:spacing w:after="0"/>
            </w:pPr>
            <w:r/>
            <w:r>
              <w:rPr>
                <w:rFonts w:ascii="Aptos" w:hAnsi="Aptos"/>
                <w:b w:val="0"/>
                <w:color w:val="1F2933"/>
                <w:sz w:val="17"/>
              </w:rPr>
              <w:t>3. Evidence</w:t>
            </w:r>
          </w:p>
        </w:tc>
        <w:tc>
          <w:tcPr>
            <w:tcW w:type="dxa" w:w="5040"/>
            <w:vAlign w:val="top"/>
            <w:shd w:fill="F8FAFC"/>
          </w:tcPr>
          <w:p>
            <w:pPr>
              <w:spacing w:after="0"/>
            </w:pPr>
            <w:r/>
            <w:r>
              <w:rPr>
                <w:rFonts w:ascii="Aptos" w:hAnsi="Aptos"/>
                <w:b w:val="0"/>
                <w:color w:val="1F2933"/>
                <w:sz w:val="17"/>
              </w:rPr>
              <w:t>What facts/data show the change is real?</w:t>
            </w:r>
          </w:p>
        </w:tc>
        <w:tc>
          <w:tcPr>
            <w:tcW w:type="dxa" w:w="3528"/>
            <w:vAlign w:val="top"/>
            <w:shd w:fill="F8FAFC"/>
          </w:tcPr>
          <w:p>
            <w:pPr>
              <w:spacing w:after="0"/>
            </w:pPr>
            <w:r/>
            <w:r>
              <w:rPr>
                <w:rFonts w:ascii="Aptos" w:hAnsi="Aptos"/>
                <w:b w:val="0"/>
                <w:color w:val="1F2933"/>
                <w:sz w:val="17"/>
              </w:rPr>
              <w:t>Verified evidence set</w:t>
            </w:r>
          </w:p>
        </w:tc>
      </w:tr>
      <w:tr>
        <w:trPr>
          <w:cantSplit/>
          <w:cantSplit/>
        </w:trPr>
        <w:tc>
          <w:tcPr>
            <w:tcW w:type="dxa" w:w="1800"/>
            <w:vAlign w:val="top"/>
          </w:tcPr>
          <w:p>
            <w:pPr>
              <w:spacing w:after="0"/>
            </w:pPr>
            <w:r/>
            <w:r>
              <w:rPr>
                <w:rFonts w:ascii="Aptos" w:hAnsi="Aptos"/>
                <w:b w:val="0"/>
                <w:color w:val="1F2933"/>
                <w:sz w:val="17"/>
              </w:rPr>
              <w:t>4. International effects</w:t>
            </w:r>
          </w:p>
        </w:tc>
        <w:tc>
          <w:tcPr>
            <w:tcW w:type="dxa" w:w="5040"/>
            <w:vAlign w:val="top"/>
          </w:tcPr>
          <w:p>
            <w:pPr>
              <w:spacing w:after="0"/>
            </w:pPr>
            <w:r/>
            <w:r>
              <w:rPr>
                <w:rFonts w:ascii="Aptos" w:hAnsi="Aptos"/>
                <w:b w:val="0"/>
                <w:color w:val="1F2933"/>
                <w:sz w:val="17"/>
              </w:rPr>
              <w:t>What effects are already visible or reasonably projected?</w:t>
            </w:r>
          </w:p>
        </w:tc>
        <w:tc>
          <w:tcPr>
            <w:tcW w:type="dxa" w:w="3528"/>
            <w:vAlign w:val="top"/>
          </w:tcPr>
          <w:p>
            <w:pPr>
              <w:spacing w:after="0"/>
            </w:pPr>
            <w:r/>
            <w:r>
              <w:rPr>
                <w:rFonts w:ascii="Aptos" w:hAnsi="Aptos"/>
                <w:b w:val="0"/>
                <w:color w:val="1F2933"/>
                <w:sz w:val="17"/>
              </w:rPr>
              <w:t>Global impact notes</w:t>
            </w:r>
          </w:p>
        </w:tc>
      </w:tr>
      <w:tr>
        <w:trPr>
          <w:cantSplit/>
          <w:cantSplit/>
        </w:trPr>
        <w:tc>
          <w:tcPr>
            <w:tcW w:type="dxa" w:w="1800"/>
            <w:vAlign w:val="top"/>
            <w:shd w:fill="F8FAFC"/>
          </w:tcPr>
          <w:p>
            <w:pPr>
              <w:spacing w:after="0"/>
            </w:pPr>
            <w:r/>
            <w:r>
              <w:rPr>
                <w:rFonts w:ascii="Aptos" w:hAnsi="Aptos"/>
                <w:b w:val="0"/>
                <w:color w:val="1F2933"/>
                <w:sz w:val="17"/>
              </w:rPr>
              <w:t>5. Pakistan exposure</w:t>
            </w:r>
          </w:p>
        </w:tc>
        <w:tc>
          <w:tcPr>
            <w:tcW w:type="dxa" w:w="5040"/>
            <w:vAlign w:val="top"/>
            <w:shd w:fill="F8FAFC"/>
          </w:tcPr>
          <w:p>
            <w:pPr>
              <w:spacing w:after="0"/>
            </w:pPr>
            <w:r/>
            <w:r>
              <w:rPr>
                <w:rFonts w:ascii="Aptos" w:hAnsi="Aptos"/>
                <w:b w:val="0"/>
                <w:color w:val="1F2933"/>
                <w:sz w:val="17"/>
              </w:rPr>
              <w:t>Where does Pakistan connect to this change?</w:t>
            </w:r>
          </w:p>
        </w:tc>
        <w:tc>
          <w:tcPr>
            <w:tcW w:type="dxa" w:w="3528"/>
            <w:vAlign w:val="top"/>
            <w:shd w:fill="F8FAFC"/>
          </w:tcPr>
          <w:p>
            <w:pPr>
              <w:spacing w:after="0"/>
            </w:pPr>
            <w:r/>
            <w:r>
              <w:rPr>
                <w:rFonts w:ascii="Aptos" w:hAnsi="Aptos"/>
                <w:b w:val="0"/>
                <w:color w:val="1F2933"/>
                <w:sz w:val="17"/>
              </w:rPr>
              <w:t>Affected sectors/stakeholders</w:t>
            </w:r>
          </w:p>
        </w:tc>
      </w:tr>
      <w:tr>
        <w:trPr>
          <w:cantSplit/>
          <w:cantSplit/>
        </w:trPr>
        <w:tc>
          <w:tcPr>
            <w:tcW w:type="dxa" w:w="1800"/>
            <w:vAlign w:val="top"/>
          </w:tcPr>
          <w:p>
            <w:pPr>
              <w:spacing w:after="0"/>
            </w:pPr>
            <w:r/>
            <w:r>
              <w:rPr>
                <w:rFonts w:ascii="Aptos" w:hAnsi="Aptos"/>
                <w:b w:val="0"/>
                <w:color w:val="1F2933"/>
                <w:sz w:val="17"/>
              </w:rPr>
              <w:t>6. Pakistan impact</w:t>
            </w:r>
          </w:p>
        </w:tc>
        <w:tc>
          <w:tcPr>
            <w:tcW w:type="dxa" w:w="5040"/>
            <w:vAlign w:val="top"/>
          </w:tcPr>
          <w:p>
            <w:pPr>
              <w:spacing w:after="0"/>
            </w:pPr>
            <w:r/>
            <w:r>
              <w:rPr>
                <w:rFonts w:ascii="Aptos" w:hAnsi="Aptos"/>
                <w:b w:val="0"/>
                <w:color w:val="1F2933"/>
                <w:sz w:val="17"/>
              </w:rPr>
              <w:t>What direct and indirect effects could follow?</w:t>
            </w:r>
          </w:p>
        </w:tc>
        <w:tc>
          <w:tcPr>
            <w:tcW w:type="dxa" w:w="3528"/>
            <w:vAlign w:val="top"/>
          </w:tcPr>
          <w:p>
            <w:pPr>
              <w:spacing w:after="0"/>
            </w:pPr>
            <w:r/>
            <w:r>
              <w:rPr>
                <w:rFonts w:ascii="Aptos" w:hAnsi="Aptos"/>
                <w:b w:val="0"/>
                <w:color w:val="1F2933"/>
                <w:sz w:val="17"/>
              </w:rPr>
              <w:t>Impact matrix</w:t>
            </w:r>
          </w:p>
        </w:tc>
      </w:tr>
      <w:tr>
        <w:trPr>
          <w:cantSplit/>
          <w:cantSplit/>
        </w:trPr>
        <w:tc>
          <w:tcPr>
            <w:tcW w:type="dxa" w:w="1800"/>
            <w:vAlign w:val="top"/>
            <w:shd w:fill="F8FAFC"/>
          </w:tcPr>
          <w:p>
            <w:pPr>
              <w:spacing w:after="0"/>
            </w:pPr>
            <w:r/>
            <w:r>
              <w:rPr>
                <w:rFonts w:ascii="Aptos" w:hAnsi="Aptos"/>
                <w:b w:val="0"/>
                <w:color w:val="1F2933"/>
                <w:sz w:val="17"/>
              </w:rPr>
              <w:t>7. Response options</w:t>
            </w:r>
          </w:p>
        </w:tc>
        <w:tc>
          <w:tcPr>
            <w:tcW w:type="dxa" w:w="5040"/>
            <w:vAlign w:val="top"/>
            <w:shd w:fill="F8FAFC"/>
          </w:tcPr>
          <w:p>
            <w:pPr>
              <w:spacing w:after="0"/>
            </w:pPr>
            <w:r/>
            <w:r>
              <w:rPr>
                <w:rFonts w:ascii="Aptos" w:hAnsi="Aptos"/>
                <w:b w:val="0"/>
                <w:color w:val="1F2933"/>
                <w:sz w:val="17"/>
              </w:rPr>
              <w:t>What could Pakistan do?</w:t>
            </w:r>
          </w:p>
        </w:tc>
        <w:tc>
          <w:tcPr>
            <w:tcW w:type="dxa" w:w="3528"/>
            <w:vAlign w:val="top"/>
            <w:shd w:fill="F8FAFC"/>
          </w:tcPr>
          <w:p>
            <w:pPr>
              <w:spacing w:after="0"/>
            </w:pPr>
            <w:r/>
            <w:r>
              <w:rPr>
                <w:rFonts w:ascii="Aptos" w:hAnsi="Aptos"/>
                <w:b w:val="0"/>
                <w:color w:val="1F2933"/>
                <w:sz w:val="17"/>
              </w:rPr>
              <w:t>Option comparison</w:t>
            </w:r>
          </w:p>
        </w:tc>
      </w:tr>
      <w:tr>
        <w:trPr>
          <w:cantSplit/>
          <w:cantSplit/>
        </w:trPr>
        <w:tc>
          <w:tcPr>
            <w:tcW w:type="dxa" w:w="1800"/>
            <w:vAlign w:val="top"/>
          </w:tcPr>
          <w:p>
            <w:pPr>
              <w:spacing w:after="0"/>
            </w:pPr>
            <w:r/>
            <w:r>
              <w:rPr>
                <w:rFonts w:ascii="Aptos" w:hAnsi="Aptos"/>
                <w:b w:val="0"/>
                <w:color w:val="1F2933"/>
                <w:sz w:val="17"/>
              </w:rPr>
              <w:t>8. Recommendation</w:t>
            </w:r>
          </w:p>
        </w:tc>
        <w:tc>
          <w:tcPr>
            <w:tcW w:type="dxa" w:w="5040"/>
            <w:vAlign w:val="top"/>
          </w:tcPr>
          <w:p>
            <w:pPr>
              <w:spacing w:after="0"/>
            </w:pPr>
            <w:r/>
            <w:r>
              <w:rPr>
                <w:rFonts w:ascii="Aptos" w:hAnsi="Aptos"/>
                <w:b w:val="0"/>
                <w:color w:val="1F2933"/>
                <w:sz w:val="17"/>
              </w:rPr>
              <w:t>What should be prioritized and why?</w:t>
            </w:r>
          </w:p>
        </w:tc>
        <w:tc>
          <w:tcPr>
            <w:tcW w:type="dxa" w:w="3528"/>
            <w:vAlign w:val="top"/>
          </w:tcPr>
          <w:p>
            <w:pPr>
              <w:spacing w:after="0"/>
            </w:pPr>
            <w:r/>
            <w:r>
              <w:rPr>
                <w:rFonts w:ascii="Aptos" w:hAnsi="Aptos"/>
                <w:b w:val="0"/>
                <w:color w:val="1F2933"/>
                <w:sz w:val="17"/>
              </w:rPr>
              <w:t>Adaptation action plan</w:t>
            </w:r>
          </w:p>
        </w:tc>
      </w:tr>
      <w:tr>
        <w:trPr>
          <w:cantSplit/>
          <w:cantSplit/>
        </w:trPr>
        <w:tc>
          <w:tcPr>
            <w:tcW w:type="dxa" w:w="1800"/>
            <w:vAlign w:val="top"/>
            <w:shd w:fill="F8FAFC"/>
          </w:tcPr>
          <w:p>
            <w:pPr>
              <w:spacing w:after="0"/>
            </w:pPr>
            <w:r/>
            <w:r>
              <w:rPr>
                <w:rFonts w:ascii="Aptos" w:hAnsi="Aptos"/>
                <w:b w:val="0"/>
                <w:color w:val="1F2933"/>
                <w:sz w:val="17"/>
              </w:rPr>
              <w:t>9. Measurement</w:t>
            </w:r>
          </w:p>
        </w:tc>
        <w:tc>
          <w:tcPr>
            <w:tcW w:type="dxa" w:w="5040"/>
            <w:vAlign w:val="top"/>
            <w:shd w:fill="F8FAFC"/>
          </w:tcPr>
          <w:p>
            <w:pPr>
              <w:spacing w:after="0"/>
            </w:pPr>
            <w:r/>
            <w:r>
              <w:rPr>
                <w:rFonts w:ascii="Aptos" w:hAnsi="Aptos"/>
                <w:b w:val="0"/>
                <w:color w:val="1F2933"/>
                <w:sz w:val="17"/>
              </w:rPr>
              <w:t>How would we know adaptation is working?</w:t>
            </w:r>
          </w:p>
        </w:tc>
        <w:tc>
          <w:tcPr>
            <w:tcW w:type="dxa" w:w="3528"/>
            <w:vAlign w:val="top"/>
            <w:shd w:fill="F8FAFC"/>
          </w:tcPr>
          <w:p>
            <w:pPr>
              <w:spacing w:after="0"/>
            </w:pPr>
            <w:r/>
            <w:r>
              <w:rPr>
                <w:rFonts w:ascii="Aptos" w:hAnsi="Aptos"/>
                <w:b w:val="0"/>
                <w:color w:val="1F2933"/>
                <w:sz w:val="17"/>
              </w:rPr>
              <w:t>Success indicators</w:t>
            </w:r>
          </w:p>
        </w:tc>
      </w:tr>
    </w:tbl>
    <w:p>
      <w:pPr>
        <w:spacing w:after="20"/>
      </w:pPr>
    </w:p>
    <w:p>
      <w:pPr>
        <w:pStyle w:val="Heading2"/>
        <w:keepNext/>
      </w:pPr>
      <w:r>
        <w:t>4.2 Direct vs Indirect Effects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shd w:fill="17324D"/>
            <w:vAlign w:val="top"/>
          </w:tcPr>
          <w:p>
            <w:pPr>
              <w:spacing w:after="0"/>
            </w:pPr>
            <w:r/>
            <w:r>
              <w:rPr>
                <w:rFonts w:ascii="Aptos" w:hAnsi="Aptos"/>
                <w:b/>
                <w:color w:val="FFFFFF"/>
                <w:sz w:val="17"/>
              </w:rPr>
              <w:t>Effect Type</w:t>
            </w:r>
          </w:p>
        </w:tc>
        <w:tc>
          <w:tcPr>
            <w:tcW w:type="dxa" w:w="4896"/>
            <w:shd w:fill="17324D"/>
            <w:vAlign w:val="top"/>
          </w:tcPr>
          <w:p>
            <w:pPr>
              <w:spacing w:after="0"/>
            </w:pPr>
            <w:r/>
            <w:r>
              <w:rPr>
                <w:rFonts w:ascii="Aptos" w:hAnsi="Aptos"/>
                <w:b/>
                <w:color w:val="FFFFFF"/>
                <w:sz w:val="17"/>
              </w:rPr>
              <w:t>Meaning</w:t>
            </w:r>
          </w:p>
        </w:tc>
        <w:tc>
          <w:tcPr>
            <w:tcW w:type="dxa" w:w="3672"/>
            <w:shd w:fill="17324D"/>
            <w:vAlign w:val="top"/>
          </w:tcPr>
          <w:p>
            <w:pPr>
              <w:spacing w:after="0"/>
            </w:pPr>
            <w:r/>
            <w:r>
              <w:rPr>
                <w:rFonts w:ascii="Aptos" w:hAnsi="Aptos"/>
                <w:b/>
                <w:color w:val="FFFFFF"/>
                <w:sz w:val="17"/>
              </w:rPr>
              <w:t>Example Frame</w:t>
            </w:r>
          </w:p>
        </w:tc>
      </w:tr>
      <w:tr>
        <w:trPr>
          <w:cantSplit/>
          <w:cantSplit/>
        </w:trPr>
        <w:tc>
          <w:tcPr>
            <w:tcW w:type="dxa" w:w="1800"/>
            <w:vAlign w:val="top"/>
            <w:shd w:fill="F8FAFC"/>
          </w:tcPr>
          <w:p>
            <w:pPr>
              <w:spacing w:after="0"/>
            </w:pPr>
            <w:r/>
            <w:r>
              <w:rPr>
                <w:rFonts w:ascii="Aptos" w:hAnsi="Aptos"/>
                <w:b w:val="0"/>
                <w:color w:val="1F2933"/>
                <w:sz w:val="17"/>
              </w:rPr>
              <w:t>Direct</w:t>
            </w:r>
          </w:p>
        </w:tc>
        <w:tc>
          <w:tcPr>
            <w:tcW w:type="dxa" w:w="4896"/>
            <w:vAlign w:val="top"/>
            <w:shd w:fill="F8FAFC"/>
          </w:tcPr>
          <w:p>
            <w:pPr>
              <w:spacing w:after="0"/>
            </w:pPr>
            <w:r/>
            <w:r>
              <w:rPr>
                <w:rFonts w:ascii="Aptos" w:hAnsi="Aptos"/>
                <w:b w:val="0"/>
                <w:color w:val="1F2933"/>
                <w:sz w:val="17"/>
              </w:rPr>
              <w:t>Immediate connection between the global change and a Pakistani sector or stakeholder.</w:t>
            </w:r>
          </w:p>
        </w:tc>
        <w:tc>
          <w:tcPr>
            <w:tcW w:type="dxa" w:w="3672"/>
            <w:vAlign w:val="top"/>
            <w:shd w:fill="F8FAFC"/>
          </w:tcPr>
          <w:p>
            <w:pPr>
              <w:spacing w:after="0"/>
            </w:pPr>
            <w:r/>
            <w:r>
              <w:rPr>
                <w:rFonts w:ascii="Aptos" w:hAnsi="Aptos"/>
                <w:b w:val="0"/>
                <w:color w:val="1F2933"/>
                <w:sz w:val="17"/>
              </w:rPr>
              <w:t>A new technology changes how a task is performed.</w:t>
            </w:r>
          </w:p>
        </w:tc>
      </w:tr>
      <w:tr>
        <w:trPr>
          <w:cantSplit/>
          <w:cantSplit/>
        </w:trPr>
        <w:tc>
          <w:tcPr>
            <w:tcW w:type="dxa" w:w="1800"/>
            <w:vAlign w:val="top"/>
          </w:tcPr>
          <w:p>
            <w:pPr>
              <w:spacing w:after="0"/>
            </w:pPr>
            <w:r/>
            <w:r>
              <w:rPr>
                <w:rFonts w:ascii="Aptos" w:hAnsi="Aptos"/>
                <w:b w:val="0"/>
                <w:color w:val="1F2933"/>
                <w:sz w:val="17"/>
              </w:rPr>
              <w:t>Indirect</w:t>
            </w:r>
          </w:p>
        </w:tc>
        <w:tc>
          <w:tcPr>
            <w:tcW w:type="dxa" w:w="4896"/>
            <w:vAlign w:val="top"/>
          </w:tcPr>
          <w:p>
            <w:pPr>
              <w:spacing w:after="0"/>
            </w:pPr>
            <w:r/>
            <w:r>
              <w:rPr>
                <w:rFonts w:ascii="Aptos" w:hAnsi="Aptos"/>
                <w:b w:val="0"/>
                <w:color w:val="1F2933"/>
                <w:sz w:val="17"/>
              </w:rPr>
              <w:t>Secondary effect produced through jobs, costs, skills, behaviour, environment, policy or access.</w:t>
            </w:r>
          </w:p>
        </w:tc>
        <w:tc>
          <w:tcPr>
            <w:tcW w:type="dxa" w:w="3672"/>
            <w:vAlign w:val="top"/>
          </w:tcPr>
          <w:p>
            <w:pPr>
              <w:spacing w:after="0"/>
            </w:pPr>
            <w:r/>
            <w:r>
              <w:rPr>
                <w:rFonts w:ascii="Aptos" w:hAnsi="Aptos"/>
                <w:b w:val="0"/>
                <w:color w:val="1F2933"/>
                <w:sz w:val="17"/>
              </w:rPr>
              <w:t>The technology changes which skills employers demand.</w:t>
            </w:r>
          </w:p>
        </w:tc>
      </w:tr>
      <w:tr>
        <w:trPr>
          <w:cantSplit/>
          <w:cantSplit/>
        </w:trPr>
        <w:tc>
          <w:tcPr>
            <w:tcW w:type="dxa" w:w="1800"/>
            <w:vAlign w:val="top"/>
            <w:shd w:fill="F8FAFC"/>
          </w:tcPr>
          <w:p>
            <w:pPr>
              <w:spacing w:after="0"/>
            </w:pPr>
            <w:r/>
            <w:r>
              <w:rPr>
                <w:rFonts w:ascii="Aptos" w:hAnsi="Aptos"/>
                <w:b w:val="0"/>
                <w:color w:val="1F2933"/>
                <w:sz w:val="17"/>
              </w:rPr>
              <w:t>Opportunity</w:t>
            </w:r>
          </w:p>
        </w:tc>
        <w:tc>
          <w:tcPr>
            <w:tcW w:type="dxa" w:w="4896"/>
            <w:vAlign w:val="top"/>
            <w:shd w:fill="F8FAFC"/>
          </w:tcPr>
          <w:p>
            <w:pPr>
              <w:spacing w:after="0"/>
            </w:pPr>
            <w:r/>
            <w:r>
              <w:rPr>
                <w:rFonts w:ascii="Aptos" w:hAnsi="Aptos"/>
                <w:b w:val="0"/>
                <w:color w:val="1F2933"/>
                <w:sz w:val="17"/>
              </w:rPr>
              <w:t>Potential gain if Pakistan adapts effectively.</w:t>
            </w:r>
          </w:p>
        </w:tc>
        <w:tc>
          <w:tcPr>
            <w:tcW w:type="dxa" w:w="3672"/>
            <w:vAlign w:val="top"/>
            <w:shd w:fill="F8FAFC"/>
          </w:tcPr>
          <w:p>
            <w:pPr>
              <w:spacing w:after="0"/>
            </w:pPr>
            <w:r/>
            <w:r>
              <w:rPr>
                <w:rFonts w:ascii="Aptos" w:hAnsi="Aptos"/>
                <w:b w:val="0"/>
                <w:color w:val="1F2933"/>
                <w:sz w:val="17"/>
              </w:rPr>
              <w:t>New services, exports, learning methods or efficiency.</w:t>
            </w:r>
          </w:p>
        </w:tc>
      </w:tr>
      <w:tr>
        <w:trPr>
          <w:cantSplit/>
          <w:cantSplit/>
        </w:trPr>
        <w:tc>
          <w:tcPr>
            <w:tcW w:type="dxa" w:w="1800"/>
            <w:vAlign w:val="top"/>
          </w:tcPr>
          <w:p>
            <w:pPr>
              <w:spacing w:after="0"/>
            </w:pPr>
            <w:r/>
            <w:r>
              <w:rPr>
                <w:rFonts w:ascii="Aptos" w:hAnsi="Aptos"/>
                <w:b w:val="0"/>
                <w:color w:val="1F2933"/>
                <w:sz w:val="17"/>
              </w:rPr>
              <w:t>Risk</w:t>
            </w:r>
          </w:p>
        </w:tc>
        <w:tc>
          <w:tcPr>
            <w:tcW w:type="dxa" w:w="4896"/>
            <w:vAlign w:val="top"/>
          </w:tcPr>
          <w:p>
            <w:pPr>
              <w:spacing w:after="0"/>
            </w:pPr>
            <w:r/>
            <w:r>
              <w:rPr>
                <w:rFonts w:ascii="Aptos" w:hAnsi="Aptos"/>
                <w:b w:val="0"/>
                <w:color w:val="1F2933"/>
                <w:sz w:val="17"/>
              </w:rPr>
              <w:t>Potential harm or disadvantage if adaptation is weak or unequal.</w:t>
            </w:r>
          </w:p>
        </w:tc>
        <w:tc>
          <w:tcPr>
            <w:tcW w:type="dxa" w:w="3672"/>
            <w:vAlign w:val="top"/>
          </w:tcPr>
          <w:p>
            <w:pPr>
              <w:spacing w:after="0"/>
            </w:pPr>
            <w:r/>
            <w:r>
              <w:rPr>
                <w:rFonts w:ascii="Aptos" w:hAnsi="Aptos"/>
                <w:b w:val="0"/>
                <w:color w:val="1F2933"/>
                <w:sz w:val="17"/>
              </w:rPr>
              <w:t>Skills gaps, access inequality, environmental stress or institutional delay.</w:t>
            </w:r>
          </w:p>
        </w:tc>
      </w:tr>
    </w:tbl>
    <w:p>
      <w:pPr>
        <w:spacing w:after="20"/>
      </w:pPr>
    </w:p>
    <w:p>
      <w:pPr>
        <w:pStyle w:val="Heading2"/>
        <w:keepNext/>
      </w:pPr>
      <w:r>
        <w:t>4.3 Pakistan Impact Matrix</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shd w:fill="17324D"/>
            <w:vAlign w:val="top"/>
          </w:tcPr>
          <w:p>
            <w:pPr>
              <w:spacing w:after="0"/>
            </w:pPr>
            <w:r/>
            <w:r>
              <w:rPr>
                <w:rFonts w:ascii="Aptos" w:hAnsi="Aptos"/>
                <w:b/>
                <w:color w:val="FFFFFF"/>
                <w:sz w:val="17"/>
              </w:rPr>
              <w:t>Dimension</w:t>
            </w:r>
          </w:p>
        </w:tc>
        <w:tc>
          <w:tcPr>
            <w:tcW w:type="dxa" w:w="7992"/>
            <w:shd w:fill="17324D"/>
            <w:vAlign w:val="top"/>
          </w:tcPr>
          <w:p>
            <w:pPr>
              <w:spacing w:after="0"/>
            </w:pPr>
            <w:r/>
            <w:r>
              <w:rPr>
                <w:rFonts w:ascii="Aptos" w:hAnsi="Aptos"/>
                <w:b/>
                <w:color w:val="FFFFFF"/>
                <w:sz w:val="17"/>
              </w:rPr>
              <w:t>Questions Teams Should Ask</w:t>
            </w:r>
          </w:p>
        </w:tc>
      </w:tr>
      <w:tr>
        <w:trPr>
          <w:cantSplit/>
          <w:cantSplit/>
        </w:trPr>
        <w:tc>
          <w:tcPr>
            <w:tcW w:type="dxa" w:w="2376"/>
            <w:vAlign w:val="top"/>
            <w:shd w:fill="F8FAFC"/>
          </w:tcPr>
          <w:p>
            <w:pPr>
              <w:spacing w:after="0"/>
            </w:pPr>
            <w:r/>
            <w:r>
              <w:rPr>
                <w:rFonts w:ascii="Aptos" w:hAnsi="Aptos"/>
                <w:b w:val="0"/>
                <w:color w:val="1F2933"/>
                <w:sz w:val="17"/>
              </w:rPr>
              <w:t>People &amp; Skills</w:t>
            </w:r>
          </w:p>
        </w:tc>
        <w:tc>
          <w:tcPr>
            <w:tcW w:type="dxa" w:w="7992"/>
            <w:vAlign w:val="top"/>
            <w:shd w:fill="F8FAFC"/>
          </w:tcPr>
          <w:p>
            <w:pPr>
              <w:spacing w:after="0"/>
            </w:pPr>
            <w:r/>
            <w:r>
              <w:rPr>
                <w:rFonts w:ascii="Aptos" w:hAnsi="Aptos"/>
                <w:b w:val="0"/>
                <w:color w:val="1F2933"/>
                <w:sz w:val="17"/>
              </w:rPr>
              <w:t>Which skills, jobs, learning habits or behaviours may change? Who needs reskilling or support?</w:t>
            </w:r>
          </w:p>
        </w:tc>
      </w:tr>
      <w:tr>
        <w:trPr>
          <w:cantSplit/>
          <w:cantSplit/>
        </w:trPr>
        <w:tc>
          <w:tcPr>
            <w:tcW w:type="dxa" w:w="2376"/>
            <w:vAlign w:val="top"/>
          </w:tcPr>
          <w:p>
            <w:pPr>
              <w:spacing w:after="0"/>
            </w:pPr>
            <w:r/>
            <w:r>
              <w:rPr>
                <w:rFonts w:ascii="Aptos" w:hAnsi="Aptos"/>
                <w:b w:val="0"/>
                <w:color w:val="1F2933"/>
                <w:sz w:val="17"/>
              </w:rPr>
              <w:t>Economy &amp; Industry</w:t>
            </w:r>
          </w:p>
        </w:tc>
        <w:tc>
          <w:tcPr>
            <w:tcW w:type="dxa" w:w="7992"/>
            <w:vAlign w:val="top"/>
          </w:tcPr>
          <w:p>
            <w:pPr>
              <w:spacing w:after="0"/>
            </w:pPr>
            <w:r/>
            <w:r>
              <w:rPr>
                <w:rFonts w:ascii="Aptos" w:hAnsi="Aptos"/>
                <w:b w:val="0"/>
                <w:color w:val="1F2933"/>
                <w:sz w:val="17"/>
              </w:rPr>
              <w:t>Could costs, productivity, exports, services, entrepreneurship or employment change?</w:t>
            </w:r>
          </w:p>
        </w:tc>
      </w:tr>
      <w:tr>
        <w:trPr>
          <w:cantSplit/>
          <w:cantSplit/>
        </w:trPr>
        <w:tc>
          <w:tcPr>
            <w:tcW w:type="dxa" w:w="2376"/>
            <w:vAlign w:val="top"/>
            <w:shd w:fill="F8FAFC"/>
          </w:tcPr>
          <w:p>
            <w:pPr>
              <w:spacing w:after="0"/>
            </w:pPr>
            <w:r/>
            <w:r>
              <w:rPr>
                <w:rFonts w:ascii="Aptos" w:hAnsi="Aptos"/>
                <w:b w:val="0"/>
                <w:color w:val="1F2933"/>
                <w:sz w:val="17"/>
              </w:rPr>
              <w:t>Education</w:t>
            </w:r>
          </w:p>
        </w:tc>
        <w:tc>
          <w:tcPr>
            <w:tcW w:type="dxa" w:w="7992"/>
            <w:vAlign w:val="top"/>
            <w:shd w:fill="F8FAFC"/>
          </w:tcPr>
          <w:p>
            <w:pPr>
              <w:spacing w:after="0"/>
            </w:pPr>
            <w:r/>
            <w:r>
              <w:rPr>
                <w:rFonts w:ascii="Aptos" w:hAnsi="Aptos"/>
                <w:b w:val="0"/>
                <w:color w:val="1F2933"/>
                <w:sz w:val="17"/>
              </w:rPr>
              <w:t>What should schools, universities, teachers or curricula prepare for?</w:t>
            </w:r>
          </w:p>
        </w:tc>
      </w:tr>
      <w:tr>
        <w:trPr>
          <w:cantSplit/>
          <w:cantSplit/>
        </w:trPr>
        <w:tc>
          <w:tcPr>
            <w:tcW w:type="dxa" w:w="2376"/>
            <w:vAlign w:val="top"/>
          </w:tcPr>
          <w:p>
            <w:pPr>
              <w:spacing w:after="0"/>
            </w:pPr>
            <w:r/>
            <w:r>
              <w:rPr>
                <w:rFonts w:ascii="Aptos" w:hAnsi="Aptos"/>
                <w:b w:val="0"/>
                <w:color w:val="1F2933"/>
                <w:sz w:val="17"/>
              </w:rPr>
              <w:t>Technology &amp; Infrastructure</w:t>
            </w:r>
          </w:p>
        </w:tc>
        <w:tc>
          <w:tcPr>
            <w:tcW w:type="dxa" w:w="7992"/>
            <w:vAlign w:val="top"/>
          </w:tcPr>
          <w:p>
            <w:pPr>
              <w:spacing w:after="0"/>
            </w:pPr>
            <w:r/>
            <w:r>
              <w:rPr>
                <w:rFonts w:ascii="Aptos" w:hAnsi="Aptos"/>
                <w:b w:val="0"/>
                <w:color w:val="1F2933"/>
                <w:sz w:val="17"/>
              </w:rPr>
              <w:t>Does adaptation require connectivity, equipment, data systems, energy or technical capacity?</w:t>
            </w:r>
          </w:p>
        </w:tc>
      </w:tr>
      <w:tr>
        <w:trPr>
          <w:cantSplit/>
          <w:cantSplit/>
        </w:trPr>
        <w:tc>
          <w:tcPr>
            <w:tcW w:type="dxa" w:w="2376"/>
            <w:vAlign w:val="top"/>
            <w:shd w:fill="F8FAFC"/>
          </w:tcPr>
          <w:p>
            <w:pPr>
              <w:spacing w:after="0"/>
            </w:pPr>
            <w:r/>
            <w:r>
              <w:rPr>
                <w:rFonts w:ascii="Aptos" w:hAnsi="Aptos"/>
                <w:b w:val="0"/>
                <w:color w:val="1F2933"/>
                <w:sz w:val="17"/>
              </w:rPr>
              <w:t>Environment &amp; Resources</w:t>
            </w:r>
          </w:p>
        </w:tc>
        <w:tc>
          <w:tcPr>
            <w:tcW w:type="dxa" w:w="7992"/>
            <w:vAlign w:val="top"/>
            <w:shd w:fill="F8FAFC"/>
          </w:tcPr>
          <w:p>
            <w:pPr>
              <w:spacing w:after="0"/>
            </w:pPr>
            <w:r/>
            <w:r>
              <w:rPr>
                <w:rFonts w:ascii="Aptos" w:hAnsi="Aptos"/>
                <w:b w:val="0"/>
                <w:color w:val="1F2933"/>
                <w:sz w:val="17"/>
              </w:rPr>
              <w:t>Could water, energy, waste, pollution, biodiversity or climate exposure change?</w:t>
            </w:r>
          </w:p>
        </w:tc>
      </w:tr>
      <w:tr>
        <w:trPr>
          <w:cantSplit/>
          <w:cantSplit/>
        </w:trPr>
        <w:tc>
          <w:tcPr>
            <w:tcW w:type="dxa" w:w="2376"/>
            <w:vAlign w:val="top"/>
          </w:tcPr>
          <w:p>
            <w:pPr>
              <w:spacing w:after="0"/>
            </w:pPr>
            <w:r/>
            <w:r>
              <w:rPr>
                <w:rFonts w:ascii="Aptos" w:hAnsi="Aptos"/>
                <w:b w:val="0"/>
                <w:color w:val="1F2933"/>
                <w:sz w:val="17"/>
              </w:rPr>
              <w:t>Equity &amp; Access</w:t>
            </w:r>
          </w:p>
        </w:tc>
        <w:tc>
          <w:tcPr>
            <w:tcW w:type="dxa" w:w="7992"/>
            <w:vAlign w:val="top"/>
          </w:tcPr>
          <w:p>
            <w:pPr>
              <w:spacing w:after="0"/>
            </w:pPr>
            <w:r/>
            <w:r>
              <w:rPr>
                <w:rFonts w:ascii="Aptos" w:hAnsi="Aptos"/>
                <w:b w:val="0"/>
                <w:color w:val="1F2933"/>
                <w:sz w:val="17"/>
              </w:rPr>
              <w:t>Could urban/rural, income, gender, regional or disability access gaps widen or narrow?</w:t>
            </w:r>
          </w:p>
        </w:tc>
      </w:tr>
      <w:tr>
        <w:trPr>
          <w:cantSplit/>
          <w:cantSplit/>
        </w:trPr>
        <w:tc>
          <w:tcPr>
            <w:tcW w:type="dxa" w:w="2376"/>
            <w:vAlign w:val="top"/>
            <w:shd w:fill="F8FAFC"/>
          </w:tcPr>
          <w:p>
            <w:pPr>
              <w:spacing w:after="0"/>
            </w:pPr>
            <w:r/>
            <w:r>
              <w:rPr>
                <w:rFonts w:ascii="Aptos" w:hAnsi="Aptos"/>
                <w:b w:val="0"/>
                <w:color w:val="1F2933"/>
                <w:sz w:val="17"/>
              </w:rPr>
              <w:t>Institutions &amp; Policy</w:t>
            </w:r>
          </w:p>
        </w:tc>
        <w:tc>
          <w:tcPr>
            <w:tcW w:type="dxa" w:w="7992"/>
            <w:vAlign w:val="top"/>
            <w:shd w:fill="F8FAFC"/>
          </w:tcPr>
          <w:p>
            <w:pPr>
              <w:spacing w:after="0"/>
            </w:pPr>
            <w:r/>
            <w:r>
              <w:rPr>
                <w:rFonts w:ascii="Aptos" w:hAnsi="Aptos"/>
                <w:b w:val="0"/>
                <w:color w:val="1F2933"/>
                <w:sz w:val="17"/>
              </w:rPr>
              <w:t>What rules, standards, planning or coordination might be required?</w:t>
            </w:r>
          </w:p>
        </w:tc>
      </w:tr>
      <w:tr>
        <w:trPr>
          <w:cantSplit/>
          <w:cantSplit/>
        </w:trPr>
        <w:tc>
          <w:tcPr>
            <w:tcW w:type="dxa" w:w="2376"/>
            <w:vAlign w:val="top"/>
          </w:tcPr>
          <w:p>
            <w:pPr>
              <w:spacing w:after="0"/>
            </w:pPr>
            <w:r/>
            <w:r>
              <w:rPr>
                <w:rFonts w:ascii="Aptos" w:hAnsi="Aptos"/>
                <w:b w:val="0"/>
                <w:color w:val="1F2933"/>
                <w:sz w:val="17"/>
              </w:rPr>
              <w:t>Culture &amp; Society</w:t>
            </w:r>
          </w:p>
        </w:tc>
        <w:tc>
          <w:tcPr>
            <w:tcW w:type="dxa" w:w="7992"/>
            <w:vAlign w:val="top"/>
          </w:tcPr>
          <w:p>
            <w:pPr>
              <w:spacing w:after="0"/>
            </w:pPr>
            <w:r/>
            <w:r>
              <w:rPr>
                <w:rFonts w:ascii="Aptos" w:hAnsi="Aptos"/>
                <w:b w:val="0"/>
                <w:color w:val="1F2933"/>
                <w:sz w:val="17"/>
              </w:rPr>
              <w:t>Could the change alter communication, values, identity, language, trust or social behaviour?</w:t>
            </w:r>
          </w:p>
        </w:tc>
      </w:tr>
    </w:tbl>
    <w:p>
      <w:pPr>
        <w:spacing w:after="20"/>
      </w:pPr>
    </w:p>
    <w:p>
      <w:pPr>
        <w:pStyle w:val="Heading2"/>
        <w:keepNext/>
      </w:pPr>
      <w:r>
        <w:t>4.4 Source Reliability Test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872"/>
            <w:shd w:fill="17324D"/>
            <w:vAlign w:val="top"/>
          </w:tcPr>
          <w:p>
            <w:pPr>
              <w:spacing w:after="0"/>
            </w:pPr>
            <w:r/>
            <w:r>
              <w:rPr>
                <w:rFonts w:ascii="Aptos" w:hAnsi="Aptos"/>
                <w:b/>
                <w:color w:val="FFFFFF"/>
                <w:sz w:val="17"/>
              </w:rPr>
              <w:t>Check</w:t>
            </w:r>
          </w:p>
        </w:tc>
        <w:tc>
          <w:tcPr>
            <w:tcW w:type="dxa" w:w="8496"/>
            <w:shd w:fill="17324D"/>
            <w:vAlign w:val="top"/>
          </w:tcPr>
          <w:p>
            <w:pPr>
              <w:spacing w:after="0"/>
            </w:pPr>
            <w:r/>
            <w:r>
              <w:rPr>
                <w:rFonts w:ascii="Aptos" w:hAnsi="Aptos"/>
                <w:b/>
                <w:color w:val="FFFFFF"/>
                <w:sz w:val="17"/>
              </w:rPr>
              <w:t>Question</w:t>
            </w:r>
          </w:p>
        </w:tc>
      </w:tr>
      <w:tr>
        <w:trPr>
          <w:cantSplit/>
          <w:cantSplit/>
        </w:trPr>
        <w:tc>
          <w:tcPr>
            <w:tcW w:type="dxa" w:w="1872"/>
            <w:vAlign w:val="top"/>
            <w:shd w:fill="F8FAFC"/>
          </w:tcPr>
          <w:p>
            <w:pPr>
              <w:spacing w:after="0"/>
            </w:pPr>
            <w:r/>
            <w:r>
              <w:rPr>
                <w:rFonts w:ascii="Aptos" w:hAnsi="Aptos"/>
                <w:b w:val="0"/>
                <w:color w:val="1F2933"/>
                <w:sz w:val="17"/>
              </w:rPr>
              <w:t>Authority</w:t>
            </w:r>
          </w:p>
        </w:tc>
        <w:tc>
          <w:tcPr>
            <w:tcW w:type="dxa" w:w="8496"/>
            <w:vAlign w:val="top"/>
            <w:shd w:fill="F8FAFC"/>
          </w:tcPr>
          <w:p>
            <w:pPr>
              <w:spacing w:after="0"/>
            </w:pPr>
            <w:r/>
            <w:r>
              <w:rPr>
                <w:rFonts w:ascii="Aptos" w:hAnsi="Aptos"/>
                <w:b w:val="0"/>
                <w:color w:val="1F2933"/>
                <w:sz w:val="17"/>
              </w:rPr>
              <w:t>Who produced the information, and are they credible in this field?</w:t>
            </w:r>
          </w:p>
        </w:tc>
      </w:tr>
      <w:tr>
        <w:trPr>
          <w:cantSplit/>
          <w:cantSplit/>
        </w:trPr>
        <w:tc>
          <w:tcPr>
            <w:tcW w:type="dxa" w:w="1872"/>
            <w:vAlign w:val="top"/>
          </w:tcPr>
          <w:p>
            <w:pPr>
              <w:spacing w:after="0"/>
            </w:pPr>
            <w:r/>
            <w:r>
              <w:rPr>
                <w:rFonts w:ascii="Aptos" w:hAnsi="Aptos"/>
                <w:b w:val="0"/>
                <w:color w:val="1F2933"/>
                <w:sz w:val="17"/>
              </w:rPr>
              <w:t>Evidence</w:t>
            </w:r>
          </w:p>
        </w:tc>
        <w:tc>
          <w:tcPr>
            <w:tcW w:type="dxa" w:w="8496"/>
            <w:vAlign w:val="top"/>
          </w:tcPr>
          <w:p>
            <w:pPr>
              <w:spacing w:after="0"/>
            </w:pPr>
            <w:r/>
            <w:r>
              <w:rPr>
                <w:rFonts w:ascii="Aptos" w:hAnsi="Aptos"/>
                <w:b w:val="0"/>
                <w:color w:val="1F2933"/>
                <w:sz w:val="17"/>
              </w:rPr>
              <w:t>Does the source show data, methodology, references or verifiable examples?</w:t>
            </w:r>
          </w:p>
        </w:tc>
      </w:tr>
      <w:tr>
        <w:trPr>
          <w:cantSplit/>
          <w:cantSplit/>
        </w:trPr>
        <w:tc>
          <w:tcPr>
            <w:tcW w:type="dxa" w:w="1872"/>
            <w:vAlign w:val="top"/>
            <w:shd w:fill="F8FAFC"/>
          </w:tcPr>
          <w:p>
            <w:pPr>
              <w:spacing w:after="0"/>
            </w:pPr>
            <w:r/>
            <w:r>
              <w:rPr>
                <w:rFonts w:ascii="Aptos" w:hAnsi="Aptos"/>
                <w:b w:val="0"/>
                <w:color w:val="1F2933"/>
                <w:sz w:val="17"/>
              </w:rPr>
              <w:t>Recency</w:t>
            </w:r>
          </w:p>
        </w:tc>
        <w:tc>
          <w:tcPr>
            <w:tcW w:type="dxa" w:w="8496"/>
            <w:vAlign w:val="top"/>
            <w:shd w:fill="F8FAFC"/>
          </w:tcPr>
          <w:p>
            <w:pPr>
              <w:spacing w:after="0"/>
            </w:pPr>
            <w:r/>
            <w:r>
              <w:rPr>
                <w:rFonts w:ascii="Aptos" w:hAnsi="Aptos"/>
                <w:b w:val="0"/>
                <w:color w:val="1F2933"/>
                <w:sz w:val="17"/>
              </w:rPr>
              <w:t>Is the information current enough for this topic?</w:t>
            </w:r>
          </w:p>
        </w:tc>
      </w:tr>
      <w:tr>
        <w:trPr>
          <w:cantSplit/>
          <w:cantSplit/>
        </w:trPr>
        <w:tc>
          <w:tcPr>
            <w:tcW w:type="dxa" w:w="1872"/>
            <w:vAlign w:val="top"/>
          </w:tcPr>
          <w:p>
            <w:pPr>
              <w:spacing w:after="0"/>
            </w:pPr>
            <w:r/>
            <w:r>
              <w:rPr>
                <w:rFonts w:ascii="Aptos" w:hAnsi="Aptos"/>
                <w:b w:val="0"/>
                <w:color w:val="1F2933"/>
                <w:sz w:val="17"/>
              </w:rPr>
              <w:t>Context</w:t>
            </w:r>
          </w:p>
        </w:tc>
        <w:tc>
          <w:tcPr>
            <w:tcW w:type="dxa" w:w="8496"/>
            <w:vAlign w:val="top"/>
          </w:tcPr>
          <w:p>
            <w:pPr>
              <w:spacing w:after="0"/>
            </w:pPr>
            <w:r/>
            <w:r>
              <w:rPr>
                <w:rFonts w:ascii="Aptos" w:hAnsi="Aptos"/>
                <w:b w:val="0"/>
                <w:color w:val="1F2933"/>
                <w:sz w:val="17"/>
              </w:rPr>
              <w:t>Does the evidence apply to the same country, population or sector being discussed?</w:t>
            </w:r>
          </w:p>
        </w:tc>
      </w:tr>
      <w:tr>
        <w:trPr>
          <w:cantSplit/>
          <w:cantSplit/>
        </w:trPr>
        <w:tc>
          <w:tcPr>
            <w:tcW w:type="dxa" w:w="1872"/>
            <w:vAlign w:val="top"/>
            <w:shd w:fill="F8FAFC"/>
          </w:tcPr>
          <w:p>
            <w:pPr>
              <w:spacing w:after="0"/>
            </w:pPr>
            <w:r/>
            <w:r>
              <w:rPr>
                <w:rFonts w:ascii="Aptos" w:hAnsi="Aptos"/>
                <w:b w:val="0"/>
                <w:color w:val="1F2933"/>
                <w:sz w:val="17"/>
              </w:rPr>
              <w:t>Purpose</w:t>
            </w:r>
          </w:p>
        </w:tc>
        <w:tc>
          <w:tcPr>
            <w:tcW w:type="dxa" w:w="8496"/>
            <w:vAlign w:val="top"/>
            <w:shd w:fill="F8FAFC"/>
          </w:tcPr>
          <w:p>
            <w:pPr>
              <w:spacing w:after="0"/>
            </w:pPr>
            <w:r/>
            <w:r>
              <w:rPr>
                <w:rFonts w:ascii="Aptos" w:hAnsi="Aptos"/>
                <w:b w:val="0"/>
                <w:color w:val="1F2933"/>
                <w:sz w:val="17"/>
              </w:rPr>
              <w:t>Is the source informing, researching, selling, campaigning or persuading?</w:t>
            </w:r>
          </w:p>
        </w:tc>
      </w:tr>
      <w:tr>
        <w:trPr>
          <w:cantSplit/>
          <w:cantSplit/>
        </w:trPr>
        <w:tc>
          <w:tcPr>
            <w:tcW w:type="dxa" w:w="1872"/>
            <w:vAlign w:val="top"/>
          </w:tcPr>
          <w:p>
            <w:pPr>
              <w:spacing w:after="0"/>
            </w:pPr>
            <w:r/>
            <w:r>
              <w:rPr>
                <w:rFonts w:ascii="Aptos" w:hAnsi="Aptos"/>
                <w:b w:val="0"/>
                <w:color w:val="1F2933"/>
                <w:sz w:val="17"/>
              </w:rPr>
              <w:t>Balance</w:t>
            </w:r>
          </w:p>
        </w:tc>
        <w:tc>
          <w:tcPr>
            <w:tcW w:type="dxa" w:w="8496"/>
            <w:vAlign w:val="top"/>
          </w:tcPr>
          <w:p>
            <w:pPr>
              <w:spacing w:after="0"/>
            </w:pPr>
            <w:r/>
            <w:r>
              <w:rPr>
                <w:rFonts w:ascii="Aptos" w:hAnsi="Aptos"/>
                <w:b w:val="0"/>
                <w:color w:val="1F2933"/>
                <w:sz w:val="17"/>
              </w:rPr>
              <w:t>What contrary evidence or alternative interpretation exists?</w:t>
            </w:r>
          </w:p>
        </w:tc>
      </w:tr>
      <w:tr>
        <w:trPr>
          <w:cantSplit/>
          <w:cantSplit/>
        </w:trPr>
        <w:tc>
          <w:tcPr>
            <w:tcW w:type="dxa" w:w="1872"/>
            <w:vAlign w:val="top"/>
            <w:shd w:fill="F8FAFC"/>
          </w:tcPr>
          <w:p>
            <w:pPr>
              <w:spacing w:after="0"/>
            </w:pPr>
            <w:r/>
            <w:r>
              <w:rPr>
                <w:rFonts w:ascii="Aptos" w:hAnsi="Aptos"/>
                <w:b w:val="0"/>
                <w:color w:val="1F2933"/>
                <w:sz w:val="17"/>
              </w:rPr>
              <w:t>Pakistan relevance</w:t>
            </w:r>
          </w:p>
        </w:tc>
        <w:tc>
          <w:tcPr>
            <w:tcW w:type="dxa" w:w="8496"/>
            <w:vAlign w:val="top"/>
            <w:shd w:fill="F8FAFC"/>
          </w:tcPr>
          <w:p>
            <w:pPr>
              <w:spacing w:after="0"/>
            </w:pPr>
            <w:r/>
            <w:r>
              <w:rPr>
                <w:rFonts w:ascii="Aptos" w:hAnsi="Aptos"/>
                <w:b w:val="0"/>
                <w:color w:val="1F2933"/>
                <w:sz w:val="17"/>
              </w:rPr>
              <w:t>What additional local evidence is needed before applying this claim to Pakistan?</w:t>
            </w:r>
          </w:p>
        </w:tc>
      </w:tr>
    </w:tbl>
    <w:p>
      <w:pPr>
        <w:spacing w:after="20"/>
      </w:pPr>
    </w:p>
    <w:p>
      <w:pPr>
        <w:pStyle w:val="Heading2"/>
        <w:keepNext/>
      </w:pPr>
      <w:r>
        <w:t>4.5 Research Outputs Required Before Event Day</w:t>
      </w:r>
    </w:p>
    <w:p>
      <w:pPr>
        <w:pStyle w:val="ListBullet"/>
        <w:spacing w:after="40"/>
      </w:pPr>
      <w:r>
        <w:t>Approved topic / research question.</w:t>
      </w:r>
    </w:p>
    <w:p>
      <w:pPr>
        <w:pStyle w:val="ListBullet"/>
        <w:spacing w:after="40"/>
      </w:pPr>
      <w:r>
        <w:t>One-page Global Change Brief.</w:t>
      </w:r>
    </w:p>
    <w:p>
      <w:pPr>
        <w:pStyle w:val="ListBullet"/>
        <w:spacing w:after="40"/>
      </w:pPr>
      <w:r>
        <w:t>Source log with at least five credible sources.</w:t>
      </w:r>
    </w:p>
    <w:p>
      <w:pPr>
        <w:pStyle w:val="ListBullet"/>
        <w:spacing w:after="40"/>
      </w:pPr>
      <w:r>
        <w:t>Pakistan Impact Matrix.</w:t>
      </w:r>
    </w:p>
    <w:p>
      <w:pPr>
        <w:pStyle w:val="ListBullet"/>
        <w:spacing w:after="40"/>
      </w:pPr>
      <w:r>
        <w:t>Response-option comparison.</w:t>
      </w:r>
    </w:p>
    <w:p>
      <w:pPr>
        <w:pStyle w:val="ListBullet"/>
        <w:spacing w:after="40"/>
      </w:pPr>
      <w:r>
        <w:t>Pakistan Adaptation Action Plan.</w:t>
      </w:r>
    </w:p>
    <w:p>
      <w:pPr>
        <w:pStyle w:val="ListBullet"/>
        <w:spacing w:after="40"/>
      </w:pPr>
      <w:r>
        <w:t>Final presentation deck.</w:t>
      </w:r>
    </w:p>
    <w:p>
      <w:pPr>
        <w:pStyle w:val="ListBullet"/>
        <w:spacing w:after="40"/>
      </w:pPr>
      <w:r>
        <w:t>Team role/contribution record.</w:t>
      </w:r>
    </w:p>
    <w:p>
      <w:pPr>
        <w:pStyle w:val="Heading1"/>
        <w:keepNext/>
      </w:pPr>
      <w:r>
        <w:t>Chapter 5 – Student Preparation &amp; Resource Bank</w:t>
      </w:r>
    </w:p>
    <w:p>
      <w:pPr>
        <w:pStyle w:val="Heading2"/>
        <w:keepNext/>
      </w:pPr>
      <w:r>
        <w:t>5.1 Resource A – Global Change Canvas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680"/>
            <w:shd w:fill="17324D"/>
            <w:vAlign w:val="top"/>
          </w:tcPr>
          <w:p>
            <w:pPr>
              <w:spacing w:after="0"/>
            </w:pPr>
            <w:r/>
            <w:r>
              <w:rPr>
                <w:rFonts w:ascii="Aptos" w:hAnsi="Aptos"/>
                <w:b/>
                <w:color w:val="FFFFFF"/>
                <w:sz w:val="17"/>
              </w:rPr>
              <w:t>Prompt</w:t>
            </w:r>
          </w:p>
        </w:tc>
        <w:tc>
          <w:tcPr>
            <w:tcW w:type="dxa" w:w="5688"/>
            <w:shd w:fill="17324D"/>
            <w:vAlign w:val="top"/>
          </w:tcPr>
          <w:p>
            <w:pPr>
              <w:spacing w:after="0"/>
            </w:pPr>
            <w:r/>
            <w:r>
              <w:rPr>
                <w:rFonts w:ascii="Aptos" w:hAnsi="Aptos"/>
                <w:b/>
                <w:color w:val="FFFFFF"/>
                <w:sz w:val="17"/>
              </w:rPr>
              <w:t>Student Notes</w:t>
            </w:r>
          </w:p>
        </w:tc>
      </w:tr>
      <w:tr>
        <w:trPr>
          <w:cantSplit/>
          <w:cantSplit/>
        </w:trPr>
        <w:tc>
          <w:tcPr>
            <w:tcW w:type="dxa" w:w="4680"/>
            <w:vAlign w:val="top"/>
            <w:shd w:fill="F8FAFC"/>
          </w:tcPr>
          <w:p>
            <w:pPr>
              <w:spacing w:after="0"/>
            </w:pPr>
            <w:r/>
            <w:r>
              <w:rPr>
                <w:rFonts w:ascii="Aptos" w:hAnsi="Aptos"/>
                <w:b w:val="0"/>
                <w:color w:val="1F2933"/>
                <w:sz w:val="17"/>
              </w:rPr>
              <w:t>What is changing globally?</w:t>
            </w:r>
          </w:p>
        </w:tc>
        <w:tc>
          <w:tcPr>
            <w:tcW w:type="dxa" w:w="5688"/>
            <w:vAlign w:val="top"/>
            <w:shd w:fill="F8FAFC"/>
          </w:tcPr>
          <w:p>
            <w:pPr>
              <w:spacing w:after="0"/>
            </w:pPr>
            <w:r/>
            <w:r>
              <w:rPr>
                <w:rFonts w:ascii="Aptos" w:hAnsi="Aptos"/>
                <w:b w:val="0"/>
                <w:color w:val="1F2933"/>
                <w:sz w:val="17"/>
              </w:rPr>
            </w:r>
          </w:p>
        </w:tc>
      </w:tr>
      <w:tr>
        <w:trPr>
          <w:cantSplit/>
          <w:cantSplit/>
        </w:trPr>
        <w:tc>
          <w:tcPr>
            <w:tcW w:type="dxa" w:w="4680"/>
            <w:vAlign w:val="top"/>
          </w:tcPr>
          <w:p>
            <w:pPr>
              <w:spacing w:after="0"/>
            </w:pPr>
            <w:r/>
            <w:r>
              <w:rPr>
                <w:rFonts w:ascii="Aptos" w:hAnsi="Aptos"/>
                <w:b w:val="0"/>
                <w:color w:val="1F2933"/>
                <w:sz w:val="17"/>
              </w:rPr>
              <w:t>What evidence proves or strongly indicates this change?</w:t>
            </w:r>
          </w:p>
        </w:tc>
        <w:tc>
          <w:tcPr>
            <w:tcW w:type="dxa" w:w="5688"/>
            <w:vAlign w:val="top"/>
          </w:tcPr>
          <w:p>
            <w:pPr>
              <w:spacing w:after="0"/>
            </w:pPr>
            <w:r/>
            <w:r>
              <w:rPr>
                <w:rFonts w:ascii="Aptos" w:hAnsi="Aptos"/>
                <w:b w:val="0"/>
                <w:color w:val="1F2933"/>
                <w:sz w:val="17"/>
              </w:rPr>
            </w:r>
          </w:p>
        </w:tc>
      </w:tr>
      <w:tr>
        <w:trPr>
          <w:cantSplit/>
          <w:cantSplit/>
        </w:trPr>
        <w:tc>
          <w:tcPr>
            <w:tcW w:type="dxa" w:w="4680"/>
            <w:vAlign w:val="top"/>
            <w:shd w:fill="F8FAFC"/>
          </w:tcPr>
          <w:p>
            <w:pPr>
              <w:spacing w:after="0"/>
            </w:pPr>
            <w:r/>
            <w:r>
              <w:rPr>
                <w:rFonts w:ascii="Aptos" w:hAnsi="Aptos"/>
                <w:b w:val="0"/>
                <w:color w:val="1F2933"/>
                <w:sz w:val="17"/>
              </w:rPr>
              <w:t>What are the main drivers?</w:t>
            </w:r>
          </w:p>
        </w:tc>
        <w:tc>
          <w:tcPr>
            <w:tcW w:type="dxa" w:w="5688"/>
            <w:vAlign w:val="top"/>
            <w:shd w:fill="F8FAFC"/>
          </w:tcPr>
          <w:p>
            <w:pPr>
              <w:spacing w:after="0"/>
            </w:pPr>
            <w:r/>
            <w:r>
              <w:rPr>
                <w:rFonts w:ascii="Aptos" w:hAnsi="Aptos"/>
                <w:b w:val="0"/>
                <w:color w:val="1F2933"/>
                <w:sz w:val="17"/>
              </w:rPr>
            </w:r>
          </w:p>
        </w:tc>
      </w:tr>
      <w:tr>
        <w:trPr>
          <w:cantSplit/>
          <w:cantSplit/>
        </w:trPr>
        <w:tc>
          <w:tcPr>
            <w:tcW w:type="dxa" w:w="4680"/>
            <w:vAlign w:val="top"/>
          </w:tcPr>
          <w:p>
            <w:pPr>
              <w:spacing w:after="0"/>
            </w:pPr>
            <w:r/>
            <w:r>
              <w:rPr>
                <w:rFonts w:ascii="Aptos" w:hAnsi="Aptos"/>
                <w:b w:val="0"/>
                <w:color w:val="1F2933"/>
                <w:sz w:val="17"/>
              </w:rPr>
              <w:t>Which countries/sectors are responding first?</w:t>
            </w:r>
          </w:p>
        </w:tc>
        <w:tc>
          <w:tcPr>
            <w:tcW w:type="dxa" w:w="5688"/>
            <w:vAlign w:val="top"/>
          </w:tcPr>
          <w:p>
            <w:pPr>
              <w:spacing w:after="0"/>
            </w:pPr>
            <w:r/>
            <w:r>
              <w:rPr>
                <w:rFonts w:ascii="Aptos" w:hAnsi="Aptos"/>
                <w:b w:val="0"/>
                <w:color w:val="1F2933"/>
                <w:sz w:val="17"/>
              </w:rPr>
            </w:r>
          </w:p>
        </w:tc>
      </w:tr>
      <w:tr>
        <w:trPr>
          <w:cantSplit/>
          <w:cantSplit/>
        </w:trPr>
        <w:tc>
          <w:tcPr>
            <w:tcW w:type="dxa" w:w="4680"/>
            <w:vAlign w:val="top"/>
            <w:shd w:fill="F8FAFC"/>
          </w:tcPr>
          <w:p>
            <w:pPr>
              <w:spacing w:after="0"/>
            </w:pPr>
            <w:r/>
            <w:r>
              <w:rPr>
                <w:rFonts w:ascii="Aptos" w:hAnsi="Aptos"/>
                <w:b w:val="0"/>
                <w:color w:val="1F2933"/>
                <w:sz w:val="17"/>
              </w:rPr>
              <w:t>What remains uncertain?</w:t>
            </w:r>
          </w:p>
        </w:tc>
        <w:tc>
          <w:tcPr>
            <w:tcW w:type="dxa" w:w="5688"/>
            <w:vAlign w:val="top"/>
            <w:shd w:fill="F8FAFC"/>
          </w:tcPr>
          <w:p>
            <w:pPr>
              <w:spacing w:after="0"/>
            </w:pPr>
            <w:r/>
            <w:r>
              <w:rPr>
                <w:rFonts w:ascii="Aptos" w:hAnsi="Aptos"/>
                <w:b w:val="0"/>
                <w:color w:val="1F2933"/>
                <w:sz w:val="17"/>
              </w:rPr>
            </w:r>
          </w:p>
        </w:tc>
      </w:tr>
      <w:tr>
        <w:trPr>
          <w:cantSplit/>
          <w:cantSplit/>
        </w:trPr>
        <w:tc>
          <w:tcPr>
            <w:tcW w:type="dxa" w:w="4680"/>
            <w:vAlign w:val="top"/>
          </w:tcPr>
          <w:p>
            <w:pPr>
              <w:spacing w:after="0"/>
            </w:pPr>
            <w:r/>
            <w:r>
              <w:rPr>
                <w:rFonts w:ascii="Aptos" w:hAnsi="Aptos"/>
                <w:b w:val="0"/>
                <w:color w:val="1F2933"/>
                <w:sz w:val="17"/>
              </w:rPr>
              <w:t>Why could this matter for Pakistan?</w:t>
            </w:r>
          </w:p>
        </w:tc>
        <w:tc>
          <w:tcPr>
            <w:tcW w:type="dxa" w:w="5688"/>
            <w:vAlign w:val="top"/>
          </w:tcPr>
          <w:p>
            <w:pPr>
              <w:spacing w:after="0"/>
            </w:pPr>
            <w:r/>
            <w:r>
              <w:rPr>
                <w:rFonts w:ascii="Aptos" w:hAnsi="Aptos"/>
                <w:b w:val="0"/>
                <w:color w:val="1F2933"/>
                <w:sz w:val="17"/>
              </w:rPr>
            </w:r>
          </w:p>
        </w:tc>
      </w:tr>
    </w:tbl>
    <w:p>
      <w:pPr>
        <w:spacing w:after="20"/>
      </w:pPr>
    </w:p>
    <w:p>
      <w:pPr>
        <w:pStyle w:val="Heading2"/>
        <w:keepNext/>
      </w:pPr>
      <w:r>
        <w:t>5.2 Resource B – Pakistan Impact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232"/>
            <w:shd w:fill="17324D"/>
            <w:vAlign w:val="top"/>
          </w:tcPr>
          <w:p>
            <w:pPr>
              <w:spacing w:after="0"/>
            </w:pPr>
            <w:r/>
            <w:r>
              <w:rPr>
                <w:rFonts w:ascii="Aptos" w:hAnsi="Aptos"/>
                <w:b/>
                <w:color w:val="FFFFFF"/>
                <w:sz w:val="17"/>
              </w:rPr>
              <w:t>Pakistan Area</w:t>
            </w:r>
          </w:p>
        </w:tc>
        <w:tc>
          <w:tcPr>
            <w:tcW w:type="dxa" w:w="2880"/>
            <w:shd w:fill="17324D"/>
            <w:vAlign w:val="top"/>
          </w:tcPr>
          <w:p>
            <w:pPr>
              <w:spacing w:after="0"/>
            </w:pPr>
            <w:r/>
            <w:r>
              <w:rPr>
                <w:rFonts w:ascii="Aptos" w:hAnsi="Aptos"/>
                <w:b/>
                <w:color w:val="FFFFFF"/>
                <w:sz w:val="17"/>
              </w:rPr>
              <w:t>Possible Impact</w:t>
            </w:r>
          </w:p>
        </w:tc>
        <w:tc>
          <w:tcPr>
            <w:tcW w:type="dxa" w:w="3384"/>
            <w:shd w:fill="17324D"/>
            <w:vAlign w:val="top"/>
          </w:tcPr>
          <w:p>
            <w:pPr>
              <w:spacing w:after="0"/>
            </w:pPr>
            <w:r/>
            <w:r>
              <w:rPr>
                <w:rFonts w:ascii="Aptos" w:hAnsi="Aptos"/>
                <w:b/>
                <w:color w:val="FFFFFF"/>
                <w:sz w:val="17"/>
              </w:rPr>
              <w:t>Evidence / Reasoning</w:t>
            </w:r>
          </w:p>
        </w:tc>
        <w:tc>
          <w:tcPr>
            <w:tcW w:type="dxa" w:w="1872"/>
            <w:shd w:fill="17324D"/>
            <w:vAlign w:val="top"/>
          </w:tcPr>
          <w:p>
            <w:pPr>
              <w:spacing w:after="0"/>
            </w:pPr>
            <w:r/>
            <w:r>
              <w:rPr>
                <w:rFonts w:ascii="Aptos" w:hAnsi="Aptos"/>
                <w:b/>
                <w:color w:val="FFFFFF"/>
                <w:sz w:val="17"/>
              </w:rPr>
              <w:t>Opportunity / Risk</w:t>
            </w:r>
          </w:p>
        </w:tc>
      </w:tr>
      <w:tr>
        <w:trPr>
          <w:cantSplit/>
          <w:cantSplit/>
        </w:trPr>
        <w:tc>
          <w:tcPr>
            <w:tcW w:type="dxa" w:w="2232"/>
            <w:vAlign w:val="top"/>
            <w:shd w:fill="F8FAFC"/>
          </w:tcPr>
          <w:p>
            <w:pPr>
              <w:spacing w:after="0"/>
            </w:pPr>
            <w:r/>
            <w:r>
              <w:rPr>
                <w:rFonts w:ascii="Aptos" w:hAnsi="Aptos"/>
                <w:b w:val="0"/>
                <w:color w:val="1F2933"/>
                <w:sz w:val="16"/>
              </w:rPr>
              <w:t>People &amp; skills</w:t>
            </w:r>
          </w:p>
        </w:tc>
        <w:tc>
          <w:tcPr>
            <w:tcW w:type="dxa" w:w="2880"/>
            <w:vAlign w:val="top"/>
            <w:shd w:fill="F8FAFC"/>
          </w:tcPr>
          <w:p>
            <w:pPr>
              <w:spacing w:after="0"/>
            </w:pPr>
            <w:r/>
            <w:r>
              <w:rPr>
                <w:rFonts w:ascii="Aptos" w:hAnsi="Aptos"/>
                <w:b w:val="0"/>
                <w:color w:val="1F2933"/>
                <w:sz w:val="16"/>
              </w:rPr>
            </w:r>
          </w:p>
        </w:tc>
        <w:tc>
          <w:tcPr>
            <w:tcW w:type="dxa" w:w="3384"/>
            <w:vAlign w:val="top"/>
            <w:shd w:fill="F8FAFC"/>
          </w:tcPr>
          <w:p>
            <w:pPr>
              <w:spacing w:after="0"/>
            </w:pPr>
            <w:r/>
            <w:r>
              <w:rPr>
                <w:rFonts w:ascii="Aptos" w:hAnsi="Aptos"/>
                <w:b w:val="0"/>
                <w:color w:val="1F2933"/>
                <w:sz w:val="16"/>
              </w:rPr>
            </w:r>
          </w:p>
        </w:tc>
        <w:tc>
          <w:tcPr>
            <w:tcW w:type="dxa" w:w="187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t>Economy / jobs</w:t>
            </w:r>
          </w:p>
        </w:tc>
        <w:tc>
          <w:tcPr>
            <w:tcW w:type="dxa" w:w="2880"/>
            <w:vAlign w:val="top"/>
          </w:tcPr>
          <w:p>
            <w:pPr>
              <w:spacing w:after="0"/>
            </w:pPr>
            <w:r/>
            <w:r>
              <w:rPr>
                <w:rFonts w:ascii="Aptos" w:hAnsi="Aptos"/>
                <w:b w:val="0"/>
                <w:color w:val="1F2933"/>
                <w:sz w:val="16"/>
              </w:rPr>
            </w:r>
          </w:p>
        </w:tc>
        <w:tc>
          <w:tcPr>
            <w:tcW w:type="dxa" w:w="3384"/>
            <w:vAlign w:val="top"/>
          </w:tcPr>
          <w:p>
            <w:pPr>
              <w:spacing w:after="0"/>
            </w:pPr>
            <w:r/>
            <w:r>
              <w:rPr>
                <w:rFonts w:ascii="Aptos" w:hAnsi="Aptos"/>
                <w:b w:val="0"/>
                <w:color w:val="1F2933"/>
                <w:sz w:val="16"/>
              </w:rPr>
            </w:r>
          </w:p>
        </w:tc>
        <w:tc>
          <w:tcPr>
            <w:tcW w:type="dxa" w:w="1872"/>
            <w:vAlign w:val="top"/>
          </w:tcPr>
          <w:p>
            <w:pPr>
              <w:spacing w:after="0"/>
            </w:pPr>
            <w:r/>
            <w:r>
              <w:rPr>
                <w:rFonts w:ascii="Aptos" w:hAnsi="Aptos"/>
                <w:b w:val="0"/>
                <w:color w:val="1F2933"/>
                <w:sz w:val="16"/>
              </w:rPr>
            </w:r>
          </w:p>
        </w:tc>
      </w:tr>
      <w:tr>
        <w:trPr>
          <w:cantSplit/>
          <w:cantSplit/>
        </w:trPr>
        <w:tc>
          <w:tcPr>
            <w:tcW w:type="dxa" w:w="2232"/>
            <w:vAlign w:val="top"/>
            <w:shd w:fill="F8FAFC"/>
          </w:tcPr>
          <w:p>
            <w:pPr>
              <w:spacing w:after="0"/>
            </w:pPr>
            <w:r/>
            <w:r>
              <w:rPr>
                <w:rFonts w:ascii="Aptos" w:hAnsi="Aptos"/>
                <w:b w:val="0"/>
                <w:color w:val="1F2933"/>
                <w:sz w:val="16"/>
              </w:rPr>
              <w:t>Education</w:t>
            </w:r>
          </w:p>
        </w:tc>
        <w:tc>
          <w:tcPr>
            <w:tcW w:type="dxa" w:w="2880"/>
            <w:vAlign w:val="top"/>
            <w:shd w:fill="F8FAFC"/>
          </w:tcPr>
          <w:p>
            <w:pPr>
              <w:spacing w:after="0"/>
            </w:pPr>
            <w:r/>
            <w:r>
              <w:rPr>
                <w:rFonts w:ascii="Aptos" w:hAnsi="Aptos"/>
                <w:b w:val="0"/>
                <w:color w:val="1F2933"/>
                <w:sz w:val="16"/>
              </w:rPr>
            </w:r>
          </w:p>
        </w:tc>
        <w:tc>
          <w:tcPr>
            <w:tcW w:type="dxa" w:w="3384"/>
            <w:vAlign w:val="top"/>
            <w:shd w:fill="F8FAFC"/>
          </w:tcPr>
          <w:p>
            <w:pPr>
              <w:spacing w:after="0"/>
            </w:pPr>
            <w:r/>
            <w:r>
              <w:rPr>
                <w:rFonts w:ascii="Aptos" w:hAnsi="Aptos"/>
                <w:b w:val="0"/>
                <w:color w:val="1F2933"/>
                <w:sz w:val="16"/>
              </w:rPr>
            </w:r>
          </w:p>
        </w:tc>
        <w:tc>
          <w:tcPr>
            <w:tcW w:type="dxa" w:w="187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t>Infrastructure / technology</w:t>
            </w:r>
          </w:p>
        </w:tc>
        <w:tc>
          <w:tcPr>
            <w:tcW w:type="dxa" w:w="2880"/>
            <w:vAlign w:val="top"/>
          </w:tcPr>
          <w:p>
            <w:pPr>
              <w:spacing w:after="0"/>
            </w:pPr>
            <w:r/>
            <w:r>
              <w:rPr>
                <w:rFonts w:ascii="Aptos" w:hAnsi="Aptos"/>
                <w:b w:val="0"/>
                <w:color w:val="1F2933"/>
                <w:sz w:val="16"/>
              </w:rPr>
            </w:r>
          </w:p>
        </w:tc>
        <w:tc>
          <w:tcPr>
            <w:tcW w:type="dxa" w:w="3384"/>
            <w:vAlign w:val="top"/>
          </w:tcPr>
          <w:p>
            <w:pPr>
              <w:spacing w:after="0"/>
            </w:pPr>
            <w:r/>
            <w:r>
              <w:rPr>
                <w:rFonts w:ascii="Aptos" w:hAnsi="Aptos"/>
                <w:b w:val="0"/>
                <w:color w:val="1F2933"/>
                <w:sz w:val="16"/>
              </w:rPr>
            </w:r>
          </w:p>
        </w:tc>
        <w:tc>
          <w:tcPr>
            <w:tcW w:type="dxa" w:w="1872"/>
            <w:vAlign w:val="top"/>
          </w:tcPr>
          <w:p>
            <w:pPr>
              <w:spacing w:after="0"/>
            </w:pPr>
            <w:r/>
            <w:r>
              <w:rPr>
                <w:rFonts w:ascii="Aptos" w:hAnsi="Aptos"/>
                <w:b w:val="0"/>
                <w:color w:val="1F2933"/>
                <w:sz w:val="16"/>
              </w:rPr>
            </w:r>
          </w:p>
        </w:tc>
      </w:tr>
      <w:tr>
        <w:trPr>
          <w:cantSplit/>
          <w:cantSplit/>
        </w:trPr>
        <w:tc>
          <w:tcPr>
            <w:tcW w:type="dxa" w:w="2232"/>
            <w:vAlign w:val="top"/>
            <w:shd w:fill="F8FAFC"/>
          </w:tcPr>
          <w:p>
            <w:pPr>
              <w:spacing w:after="0"/>
            </w:pPr>
            <w:r/>
            <w:r>
              <w:rPr>
                <w:rFonts w:ascii="Aptos" w:hAnsi="Aptos"/>
                <w:b w:val="0"/>
                <w:color w:val="1F2933"/>
                <w:sz w:val="16"/>
              </w:rPr>
              <w:t>Environment / resources</w:t>
            </w:r>
          </w:p>
        </w:tc>
        <w:tc>
          <w:tcPr>
            <w:tcW w:type="dxa" w:w="2880"/>
            <w:vAlign w:val="top"/>
            <w:shd w:fill="F8FAFC"/>
          </w:tcPr>
          <w:p>
            <w:pPr>
              <w:spacing w:after="0"/>
            </w:pPr>
            <w:r/>
            <w:r>
              <w:rPr>
                <w:rFonts w:ascii="Aptos" w:hAnsi="Aptos"/>
                <w:b w:val="0"/>
                <w:color w:val="1F2933"/>
                <w:sz w:val="16"/>
              </w:rPr>
            </w:r>
          </w:p>
        </w:tc>
        <w:tc>
          <w:tcPr>
            <w:tcW w:type="dxa" w:w="3384"/>
            <w:vAlign w:val="top"/>
            <w:shd w:fill="F8FAFC"/>
          </w:tcPr>
          <w:p>
            <w:pPr>
              <w:spacing w:after="0"/>
            </w:pPr>
            <w:r/>
            <w:r>
              <w:rPr>
                <w:rFonts w:ascii="Aptos" w:hAnsi="Aptos"/>
                <w:b w:val="0"/>
                <w:color w:val="1F2933"/>
                <w:sz w:val="16"/>
              </w:rPr>
            </w:r>
          </w:p>
        </w:tc>
        <w:tc>
          <w:tcPr>
            <w:tcW w:type="dxa" w:w="187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t>Equity / access</w:t>
            </w:r>
          </w:p>
        </w:tc>
        <w:tc>
          <w:tcPr>
            <w:tcW w:type="dxa" w:w="2880"/>
            <w:vAlign w:val="top"/>
          </w:tcPr>
          <w:p>
            <w:pPr>
              <w:spacing w:after="0"/>
            </w:pPr>
            <w:r/>
            <w:r>
              <w:rPr>
                <w:rFonts w:ascii="Aptos" w:hAnsi="Aptos"/>
                <w:b w:val="0"/>
                <w:color w:val="1F2933"/>
                <w:sz w:val="16"/>
              </w:rPr>
            </w:r>
          </w:p>
        </w:tc>
        <w:tc>
          <w:tcPr>
            <w:tcW w:type="dxa" w:w="3384"/>
            <w:vAlign w:val="top"/>
          </w:tcPr>
          <w:p>
            <w:pPr>
              <w:spacing w:after="0"/>
            </w:pPr>
            <w:r/>
            <w:r>
              <w:rPr>
                <w:rFonts w:ascii="Aptos" w:hAnsi="Aptos"/>
                <w:b w:val="0"/>
                <w:color w:val="1F2933"/>
                <w:sz w:val="16"/>
              </w:rPr>
            </w:r>
          </w:p>
        </w:tc>
        <w:tc>
          <w:tcPr>
            <w:tcW w:type="dxa" w:w="1872"/>
            <w:vAlign w:val="top"/>
          </w:tcPr>
          <w:p>
            <w:pPr>
              <w:spacing w:after="0"/>
            </w:pPr>
            <w:r/>
            <w:r>
              <w:rPr>
                <w:rFonts w:ascii="Aptos" w:hAnsi="Aptos"/>
                <w:b w:val="0"/>
                <w:color w:val="1F2933"/>
                <w:sz w:val="16"/>
              </w:rPr>
            </w:r>
          </w:p>
        </w:tc>
      </w:tr>
      <w:tr>
        <w:trPr>
          <w:cantSplit/>
          <w:cantSplit/>
        </w:trPr>
        <w:tc>
          <w:tcPr>
            <w:tcW w:type="dxa" w:w="2232"/>
            <w:vAlign w:val="top"/>
            <w:shd w:fill="F8FAFC"/>
          </w:tcPr>
          <w:p>
            <w:pPr>
              <w:spacing w:after="0"/>
            </w:pPr>
            <w:r/>
            <w:r>
              <w:rPr>
                <w:rFonts w:ascii="Aptos" w:hAnsi="Aptos"/>
                <w:b w:val="0"/>
                <w:color w:val="1F2933"/>
                <w:sz w:val="16"/>
              </w:rPr>
              <w:t>Institutions / policy</w:t>
            </w:r>
          </w:p>
        </w:tc>
        <w:tc>
          <w:tcPr>
            <w:tcW w:type="dxa" w:w="2880"/>
            <w:vAlign w:val="top"/>
            <w:shd w:fill="F8FAFC"/>
          </w:tcPr>
          <w:p>
            <w:pPr>
              <w:spacing w:after="0"/>
            </w:pPr>
            <w:r/>
            <w:r>
              <w:rPr>
                <w:rFonts w:ascii="Aptos" w:hAnsi="Aptos"/>
                <w:b w:val="0"/>
                <w:color w:val="1F2933"/>
                <w:sz w:val="16"/>
              </w:rPr>
            </w:r>
          </w:p>
        </w:tc>
        <w:tc>
          <w:tcPr>
            <w:tcW w:type="dxa" w:w="3384"/>
            <w:vAlign w:val="top"/>
            <w:shd w:fill="F8FAFC"/>
          </w:tcPr>
          <w:p>
            <w:pPr>
              <w:spacing w:after="0"/>
            </w:pPr>
            <w:r/>
            <w:r>
              <w:rPr>
                <w:rFonts w:ascii="Aptos" w:hAnsi="Aptos"/>
                <w:b w:val="0"/>
                <w:color w:val="1F2933"/>
                <w:sz w:val="16"/>
              </w:rPr>
            </w:r>
          </w:p>
        </w:tc>
        <w:tc>
          <w:tcPr>
            <w:tcW w:type="dxa" w:w="1872"/>
            <w:vAlign w:val="top"/>
            <w:shd w:fill="F8FAFC"/>
          </w:tcPr>
          <w:p>
            <w:pPr>
              <w:spacing w:after="0"/>
            </w:pPr>
            <w:r/>
            <w:r>
              <w:rPr>
                <w:rFonts w:ascii="Aptos" w:hAnsi="Aptos"/>
                <w:b w:val="0"/>
                <w:color w:val="1F2933"/>
                <w:sz w:val="16"/>
              </w:rPr>
            </w:r>
          </w:p>
        </w:tc>
      </w:tr>
    </w:tbl>
    <w:p>
      <w:pPr>
        <w:spacing w:after="20"/>
      </w:pPr>
    </w:p>
    <w:p>
      <w:pPr>
        <w:pStyle w:val="Heading2"/>
        <w:keepNext/>
      </w:pPr>
      <w:r>
        <w:t>5.3 Resource C – Adaptation Option Matrix</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28"/>
            <w:shd w:fill="17324D"/>
            <w:vAlign w:val="top"/>
          </w:tcPr>
          <w:p>
            <w:pPr>
              <w:spacing w:after="0"/>
            </w:pPr>
            <w:r/>
            <w:r>
              <w:rPr>
                <w:rFonts w:ascii="Aptos" w:hAnsi="Aptos"/>
                <w:b/>
                <w:color w:val="FFFFFF"/>
                <w:sz w:val="17"/>
              </w:rPr>
              <w:t>Option</w:t>
            </w:r>
          </w:p>
        </w:tc>
        <w:tc>
          <w:tcPr>
            <w:tcW w:type="dxa" w:w="1656"/>
            <w:shd w:fill="17324D"/>
            <w:vAlign w:val="top"/>
          </w:tcPr>
          <w:p>
            <w:pPr>
              <w:spacing w:after="0"/>
            </w:pPr>
            <w:r/>
            <w:r>
              <w:rPr>
                <w:rFonts w:ascii="Aptos" w:hAnsi="Aptos"/>
                <w:b/>
                <w:color w:val="FFFFFF"/>
                <w:sz w:val="17"/>
              </w:rPr>
              <w:t>Who Acts?</w:t>
            </w:r>
          </w:p>
        </w:tc>
        <w:tc>
          <w:tcPr>
            <w:tcW w:type="dxa" w:w="1944"/>
            <w:shd w:fill="17324D"/>
            <w:vAlign w:val="top"/>
          </w:tcPr>
          <w:p>
            <w:pPr>
              <w:spacing w:after="0"/>
            </w:pPr>
            <w:r/>
            <w:r>
              <w:rPr>
                <w:rFonts w:ascii="Aptos" w:hAnsi="Aptos"/>
                <w:b/>
                <w:color w:val="FFFFFF"/>
                <w:sz w:val="17"/>
              </w:rPr>
              <w:t>Benefit</w:t>
            </w:r>
          </w:p>
        </w:tc>
        <w:tc>
          <w:tcPr>
            <w:tcW w:type="dxa" w:w="2232"/>
            <w:shd w:fill="17324D"/>
            <w:vAlign w:val="top"/>
          </w:tcPr>
          <w:p>
            <w:pPr>
              <w:spacing w:after="0"/>
            </w:pPr>
            <w:r/>
            <w:r>
              <w:rPr>
                <w:rFonts w:ascii="Aptos" w:hAnsi="Aptos"/>
                <w:b/>
                <w:color w:val="FFFFFF"/>
                <w:sz w:val="17"/>
              </w:rPr>
              <w:t>Cost / Constraint</w:t>
            </w:r>
          </w:p>
        </w:tc>
        <w:tc>
          <w:tcPr>
            <w:tcW w:type="dxa" w:w="1728"/>
            <w:shd w:fill="17324D"/>
            <w:vAlign w:val="top"/>
          </w:tcPr>
          <w:p>
            <w:pPr>
              <w:spacing w:after="0"/>
            </w:pPr>
            <w:r/>
            <w:r>
              <w:rPr>
                <w:rFonts w:ascii="Aptos" w:hAnsi="Aptos"/>
                <w:b/>
                <w:color w:val="FFFFFF"/>
                <w:sz w:val="17"/>
              </w:rPr>
              <w:t>Risk</w:t>
            </w:r>
          </w:p>
        </w:tc>
        <w:tc>
          <w:tcPr>
            <w:tcW w:type="dxa" w:w="2520"/>
            <w:shd w:fill="17324D"/>
            <w:vAlign w:val="top"/>
          </w:tcPr>
          <w:p>
            <w:pPr>
              <w:spacing w:after="0"/>
            </w:pPr>
            <w:r/>
            <w:r>
              <w:rPr>
                <w:rFonts w:ascii="Aptos" w:hAnsi="Aptos"/>
                <w:b/>
                <w:color w:val="FFFFFF"/>
                <w:sz w:val="17"/>
              </w:rPr>
              <w:t>Success Indicator</w:t>
            </w:r>
          </w:p>
        </w:tc>
      </w:tr>
      <w:tr>
        <w:trPr>
          <w:cantSplit/>
          <w:cantSplit/>
        </w:trPr>
        <w:tc>
          <w:tcPr>
            <w:tcW w:type="dxa" w:w="1728"/>
            <w:vAlign w:val="top"/>
            <w:shd w:fill="F8FAFC"/>
          </w:tcPr>
          <w:p>
            <w:pPr>
              <w:spacing w:after="0"/>
            </w:pPr>
            <w:r/>
            <w:r>
              <w:rPr>
                <w:rFonts w:ascii="Aptos" w:hAnsi="Aptos"/>
                <w:b w:val="0"/>
                <w:color w:val="1F2933"/>
                <w:sz w:val="16"/>
              </w:rPr>
              <w:t>Option A</w:t>
            </w:r>
          </w:p>
        </w:tc>
        <w:tc>
          <w:tcPr>
            <w:tcW w:type="dxa" w:w="1656"/>
            <w:vAlign w:val="top"/>
            <w:shd w:fill="F8FAFC"/>
          </w:tcPr>
          <w:p>
            <w:pPr>
              <w:spacing w:after="0"/>
            </w:pPr>
            <w:r/>
            <w:r>
              <w:rPr>
                <w:rFonts w:ascii="Aptos" w:hAnsi="Aptos"/>
                <w:b w:val="0"/>
                <w:color w:val="1F2933"/>
                <w:sz w:val="16"/>
              </w:rPr>
            </w:r>
          </w:p>
        </w:tc>
        <w:tc>
          <w:tcPr>
            <w:tcW w:type="dxa" w:w="1944"/>
            <w:vAlign w:val="top"/>
            <w:shd w:fill="F8FAFC"/>
          </w:tcPr>
          <w:p>
            <w:pPr>
              <w:spacing w:after="0"/>
            </w:pPr>
            <w:r/>
            <w:r>
              <w:rPr>
                <w:rFonts w:ascii="Aptos" w:hAnsi="Aptos"/>
                <w:b w:val="0"/>
                <w:color w:val="1F2933"/>
                <w:sz w:val="16"/>
              </w:rPr>
            </w:r>
          </w:p>
        </w:tc>
        <w:tc>
          <w:tcPr>
            <w:tcW w:type="dxa" w:w="2232"/>
            <w:vAlign w:val="top"/>
            <w:shd w:fill="F8FAFC"/>
          </w:tcPr>
          <w:p>
            <w:pPr>
              <w:spacing w:after="0"/>
            </w:pPr>
            <w:r/>
            <w:r>
              <w:rPr>
                <w:rFonts w:ascii="Aptos" w:hAnsi="Aptos"/>
                <w:b w:val="0"/>
                <w:color w:val="1F2933"/>
                <w:sz w:val="16"/>
              </w:rPr>
            </w:r>
          </w:p>
        </w:tc>
        <w:tc>
          <w:tcPr>
            <w:tcW w:type="dxa" w:w="1728"/>
            <w:vAlign w:val="top"/>
            <w:shd w:fill="F8FAFC"/>
          </w:tcPr>
          <w:p>
            <w:pPr>
              <w:spacing w:after="0"/>
            </w:pPr>
            <w:r/>
            <w:r>
              <w:rPr>
                <w:rFonts w:ascii="Aptos" w:hAnsi="Aptos"/>
                <w:b w:val="0"/>
                <w:color w:val="1F2933"/>
                <w:sz w:val="16"/>
              </w:rPr>
            </w:r>
          </w:p>
        </w:tc>
        <w:tc>
          <w:tcPr>
            <w:tcW w:type="dxa" w:w="2520"/>
            <w:vAlign w:val="top"/>
            <w:shd w:fill="F8FAFC"/>
          </w:tcPr>
          <w:p>
            <w:pPr>
              <w:spacing w:after="0"/>
            </w:pPr>
            <w:r/>
            <w:r>
              <w:rPr>
                <w:rFonts w:ascii="Aptos" w:hAnsi="Aptos"/>
                <w:b w:val="0"/>
                <w:color w:val="1F2933"/>
                <w:sz w:val="16"/>
              </w:rPr>
            </w:r>
          </w:p>
        </w:tc>
      </w:tr>
      <w:tr>
        <w:trPr>
          <w:cantSplit/>
          <w:cantSplit/>
        </w:trPr>
        <w:tc>
          <w:tcPr>
            <w:tcW w:type="dxa" w:w="1728"/>
            <w:vAlign w:val="top"/>
          </w:tcPr>
          <w:p>
            <w:pPr>
              <w:spacing w:after="0"/>
            </w:pPr>
            <w:r/>
            <w:r>
              <w:rPr>
                <w:rFonts w:ascii="Aptos" w:hAnsi="Aptos"/>
                <w:b w:val="0"/>
                <w:color w:val="1F2933"/>
                <w:sz w:val="16"/>
              </w:rPr>
              <w:t>Option B</w:t>
            </w:r>
          </w:p>
        </w:tc>
        <w:tc>
          <w:tcPr>
            <w:tcW w:type="dxa" w:w="1656"/>
            <w:vAlign w:val="top"/>
          </w:tcPr>
          <w:p>
            <w:pPr>
              <w:spacing w:after="0"/>
            </w:pPr>
            <w:r/>
            <w:r>
              <w:rPr>
                <w:rFonts w:ascii="Aptos" w:hAnsi="Aptos"/>
                <w:b w:val="0"/>
                <w:color w:val="1F2933"/>
                <w:sz w:val="16"/>
              </w:rPr>
            </w:r>
          </w:p>
        </w:tc>
        <w:tc>
          <w:tcPr>
            <w:tcW w:type="dxa" w:w="1944"/>
            <w:vAlign w:val="top"/>
          </w:tcPr>
          <w:p>
            <w:pPr>
              <w:spacing w:after="0"/>
            </w:pPr>
            <w:r/>
            <w:r>
              <w:rPr>
                <w:rFonts w:ascii="Aptos" w:hAnsi="Aptos"/>
                <w:b w:val="0"/>
                <w:color w:val="1F2933"/>
                <w:sz w:val="16"/>
              </w:rPr>
            </w:r>
          </w:p>
        </w:tc>
        <w:tc>
          <w:tcPr>
            <w:tcW w:type="dxa" w:w="2232"/>
            <w:vAlign w:val="top"/>
          </w:tcPr>
          <w:p>
            <w:pPr>
              <w:spacing w:after="0"/>
            </w:pPr>
            <w:r/>
            <w:r>
              <w:rPr>
                <w:rFonts w:ascii="Aptos" w:hAnsi="Aptos"/>
                <w:b w:val="0"/>
                <w:color w:val="1F2933"/>
                <w:sz w:val="16"/>
              </w:rPr>
            </w:r>
          </w:p>
        </w:tc>
        <w:tc>
          <w:tcPr>
            <w:tcW w:type="dxa" w:w="1728"/>
            <w:vAlign w:val="top"/>
          </w:tcPr>
          <w:p>
            <w:pPr>
              <w:spacing w:after="0"/>
            </w:pPr>
            <w:r/>
            <w:r>
              <w:rPr>
                <w:rFonts w:ascii="Aptos" w:hAnsi="Aptos"/>
                <w:b w:val="0"/>
                <w:color w:val="1F2933"/>
                <w:sz w:val="16"/>
              </w:rPr>
            </w:r>
          </w:p>
        </w:tc>
        <w:tc>
          <w:tcPr>
            <w:tcW w:type="dxa" w:w="2520"/>
            <w:vAlign w:val="top"/>
          </w:tcPr>
          <w:p>
            <w:pPr>
              <w:spacing w:after="0"/>
            </w:pPr>
            <w:r/>
            <w:r>
              <w:rPr>
                <w:rFonts w:ascii="Aptos" w:hAnsi="Aptos"/>
                <w:b w:val="0"/>
                <w:color w:val="1F2933"/>
                <w:sz w:val="16"/>
              </w:rPr>
            </w:r>
          </w:p>
        </w:tc>
      </w:tr>
      <w:tr>
        <w:trPr>
          <w:cantSplit/>
          <w:cantSplit/>
        </w:trPr>
        <w:tc>
          <w:tcPr>
            <w:tcW w:type="dxa" w:w="1728"/>
            <w:vAlign w:val="top"/>
            <w:shd w:fill="F8FAFC"/>
          </w:tcPr>
          <w:p>
            <w:pPr>
              <w:spacing w:after="0"/>
            </w:pPr>
            <w:r/>
            <w:r>
              <w:rPr>
                <w:rFonts w:ascii="Aptos" w:hAnsi="Aptos"/>
                <w:b w:val="0"/>
                <w:color w:val="1F2933"/>
                <w:sz w:val="16"/>
              </w:rPr>
              <w:t>Option C</w:t>
            </w:r>
          </w:p>
        </w:tc>
        <w:tc>
          <w:tcPr>
            <w:tcW w:type="dxa" w:w="1656"/>
            <w:vAlign w:val="top"/>
            <w:shd w:fill="F8FAFC"/>
          </w:tcPr>
          <w:p>
            <w:pPr>
              <w:spacing w:after="0"/>
            </w:pPr>
            <w:r/>
            <w:r>
              <w:rPr>
                <w:rFonts w:ascii="Aptos" w:hAnsi="Aptos"/>
                <w:b w:val="0"/>
                <w:color w:val="1F2933"/>
                <w:sz w:val="16"/>
              </w:rPr>
            </w:r>
          </w:p>
        </w:tc>
        <w:tc>
          <w:tcPr>
            <w:tcW w:type="dxa" w:w="1944"/>
            <w:vAlign w:val="top"/>
            <w:shd w:fill="F8FAFC"/>
          </w:tcPr>
          <w:p>
            <w:pPr>
              <w:spacing w:after="0"/>
            </w:pPr>
            <w:r/>
            <w:r>
              <w:rPr>
                <w:rFonts w:ascii="Aptos" w:hAnsi="Aptos"/>
                <w:b w:val="0"/>
                <w:color w:val="1F2933"/>
                <w:sz w:val="16"/>
              </w:rPr>
            </w:r>
          </w:p>
        </w:tc>
        <w:tc>
          <w:tcPr>
            <w:tcW w:type="dxa" w:w="2232"/>
            <w:vAlign w:val="top"/>
            <w:shd w:fill="F8FAFC"/>
          </w:tcPr>
          <w:p>
            <w:pPr>
              <w:spacing w:after="0"/>
            </w:pPr>
            <w:r/>
            <w:r>
              <w:rPr>
                <w:rFonts w:ascii="Aptos" w:hAnsi="Aptos"/>
                <w:b w:val="0"/>
                <w:color w:val="1F2933"/>
                <w:sz w:val="16"/>
              </w:rPr>
            </w:r>
          </w:p>
        </w:tc>
        <w:tc>
          <w:tcPr>
            <w:tcW w:type="dxa" w:w="1728"/>
            <w:vAlign w:val="top"/>
            <w:shd w:fill="F8FAFC"/>
          </w:tcPr>
          <w:p>
            <w:pPr>
              <w:spacing w:after="0"/>
            </w:pPr>
            <w:r/>
            <w:r>
              <w:rPr>
                <w:rFonts w:ascii="Aptos" w:hAnsi="Aptos"/>
                <w:b w:val="0"/>
                <w:color w:val="1F2933"/>
                <w:sz w:val="16"/>
              </w:rPr>
            </w:r>
          </w:p>
        </w:tc>
        <w:tc>
          <w:tcPr>
            <w:tcW w:type="dxa" w:w="2520"/>
            <w:vAlign w:val="top"/>
            <w:shd w:fill="F8FAFC"/>
          </w:tcPr>
          <w:p>
            <w:pPr>
              <w:spacing w:after="0"/>
            </w:pPr>
            <w:r/>
            <w:r>
              <w:rPr>
                <w:rFonts w:ascii="Aptos" w:hAnsi="Aptos"/>
                <w:b w:val="0"/>
                <w:color w:val="1F2933"/>
                <w:sz w:val="16"/>
              </w:rPr>
            </w:r>
          </w:p>
        </w:tc>
      </w:tr>
    </w:tbl>
    <w:p>
      <w:pPr>
        <w:spacing w:after="20"/>
      </w:pPr>
    </w:p>
    <w:p>
      <w:pPr>
        <w:pStyle w:val="Heading2"/>
        <w:keepNext/>
      </w:pPr>
      <w:r>
        <w:t>5.4 Resource D – Recommended 10-Minute Presentation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936"/>
            <w:shd w:fill="17324D"/>
            <w:vAlign w:val="top"/>
          </w:tcPr>
          <w:p>
            <w:pPr>
              <w:spacing w:after="0"/>
            </w:pPr>
            <w:r/>
            <w:r>
              <w:rPr>
                <w:rFonts w:ascii="Aptos" w:hAnsi="Aptos"/>
                <w:b/>
                <w:color w:val="FFFFFF"/>
                <w:sz w:val="17"/>
              </w:rPr>
              <w:t>Slide</w:t>
            </w:r>
          </w:p>
        </w:tc>
        <w:tc>
          <w:tcPr>
            <w:tcW w:type="dxa" w:w="7344"/>
            <w:shd w:fill="17324D"/>
            <w:vAlign w:val="top"/>
          </w:tcPr>
          <w:p>
            <w:pPr>
              <w:spacing w:after="0"/>
            </w:pPr>
            <w:r/>
            <w:r>
              <w:rPr>
                <w:rFonts w:ascii="Aptos" w:hAnsi="Aptos"/>
                <w:b/>
                <w:color w:val="FFFFFF"/>
                <w:sz w:val="17"/>
              </w:rPr>
              <w:t>Content</w:t>
            </w:r>
          </w:p>
        </w:tc>
        <w:tc>
          <w:tcPr>
            <w:tcW w:type="dxa" w:w="2088"/>
            <w:shd w:fill="17324D"/>
            <w:vAlign w:val="top"/>
          </w:tcPr>
          <w:p>
            <w:pPr>
              <w:spacing w:after="0"/>
            </w:pPr>
            <w:r/>
            <w:r>
              <w:rPr>
                <w:rFonts w:ascii="Aptos" w:hAnsi="Aptos"/>
                <w:b/>
                <w:color w:val="FFFFFF"/>
                <w:sz w:val="17"/>
              </w:rPr>
              <w:t>Suggested Time</w:t>
            </w:r>
          </w:p>
        </w:tc>
      </w:tr>
      <w:tr>
        <w:trPr>
          <w:cantSplit/>
          <w:cantSplit/>
        </w:trPr>
        <w:tc>
          <w:tcPr>
            <w:tcW w:type="dxa" w:w="936"/>
            <w:vAlign w:val="top"/>
            <w:shd w:fill="F8FAFC"/>
          </w:tcPr>
          <w:p>
            <w:pPr>
              <w:spacing w:after="0"/>
            </w:pPr>
            <w:r/>
            <w:r>
              <w:rPr>
                <w:rFonts w:ascii="Aptos" w:hAnsi="Aptos"/>
                <w:b w:val="0"/>
                <w:color w:val="1F2933"/>
                <w:sz w:val="17"/>
              </w:rPr>
              <w:t>1</w:t>
            </w:r>
          </w:p>
        </w:tc>
        <w:tc>
          <w:tcPr>
            <w:tcW w:type="dxa" w:w="7344"/>
            <w:vAlign w:val="top"/>
            <w:shd w:fill="F8FAFC"/>
          </w:tcPr>
          <w:p>
            <w:pPr>
              <w:spacing w:after="0"/>
            </w:pPr>
            <w:r/>
            <w:r>
              <w:rPr>
                <w:rFonts w:ascii="Aptos" w:hAnsi="Aptos"/>
                <w:b w:val="0"/>
                <w:color w:val="1F2933"/>
                <w:sz w:val="17"/>
              </w:rPr>
              <w:t>Title, team and central question</w:t>
            </w:r>
          </w:p>
        </w:tc>
        <w:tc>
          <w:tcPr>
            <w:tcW w:type="dxa" w:w="2088"/>
            <w:vAlign w:val="top"/>
            <w:shd w:fill="F8FAFC"/>
          </w:tcPr>
          <w:p>
            <w:pPr>
              <w:spacing w:after="0"/>
            </w:pPr>
            <w:r/>
            <w:r>
              <w:rPr>
                <w:rFonts w:ascii="Aptos" w:hAnsi="Aptos"/>
                <w:b w:val="0"/>
                <w:color w:val="1F2933"/>
                <w:sz w:val="17"/>
              </w:rPr>
              <w:t>0:30</w:t>
            </w:r>
          </w:p>
        </w:tc>
      </w:tr>
      <w:tr>
        <w:trPr>
          <w:cantSplit/>
          <w:cantSplit/>
        </w:trPr>
        <w:tc>
          <w:tcPr>
            <w:tcW w:type="dxa" w:w="936"/>
            <w:vAlign w:val="top"/>
          </w:tcPr>
          <w:p>
            <w:pPr>
              <w:spacing w:after="0"/>
            </w:pPr>
            <w:r/>
            <w:r>
              <w:rPr>
                <w:rFonts w:ascii="Aptos" w:hAnsi="Aptos"/>
                <w:b w:val="0"/>
                <w:color w:val="1F2933"/>
                <w:sz w:val="17"/>
              </w:rPr>
              <w:t>2</w:t>
            </w:r>
          </w:p>
        </w:tc>
        <w:tc>
          <w:tcPr>
            <w:tcW w:type="dxa" w:w="7344"/>
            <w:vAlign w:val="top"/>
          </w:tcPr>
          <w:p>
            <w:pPr>
              <w:spacing w:after="0"/>
            </w:pPr>
            <w:r/>
            <w:r>
              <w:rPr>
                <w:rFonts w:ascii="Aptos" w:hAnsi="Aptos"/>
                <w:b w:val="0"/>
                <w:color w:val="1F2933"/>
                <w:sz w:val="17"/>
              </w:rPr>
              <w:t>What is changing globally?</w:t>
            </w:r>
          </w:p>
        </w:tc>
        <w:tc>
          <w:tcPr>
            <w:tcW w:type="dxa" w:w="2088"/>
            <w:vAlign w:val="top"/>
          </w:tcPr>
          <w:p>
            <w:pPr>
              <w:spacing w:after="0"/>
            </w:pPr>
            <w:r/>
            <w:r>
              <w:rPr>
                <w:rFonts w:ascii="Aptos" w:hAnsi="Aptos"/>
                <w:b w:val="0"/>
                <w:color w:val="1F2933"/>
                <w:sz w:val="17"/>
              </w:rPr>
              <w:t>1:00</w:t>
            </w:r>
          </w:p>
        </w:tc>
      </w:tr>
      <w:tr>
        <w:trPr>
          <w:cantSplit/>
          <w:cantSplit/>
        </w:trPr>
        <w:tc>
          <w:tcPr>
            <w:tcW w:type="dxa" w:w="936"/>
            <w:vAlign w:val="top"/>
            <w:shd w:fill="F8FAFC"/>
          </w:tcPr>
          <w:p>
            <w:pPr>
              <w:spacing w:after="0"/>
            </w:pPr>
            <w:r/>
            <w:r>
              <w:rPr>
                <w:rFonts w:ascii="Aptos" w:hAnsi="Aptos"/>
                <w:b w:val="0"/>
                <w:color w:val="1F2933"/>
                <w:sz w:val="17"/>
              </w:rPr>
              <w:t>3</w:t>
            </w:r>
          </w:p>
        </w:tc>
        <w:tc>
          <w:tcPr>
            <w:tcW w:type="dxa" w:w="7344"/>
            <w:vAlign w:val="top"/>
            <w:shd w:fill="F8FAFC"/>
          </w:tcPr>
          <w:p>
            <w:pPr>
              <w:spacing w:after="0"/>
            </w:pPr>
            <w:r/>
            <w:r>
              <w:rPr>
                <w:rFonts w:ascii="Aptos" w:hAnsi="Aptos"/>
                <w:b w:val="0"/>
                <w:color w:val="1F2933"/>
                <w:sz w:val="17"/>
              </w:rPr>
              <w:t>Evidence and major drivers</w:t>
            </w:r>
          </w:p>
        </w:tc>
        <w:tc>
          <w:tcPr>
            <w:tcW w:type="dxa" w:w="2088"/>
            <w:vAlign w:val="top"/>
            <w:shd w:fill="F8FAFC"/>
          </w:tcPr>
          <w:p>
            <w:pPr>
              <w:spacing w:after="0"/>
            </w:pPr>
            <w:r/>
            <w:r>
              <w:rPr>
                <w:rFonts w:ascii="Aptos" w:hAnsi="Aptos"/>
                <w:b w:val="0"/>
                <w:color w:val="1F2933"/>
                <w:sz w:val="17"/>
              </w:rPr>
              <w:t>1:00</w:t>
            </w:r>
          </w:p>
        </w:tc>
      </w:tr>
      <w:tr>
        <w:trPr>
          <w:cantSplit/>
          <w:cantSplit/>
        </w:trPr>
        <w:tc>
          <w:tcPr>
            <w:tcW w:type="dxa" w:w="936"/>
            <w:vAlign w:val="top"/>
          </w:tcPr>
          <w:p>
            <w:pPr>
              <w:spacing w:after="0"/>
            </w:pPr>
            <w:r/>
            <w:r>
              <w:rPr>
                <w:rFonts w:ascii="Aptos" w:hAnsi="Aptos"/>
                <w:b w:val="0"/>
                <w:color w:val="1F2933"/>
                <w:sz w:val="17"/>
              </w:rPr>
              <w:t>4</w:t>
            </w:r>
          </w:p>
        </w:tc>
        <w:tc>
          <w:tcPr>
            <w:tcW w:type="dxa" w:w="7344"/>
            <w:vAlign w:val="top"/>
          </w:tcPr>
          <w:p>
            <w:pPr>
              <w:spacing w:after="0"/>
            </w:pPr>
            <w:r/>
            <w:r>
              <w:rPr>
                <w:rFonts w:ascii="Aptos" w:hAnsi="Aptos"/>
                <w:b w:val="0"/>
                <w:color w:val="1F2933"/>
                <w:sz w:val="17"/>
              </w:rPr>
              <w:t>Global examples / comparison</w:t>
            </w:r>
          </w:p>
        </w:tc>
        <w:tc>
          <w:tcPr>
            <w:tcW w:type="dxa" w:w="2088"/>
            <w:vAlign w:val="top"/>
          </w:tcPr>
          <w:p>
            <w:pPr>
              <w:spacing w:after="0"/>
            </w:pPr>
            <w:r/>
            <w:r>
              <w:rPr>
                <w:rFonts w:ascii="Aptos" w:hAnsi="Aptos"/>
                <w:b w:val="0"/>
                <w:color w:val="1F2933"/>
                <w:sz w:val="17"/>
              </w:rPr>
              <w:t>1:00</w:t>
            </w:r>
          </w:p>
        </w:tc>
      </w:tr>
      <w:tr>
        <w:trPr>
          <w:cantSplit/>
          <w:cantSplit/>
        </w:trPr>
        <w:tc>
          <w:tcPr>
            <w:tcW w:type="dxa" w:w="936"/>
            <w:vAlign w:val="top"/>
            <w:shd w:fill="F8FAFC"/>
          </w:tcPr>
          <w:p>
            <w:pPr>
              <w:spacing w:after="0"/>
            </w:pPr>
            <w:r/>
            <w:r>
              <w:rPr>
                <w:rFonts w:ascii="Aptos" w:hAnsi="Aptos"/>
                <w:b w:val="0"/>
                <w:color w:val="1F2933"/>
                <w:sz w:val="17"/>
              </w:rPr>
              <w:t>5</w:t>
            </w:r>
          </w:p>
        </w:tc>
        <w:tc>
          <w:tcPr>
            <w:tcW w:type="dxa" w:w="7344"/>
            <w:vAlign w:val="top"/>
            <w:shd w:fill="F8FAFC"/>
          </w:tcPr>
          <w:p>
            <w:pPr>
              <w:spacing w:after="0"/>
            </w:pPr>
            <w:r/>
            <w:r>
              <w:rPr>
                <w:rFonts w:ascii="Aptos" w:hAnsi="Aptos"/>
                <w:b w:val="0"/>
                <w:color w:val="1F2933"/>
                <w:sz w:val="17"/>
              </w:rPr>
              <w:t>Pakistan: direct effects</w:t>
            </w:r>
          </w:p>
        </w:tc>
        <w:tc>
          <w:tcPr>
            <w:tcW w:type="dxa" w:w="2088"/>
            <w:vAlign w:val="top"/>
            <w:shd w:fill="F8FAFC"/>
          </w:tcPr>
          <w:p>
            <w:pPr>
              <w:spacing w:after="0"/>
            </w:pPr>
            <w:r/>
            <w:r>
              <w:rPr>
                <w:rFonts w:ascii="Aptos" w:hAnsi="Aptos"/>
                <w:b w:val="0"/>
                <w:color w:val="1F2933"/>
                <w:sz w:val="17"/>
              </w:rPr>
              <w:t>1:15</w:t>
            </w:r>
          </w:p>
        </w:tc>
      </w:tr>
      <w:tr>
        <w:trPr>
          <w:cantSplit/>
          <w:cantSplit/>
        </w:trPr>
        <w:tc>
          <w:tcPr>
            <w:tcW w:type="dxa" w:w="936"/>
            <w:vAlign w:val="top"/>
          </w:tcPr>
          <w:p>
            <w:pPr>
              <w:spacing w:after="0"/>
            </w:pPr>
            <w:r/>
            <w:r>
              <w:rPr>
                <w:rFonts w:ascii="Aptos" w:hAnsi="Aptos"/>
                <w:b w:val="0"/>
                <w:color w:val="1F2933"/>
                <w:sz w:val="17"/>
              </w:rPr>
              <w:t>6</w:t>
            </w:r>
          </w:p>
        </w:tc>
        <w:tc>
          <w:tcPr>
            <w:tcW w:type="dxa" w:w="7344"/>
            <w:vAlign w:val="top"/>
          </w:tcPr>
          <w:p>
            <w:pPr>
              <w:spacing w:after="0"/>
            </w:pPr>
            <w:r/>
            <w:r>
              <w:rPr>
                <w:rFonts w:ascii="Aptos" w:hAnsi="Aptos"/>
                <w:b w:val="0"/>
                <w:color w:val="1F2933"/>
                <w:sz w:val="17"/>
              </w:rPr>
              <w:t>Pakistan: indirect effects, opportunities and risks</w:t>
            </w:r>
          </w:p>
        </w:tc>
        <w:tc>
          <w:tcPr>
            <w:tcW w:type="dxa" w:w="2088"/>
            <w:vAlign w:val="top"/>
          </w:tcPr>
          <w:p>
            <w:pPr>
              <w:spacing w:after="0"/>
            </w:pPr>
            <w:r/>
            <w:r>
              <w:rPr>
                <w:rFonts w:ascii="Aptos" w:hAnsi="Aptos"/>
                <w:b w:val="0"/>
                <w:color w:val="1F2933"/>
                <w:sz w:val="17"/>
              </w:rPr>
              <w:t>1:15</w:t>
            </w:r>
          </w:p>
        </w:tc>
      </w:tr>
      <w:tr>
        <w:trPr>
          <w:cantSplit/>
          <w:cantSplit/>
        </w:trPr>
        <w:tc>
          <w:tcPr>
            <w:tcW w:type="dxa" w:w="936"/>
            <w:vAlign w:val="top"/>
            <w:shd w:fill="F8FAFC"/>
          </w:tcPr>
          <w:p>
            <w:pPr>
              <w:spacing w:after="0"/>
            </w:pPr>
            <w:r/>
            <w:r>
              <w:rPr>
                <w:rFonts w:ascii="Aptos" w:hAnsi="Aptos"/>
                <w:b w:val="0"/>
                <w:color w:val="1F2933"/>
                <w:sz w:val="17"/>
              </w:rPr>
              <w:t>7</w:t>
            </w:r>
          </w:p>
        </w:tc>
        <w:tc>
          <w:tcPr>
            <w:tcW w:type="dxa" w:w="7344"/>
            <w:vAlign w:val="top"/>
            <w:shd w:fill="F8FAFC"/>
          </w:tcPr>
          <w:p>
            <w:pPr>
              <w:spacing w:after="0"/>
            </w:pPr>
            <w:r/>
            <w:r>
              <w:rPr>
                <w:rFonts w:ascii="Aptos" w:hAnsi="Aptos"/>
                <w:b w:val="0"/>
                <w:color w:val="1F2933"/>
                <w:sz w:val="17"/>
              </w:rPr>
              <w:t>Stakeholders and key constraints</w:t>
            </w:r>
          </w:p>
        </w:tc>
        <w:tc>
          <w:tcPr>
            <w:tcW w:type="dxa" w:w="2088"/>
            <w:vAlign w:val="top"/>
            <w:shd w:fill="F8FAFC"/>
          </w:tcPr>
          <w:p>
            <w:pPr>
              <w:spacing w:after="0"/>
            </w:pPr>
            <w:r/>
            <w:r>
              <w:rPr>
                <w:rFonts w:ascii="Aptos" w:hAnsi="Aptos"/>
                <w:b w:val="0"/>
                <w:color w:val="1F2933"/>
                <w:sz w:val="17"/>
              </w:rPr>
              <w:t>1:00</w:t>
            </w:r>
          </w:p>
        </w:tc>
      </w:tr>
      <w:tr>
        <w:trPr>
          <w:cantSplit/>
          <w:cantSplit/>
        </w:trPr>
        <w:tc>
          <w:tcPr>
            <w:tcW w:type="dxa" w:w="936"/>
            <w:vAlign w:val="top"/>
          </w:tcPr>
          <w:p>
            <w:pPr>
              <w:spacing w:after="0"/>
            </w:pPr>
            <w:r/>
            <w:r>
              <w:rPr>
                <w:rFonts w:ascii="Aptos" w:hAnsi="Aptos"/>
                <w:b w:val="0"/>
                <w:color w:val="1F2933"/>
                <w:sz w:val="17"/>
              </w:rPr>
              <w:t>8</w:t>
            </w:r>
          </w:p>
        </w:tc>
        <w:tc>
          <w:tcPr>
            <w:tcW w:type="dxa" w:w="7344"/>
            <w:vAlign w:val="top"/>
          </w:tcPr>
          <w:p>
            <w:pPr>
              <w:spacing w:after="0"/>
            </w:pPr>
            <w:r/>
            <w:r>
              <w:rPr>
                <w:rFonts w:ascii="Aptos" w:hAnsi="Aptos"/>
                <w:b w:val="0"/>
                <w:color w:val="1F2933"/>
                <w:sz w:val="17"/>
              </w:rPr>
              <w:t>Response options considered</w:t>
            </w:r>
          </w:p>
        </w:tc>
        <w:tc>
          <w:tcPr>
            <w:tcW w:type="dxa" w:w="2088"/>
            <w:vAlign w:val="top"/>
          </w:tcPr>
          <w:p>
            <w:pPr>
              <w:spacing w:after="0"/>
            </w:pPr>
            <w:r/>
            <w:r>
              <w:rPr>
                <w:rFonts w:ascii="Aptos" w:hAnsi="Aptos"/>
                <w:b w:val="0"/>
                <w:color w:val="1F2933"/>
                <w:sz w:val="17"/>
              </w:rPr>
              <w:t>1:00</w:t>
            </w:r>
          </w:p>
        </w:tc>
      </w:tr>
      <w:tr>
        <w:trPr>
          <w:cantSplit/>
          <w:cantSplit/>
        </w:trPr>
        <w:tc>
          <w:tcPr>
            <w:tcW w:type="dxa" w:w="936"/>
            <w:vAlign w:val="top"/>
            <w:shd w:fill="F8FAFC"/>
          </w:tcPr>
          <w:p>
            <w:pPr>
              <w:spacing w:after="0"/>
            </w:pPr>
            <w:r/>
            <w:r>
              <w:rPr>
                <w:rFonts w:ascii="Aptos" w:hAnsi="Aptos"/>
                <w:b w:val="0"/>
                <w:color w:val="1F2933"/>
                <w:sz w:val="17"/>
              </w:rPr>
              <w:t>9</w:t>
            </w:r>
          </w:p>
        </w:tc>
        <w:tc>
          <w:tcPr>
            <w:tcW w:type="dxa" w:w="7344"/>
            <w:vAlign w:val="top"/>
            <w:shd w:fill="F8FAFC"/>
          </w:tcPr>
          <w:p>
            <w:pPr>
              <w:spacing w:after="0"/>
            </w:pPr>
            <w:r/>
            <w:r>
              <w:rPr>
                <w:rFonts w:ascii="Aptos" w:hAnsi="Aptos"/>
                <w:b w:val="0"/>
                <w:color w:val="1F2933"/>
                <w:sz w:val="17"/>
              </w:rPr>
              <w:t>Recommended Pakistan adaptation plan</w:t>
            </w:r>
          </w:p>
        </w:tc>
        <w:tc>
          <w:tcPr>
            <w:tcW w:type="dxa" w:w="2088"/>
            <w:vAlign w:val="top"/>
            <w:shd w:fill="F8FAFC"/>
          </w:tcPr>
          <w:p>
            <w:pPr>
              <w:spacing w:after="0"/>
            </w:pPr>
            <w:r/>
            <w:r>
              <w:rPr>
                <w:rFonts w:ascii="Aptos" w:hAnsi="Aptos"/>
                <w:b w:val="0"/>
                <w:color w:val="1F2933"/>
                <w:sz w:val="17"/>
              </w:rPr>
              <w:t>1:15</w:t>
            </w:r>
          </w:p>
        </w:tc>
      </w:tr>
      <w:tr>
        <w:trPr>
          <w:cantSplit/>
          <w:cantSplit/>
        </w:trPr>
        <w:tc>
          <w:tcPr>
            <w:tcW w:type="dxa" w:w="936"/>
            <w:vAlign w:val="top"/>
          </w:tcPr>
          <w:p>
            <w:pPr>
              <w:spacing w:after="0"/>
            </w:pPr>
            <w:r/>
            <w:r>
              <w:rPr>
                <w:rFonts w:ascii="Aptos" w:hAnsi="Aptos"/>
                <w:b w:val="0"/>
                <w:color w:val="1F2933"/>
                <w:sz w:val="17"/>
              </w:rPr>
              <w:t>10</w:t>
            </w:r>
          </w:p>
        </w:tc>
        <w:tc>
          <w:tcPr>
            <w:tcW w:type="dxa" w:w="7344"/>
            <w:vAlign w:val="top"/>
          </w:tcPr>
          <w:p>
            <w:pPr>
              <w:spacing w:after="0"/>
            </w:pPr>
            <w:r/>
            <w:r>
              <w:rPr>
                <w:rFonts w:ascii="Aptos" w:hAnsi="Aptos"/>
                <w:b w:val="0"/>
                <w:color w:val="1F2933"/>
                <w:sz w:val="17"/>
              </w:rPr>
              <w:t>Success indicators + final conclusion</w:t>
            </w:r>
          </w:p>
        </w:tc>
        <w:tc>
          <w:tcPr>
            <w:tcW w:type="dxa" w:w="2088"/>
            <w:vAlign w:val="top"/>
          </w:tcPr>
          <w:p>
            <w:pPr>
              <w:spacing w:after="0"/>
            </w:pPr>
            <w:r/>
            <w:r>
              <w:rPr>
                <w:rFonts w:ascii="Aptos" w:hAnsi="Aptos"/>
                <w:b w:val="0"/>
                <w:color w:val="1F2933"/>
                <w:sz w:val="17"/>
              </w:rPr>
              <w:t>0:45</w:t>
            </w:r>
          </w:p>
        </w:tc>
      </w:tr>
    </w:tbl>
    <w:p>
      <w:pPr>
        <w:spacing w:after="20"/>
      </w:pPr>
    </w:p>
    <w:p>
      <w:pPr>
        <w:pStyle w:val="Heading2"/>
        <w:keepNext/>
      </w:pPr>
      <w:r>
        <w:t>5.5 Resource E – Panel Defense Practice</w:t>
      </w:r>
    </w:p>
    <w:p>
      <w:pPr>
        <w:pStyle w:val="ListBullet"/>
        <w:spacing w:after="40"/>
      </w:pPr>
      <w:r>
        <w:t>Which source is most important to your conclusion, and why?</w:t>
      </w:r>
    </w:p>
    <w:p>
      <w:pPr>
        <w:pStyle w:val="ListBullet"/>
        <w:spacing w:after="40"/>
      </w:pPr>
      <w:r>
        <w:t>What evidence would make you change your recommendation?</w:t>
      </w:r>
    </w:p>
    <w:p>
      <w:pPr>
        <w:pStyle w:val="ListBullet"/>
        <w:spacing w:after="40"/>
      </w:pPr>
      <w:r>
        <w:t>Why would this global change affect Pakistan differently from another country?</w:t>
      </w:r>
    </w:p>
    <w:p>
      <w:pPr>
        <w:pStyle w:val="ListBullet"/>
        <w:spacing w:after="40"/>
      </w:pPr>
      <w:r>
        <w:t>Who could be disadvantaged by your proposal?</w:t>
      </w:r>
    </w:p>
    <w:p>
      <w:pPr>
        <w:pStyle w:val="ListBullet"/>
        <w:spacing w:after="40"/>
      </w:pPr>
      <w:r>
        <w:t>Which part of your solution should happen first?</w:t>
      </w:r>
    </w:p>
    <w:p>
      <w:pPr>
        <w:pStyle w:val="ListBullet"/>
        <w:spacing w:after="40"/>
      </w:pPr>
      <w:r>
        <w:t>What is the biggest implementation barrier?</w:t>
      </w:r>
    </w:p>
    <w:p>
      <w:pPr>
        <w:pStyle w:val="ListBullet"/>
        <w:spacing w:after="40"/>
      </w:pPr>
      <w:r>
        <w:t>If funding were reduced by half, what would you keep?</w:t>
      </w:r>
    </w:p>
    <w:p>
      <w:pPr>
        <w:pStyle w:val="ListBullet"/>
        <w:spacing w:after="40"/>
      </w:pPr>
      <w:r>
        <w:t>What is uncertain in your forecast?</w:t>
      </w:r>
    </w:p>
    <w:p>
      <w:pPr>
        <w:pStyle w:val="ListBullet"/>
        <w:spacing w:after="40"/>
      </w:pPr>
      <w:r>
        <w:t>What would happen if Pakistan did nothing?</w:t>
      </w:r>
    </w:p>
    <w:p>
      <w:pPr>
        <w:pStyle w:val="ListBullet"/>
        <w:spacing w:after="40"/>
      </w:pPr>
      <w:r>
        <w:t>How would you measure success after one year?</w:t>
      </w:r>
    </w:p>
    <w:p>
      <w:pPr>
        <w:pStyle w:val="Heading2"/>
        <w:keepNext/>
      </w:pPr>
      <w:r>
        <w:t>5.6 Four-Week Preparation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08"/>
            <w:shd w:fill="17324D"/>
            <w:vAlign w:val="top"/>
          </w:tcPr>
          <w:p>
            <w:pPr>
              <w:spacing w:after="0"/>
            </w:pPr>
            <w:r/>
            <w:r>
              <w:rPr>
                <w:rFonts w:ascii="Aptos" w:hAnsi="Aptos"/>
                <w:b/>
                <w:color w:val="FFFFFF"/>
                <w:sz w:val="17"/>
              </w:rPr>
              <w:t>Week</w:t>
            </w:r>
          </w:p>
        </w:tc>
        <w:tc>
          <w:tcPr>
            <w:tcW w:type="dxa" w:w="3024"/>
            <w:shd w:fill="17324D"/>
            <w:vAlign w:val="top"/>
          </w:tcPr>
          <w:p>
            <w:pPr>
              <w:spacing w:after="0"/>
            </w:pPr>
            <w:r/>
            <w:r>
              <w:rPr>
                <w:rFonts w:ascii="Aptos" w:hAnsi="Aptos"/>
                <w:b/>
                <w:color w:val="FFFFFF"/>
                <w:sz w:val="17"/>
              </w:rPr>
              <w:t>Focus</w:t>
            </w:r>
          </w:p>
        </w:tc>
        <w:tc>
          <w:tcPr>
            <w:tcW w:type="dxa" w:w="6336"/>
            <w:shd w:fill="17324D"/>
            <w:vAlign w:val="top"/>
          </w:tcPr>
          <w:p>
            <w:pPr>
              <w:spacing w:after="0"/>
            </w:pPr>
            <w:r/>
            <w:r>
              <w:rPr>
                <w:rFonts w:ascii="Aptos" w:hAnsi="Aptos"/>
                <w:b/>
                <w:color w:val="FFFFFF"/>
                <w:sz w:val="17"/>
              </w:rPr>
              <w:t>Recommended Practice</w:t>
            </w:r>
          </w:p>
        </w:tc>
      </w:tr>
      <w:tr>
        <w:trPr>
          <w:cantSplit/>
          <w:cantSplit/>
        </w:trPr>
        <w:tc>
          <w:tcPr>
            <w:tcW w:type="dxa" w:w="1008"/>
            <w:vAlign w:val="top"/>
            <w:shd w:fill="F8FAFC"/>
          </w:tcPr>
          <w:p>
            <w:pPr>
              <w:spacing w:after="0"/>
            </w:pPr>
            <w:r/>
            <w:r>
              <w:rPr>
                <w:rFonts w:ascii="Aptos" w:hAnsi="Aptos"/>
                <w:b w:val="0"/>
                <w:color w:val="1F2933"/>
                <w:sz w:val="17"/>
              </w:rPr>
              <w:t>1</w:t>
            </w:r>
          </w:p>
        </w:tc>
        <w:tc>
          <w:tcPr>
            <w:tcW w:type="dxa" w:w="3024"/>
            <w:vAlign w:val="top"/>
            <w:shd w:fill="F8FAFC"/>
          </w:tcPr>
          <w:p>
            <w:pPr>
              <w:spacing w:after="0"/>
            </w:pPr>
            <w:r/>
            <w:r>
              <w:rPr>
                <w:rFonts w:ascii="Aptos" w:hAnsi="Aptos"/>
                <w:b w:val="0"/>
                <w:color w:val="1F2933"/>
                <w:sz w:val="17"/>
              </w:rPr>
              <w:t>Global-change literacy</w:t>
            </w:r>
          </w:p>
        </w:tc>
        <w:tc>
          <w:tcPr>
            <w:tcW w:type="dxa" w:w="6336"/>
            <w:vAlign w:val="top"/>
            <w:shd w:fill="F8FAFC"/>
          </w:tcPr>
          <w:p>
            <w:pPr>
              <w:spacing w:after="0"/>
            </w:pPr>
            <w:r/>
            <w:r>
              <w:rPr>
                <w:rFonts w:ascii="Aptos" w:hAnsi="Aptos"/>
                <w:b w:val="0"/>
                <w:color w:val="1F2933"/>
                <w:sz w:val="17"/>
              </w:rPr>
              <w:t>Practice defining trends, drivers, evidence and uncertainty from short articles/reports.</w:t>
            </w:r>
          </w:p>
        </w:tc>
      </w:tr>
      <w:tr>
        <w:trPr>
          <w:cantSplit/>
          <w:cantSplit/>
        </w:trPr>
        <w:tc>
          <w:tcPr>
            <w:tcW w:type="dxa" w:w="1008"/>
            <w:vAlign w:val="top"/>
          </w:tcPr>
          <w:p>
            <w:pPr>
              <w:spacing w:after="0"/>
            </w:pPr>
            <w:r/>
            <w:r>
              <w:rPr>
                <w:rFonts w:ascii="Aptos" w:hAnsi="Aptos"/>
                <w:b w:val="0"/>
                <w:color w:val="1F2933"/>
                <w:sz w:val="17"/>
              </w:rPr>
              <w:t>2</w:t>
            </w:r>
          </w:p>
        </w:tc>
        <w:tc>
          <w:tcPr>
            <w:tcW w:type="dxa" w:w="3024"/>
            <w:vAlign w:val="top"/>
          </w:tcPr>
          <w:p>
            <w:pPr>
              <w:spacing w:after="0"/>
            </w:pPr>
            <w:r/>
            <w:r>
              <w:rPr>
                <w:rFonts w:ascii="Aptos" w:hAnsi="Aptos"/>
                <w:b w:val="0"/>
                <w:color w:val="1F2933"/>
                <w:sz w:val="17"/>
              </w:rPr>
              <w:t>Pakistan impact analysis</w:t>
            </w:r>
          </w:p>
        </w:tc>
        <w:tc>
          <w:tcPr>
            <w:tcW w:type="dxa" w:w="6336"/>
            <w:vAlign w:val="top"/>
          </w:tcPr>
          <w:p>
            <w:pPr>
              <w:spacing w:after="0"/>
            </w:pPr>
            <w:r/>
            <w:r>
              <w:rPr>
                <w:rFonts w:ascii="Aptos" w:hAnsi="Aptos"/>
                <w:b w:val="0"/>
                <w:color w:val="1F2933"/>
                <w:sz w:val="17"/>
              </w:rPr>
              <w:t>Use the impact matrix on technology, environmental and education examples.</w:t>
            </w:r>
          </w:p>
        </w:tc>
      </w:tr>
      <w:tr>
        <w:trPr>
          <w:cantSplit/>
          <w:cantSplit/>
        </w:trPr>
        <w:tc>
          <w:tcPr>
            <w:tcW w:type="dxa" w:w="1008"/>
            <w:vAlign w:val="top"/>
            <w:shd w:fill="F8FAFC"/>
          </w:tcPr>
          <w:p>
            <w:pPr>
              <w:spacing w:after="0"/>
            </w:pPr>
            <w:r/>
            <w:r>
              <w:rPr>
                <w:rFonts w:ascii="Aptos" w:hAnsi="Aptos"/>
                <w:b w:val="0"/>
                <w:color w:val="1F2933"/>
                <w:sz w:val="17"/>
              </w:rPr>
              <w:t>3</w:t>
            </w:r>
          </w:p>
        </w:tc>
        <w:tc>
          <w:tcPr>
            <w:tcW w:type="dxa" w:w="3024"/>
            <w:vAlign w:val="top"/>
            <w:shd w:fill="F8FAFC"/>
          </w:tcPr>
          <w:p>
            <w:pPr>
              <w:spacing w:after="0"/>
            </w:pPr>
            <w:r/>
            <w:r>
              <w:rPr>
                <w:rFonts w:ascii="Aptos" w:hAnsi="Aptos"/>
                <w:b w:val="0"/>
                <w:color w:val="1F2933"/>
                <w:sz w:val="17"/>
              </w:rPr>
              <w:t>Adaptation &amp; solution design</w:t>
            </w:r>
          </w:p>
        </w:tc>
        <w:tc>
          <w:tcPr>
            <w:tcW w:type="dxa" w:w="6336"/>
            <w:vAlign w:val="top"/>
            <w:shd w:fill="F8FAFC"/>
          </w:tcPr>
          <w:p>
            <w:pPr>
              <w:spacing w:after="0"/>
            </w:pPr>
            <w:r/>
            <w:r>
              <w:rPr>
                <w:rFonts w:ascii="Aptos" w:hAnsi="Aptos"/>
                <w:b w:val="0"/>
                <w:color w:val="1F2933"/>
                <w:sz w:val="17"/>
              </w:rPr>
              <w:t>Compare options using feasibility, equity, cost, timing and measurable outcomes.</w:t>
            </w:r>
          </w:p>
        </w:tc>
      </w:tr>
      <w:tr>
        <w:trPr>
          <w:cantSplit/>
          <w:cantSplit/>
        </w:trPr>
        <w:tc>
          <w:tcPr>
            <w:tcW w:type="dxa" w:w="1008"/>
            <w:vAlign w:val="top"/>
          </w:tcPr>
          <w:p>
            <w:pPr>
              <w:spacing w:after="0"/>
            </w:pPr>
            <w:r/>
            <w:r>
              <w:rPr>
                <w:rFonts w:ascii="Aptos" w:hAnsi="Aptos"/>
                <w:b w:val="0"/>
                <w:color w:val="1F2933"/>
                <w:sz w:val="17"/>
              </w:rPr>
              <w:t>4</w:t>
            </w:r>
          </w:p>
        </w:tc>
        <w:tc>
          <w:tcPr>
            <w:tcW w:type="dxa" w:w="3024"/>
            <w:vAlign w:val="top"/>
          </w:tcPr>
          <w:p>
            <w:pPr>
              <w:spacing w:after="0"/>
            </w:pPr>
            <w:r/>
            <w:r>
              <w:rPr>
                <w:rFonts w:ascii="Aptos" w:hAnsi="Aptos"/>
                <w:b w:val="0"/>
                <w:color w:val="1F2933"/>
                <w:sz w:val="17"/>
              </w:rPr>
              <w:t>Presentation &amp; defense</w:t>
            </w:r>
          </w:p>
        </w:tc>
        <w:tc>
          <w:tcPr>
            <w:tcW w:type="dxa" w:w="6336"/>
            <w:vAlign w:val="top"/>
          </w:tcPr>
          <w:p>
            <w:pPr>
              <w:spacing w:after="0"/>
            </w:pPr>
            <w:r/>
            <w:r>
              <w:rPr>
                <w:rFonts w:ascii="Aptos" w:hAnsi="Aptos"/>
                <w:b w:val="0"/>
                <w:color w:val="1F2933"/>
                <w:sz w:val="17"/>
              </w:rPr>
              <w:t>Timed 10-minute presentations, panel questioning and evidence-source drills.</w:t>
            </w:r>
          </w:p>
        </w:tc>
      </w:tr>
    </w:tbl>
    <w:p>
      <w:pPr>
        <w:spacing w:after="20"/>
      </w:pPr>
    </w:p>
    <w:p>
      <w:pPr>
        <w:pStyle w:val="Heading2"/>
        <w:keepNext/>
      </w:pPr>
      <w:r>
        <w:t>5.7 Recommended Research Resource Types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shd w:fill="17324D"/>
            <w:vAlign w:val="top"/>
          </w:tcPr>
          <w:p>
            <w:pPr>
              <w:spacing w:after="0"/>
            </w:pPr>
            <w:r/>
            <w:r>
              <w:rPr>
                <w:rFonts w:ascii="Aptos" w:hAnsi="Aptos"/>
                <w:b/>
                <w:color w:val="FFFFFF"/>
                <w:sz w:val="17"/>
              </w:rPr>
              <w:t>Resource Type</w:t>
            </w:r>
          </w:p>
        </w:tc>
        <w:tc>
          <w:tcPr>
            <w:tcW w:type="dxa" w:w="5112"/>
            <w:shd w:fill="17324D"/>
            <w:vAlign w:val="top"/>
          </w:tcPr>
          <w:p>
            <w:pPr>
              <w:spacing w:after="0"/>
            </w:pPr>
            <w:r/>
            <w:r>
              <w:rPr>
                <w:rFonts w:ascii="Aptos" w:hAnsi="Aptos"/>
                <w:b/>
                <w:color w:val="FFFFFF"/>
                <w:sz w:val="17"/>
              </w:rPr>
              <w:t>Examples of Appropriate Sources</w:t>
            </w:r>
          </w:p>
        </w:tc>
        <w:tc>
          <w:tcPr>
            <w:tcW w:type="dxa" w:w="3168"/>
            <w:shd w:fill="17324D"/>
            <w:vAlign w:val="top"/>
          </w:tcPr>
          <w:p>
            <w:pPr>
              <w:spacing w:after="0"/>
            </w:pPr>
            <w:r/>
            <w:r>
              <w:rPr>
                <w:rFonts w:ascii="Aptos" w:hAnsi="Aptos"/>
                <w:b/>
                <w:color w:val="FFFFFF"/>
                <w:sz w:val="17"/>
              </w:rPr>
              <w:t>Student Use</w:t>
            </w:r>
          </w:p>
        </w:tc>
      </w:tr>
      <w:tr>
        <w:trPr>
          <w:cantSplit/>
          <w:cantSplit/>
        </w:trPr>
        <w:tc>
          <w:tcPr>
            <w:tcW w:type="dxa" w:w="2088"/>
            <w:vAlign w:val="top"/>
            <w:shd w:fill="F8FAFC"/>
          </w:tcPr>
          <w:p>
            <w:pPr>
              <w:spacing w:after="0"/>
            </w:pPr>
            <w:r/>
            <w:r>
              <w:rPr>
                <w:rFonts w:ascii="Aptos" w:hAnsi="Aptos"/>
                <w:b w:val="0"/>
                <w:color w:val="1F2933"/>
                <w:sz w:val="16"/>
              </w:rPr>
              <w:t>Pakistan official sources</w:t>
            </w:r>
          </w:p>
        </w:tc>
        <w:tc>
          <w:tcPr>
            <w:tcW w:type="dxa" w:w="5112"/>
            <w:vAlign w:val="top"/>
            <w:shd w:fill="F8FAFC"/>
          </w:tcPr>
          <w:p>
            <w:pPr>
              <w:spacing w:after="0"/>
            </w:pPr>
            <w:r/>
            <w:r>
              <w:rPr>
                <w:rFonts w:ascii="Aptos" w:hAnsi="Aptos"/>
                <w:b w:val="0"/>
                <w:color w:val="1F2933"/>
                <w:sz w:val="16"/>
              </w:rPr>
              <w:t>Federal/provincial government reports, Pakistan Bureau of Statistics, regulatory or ministry publications where relevant</w:t>
            </w:r>
          </w:p>
        </w:tc>
        <w:tc>
          <w:tcPr>
            <w:tcW w:type="dxa" w:w="3168"/>
            <w:vAlign w:val="top"/>
            <w:shd w:fill="F8FAFC"/>
          </w:tcPr>
          <w:p>
            <w:pPr>
              <w:spacing w:after="0"/>
            </w:pPr>
            <w:r/>
            <w:r>
              <w:rPr>
                <w:rFonts w:ascii="Aptos" w:hAnsi="Aptos"/>
                <w:b w:val="0"/>
                <w:color w:val="1F2933"/>
                <w:sz w:val="16"/>
              </w:rPr>
              <w:t>Establish local baseline and context.</w:t>
            </w:r>
          </w:p>
        </w:tc>
      </w:tr>
      <w:tr>
        <w:trPr>
          <w:cantSplit/>
          <w:cantSplit/>
        </w:trPr>
        <w:tc>
          <w:tcPr>
            <w:tcW w:type="dxa" w:w="2088"/>
            <w:vAlign w:val="top"/>
          </w:tcPr>
          <w:p>
            <w:pPr>
              <w:spacing w:after="0"/>
            </w:pPr>
            <w:r/>
            <w:r>
              <w:rPr>
                <w:rFonts w:ascii="Aptos" w:hAnsi="Aptos"/>
                <w:b w:val="0"/>
                <w:color w:val="1F2933"/>
                <w:sz w:val="16"/>
              </w:rPr>
              <w:t>International organizations</w:t>
            </w:r>
          </w:p>
        </w:tc>
        <w:tc>
          <w:tcPr>
            <w:tcW w:type="dxa" w:w="5112"/>
            <w:vAlign w:val="top"/>
          </w:tcPr>
          <w:p>
            <w:pPr>
              <w:spacing w:after="0"/>
            </w:pPr>
            <w:r/>
            <w:r>
              <w:rPr>
                <w:rFonts w:ascii="Aptos" w:hAnsi="Aptos"/>
                <w:b w:val="0"/>
                <w:color w:val="1F2933"/>
                <w:sz w:val="16"/>
              </w:rPr>
              <w:t>UN agencies, World Bank, UNESCO, OECD, ITU, UNEP and similar recognized institutions</w:t>
            </w:r>
          </w:p>
        </w:tc>
        <w:tc>
          <w:tcPr>
            <w:tcW w:type="dxa" w:w="3168"/>
            <w:vAlign w:val="top"/>
          </w:tcPr>
          <w:p>
            <w:pPr>
              <w:spacing w:after="0"/>
            </w:pPr>
            <w:r/>
            <w:r>
              <w:rPr>
                <w:rFonts w:ascii="Aptos" w:hAnsi="Aptos"/>
                <w:b w:val="0"/>
                <w:color w:val="1F2933"/>
                <w:sz w:val="16"/>
              </w:rPr>
              <w:t>Understand global trends, comparisons and definitions.</w:t>
            </w:r>
          </w:p>
        </w:tc>
      </w:tr>
      <w:tr>
        <w:trPr>
          <w:cantSplit/>
          <w:cantSplit/>
        </w:trPr>
        <w:tc>
          <w:tcPr>
            <w:tcW w:type="dxa" w:w="2088"/>
            <w:vAlign w:val="top"/>
            <w:shd w:fill="F8FAFC"/>
          </w:tcPr>
          <w:p>
            <w:pPr>
              <w:spacing w:after="0"/>
            </w:pPr>
            <w:r/>
            <w:r>
              <w:rPr>
                <w:rFonts w:ascii="Aptos" w:hAnsi="Aptos"/>
                <w:b w:val="0"/>
                <w:color w:val="1F2933"/>
                <w:sz w:val="16"/>
              </w:rPr>
              <w:t>Universities / research</w:t>
            </w:r>
          </w:p>
        </w:tc>
        <w:tc>
          <w:tcPr>
            <w:tcW w:type="dxa" w:w="5112"/>
            <w:vAlign w:val="top"/>
            <w:shd w:fill="F8FAFC"/>
          </w:tcPr>
          <w:p>
            <w:pPr>
              <w:spacing w:after="0"/>
            </w:pPr>
            <w:r/>
            <w:r>
              <w:rPr>
                <w:rFonts w:ascii="Aptos" w:hAnsi="Aptos"/>
                <w:b w:val="0"/>
                <w:color w:val="1F2933"/>
                <w:sz w:val="16"/>
              </w:rPr>
              <w:t>Peer-reviewed studies, university research centres, credible think-tank research with transparent methodology</w:t>
            </w:r>
          </w:p>
        </w:tc>
        <w:tc>
          <w:tcPr>
            <w:tcW w:type="dxa" w:w="3168"/>
            <w:vAlign w:val="top"/>
            <w:shd w:fill="F8FAFC"/>
          </w:tcPr>
          <w:p>
            <w:pPr>
              <w:spacing w:after="0"/>
            </w:pPr>
            <w:r/>
            <w:r>
              <w:rPr>
                <w:rFonts w:ascii="Aptos" w:hAnsi="Aptos"/>
                <w:b w:val="0"/>
                <w:color w:val="1F2933"/>
                <w:sz w:val="16"/>
              </w:rPr>
              <w:t>Deepen evidence and explain mechanisms.</w:t>
            </w:r>
          </w:p>
        </w:tc>
      </w:tr>
      <w:tr>
        <w:trPr>
          <w:cantSplit/>
          <w:cantSplit/>
        </w:trPr>
        <w:tc>
          <w:tcPr>
            <w:tcW w:type="dxa" w:w="2088"/>
            <w:vAlign w:val="top"/>
          </w:tcPr>
          <w:p>
            <w:pPr>
              <w:spacing w:after="0"/>
            </w:pPr>
            <w:r/>
            <w:r>
              <w:rPr>
                <w:rFonts w:ascii="Aptos" w:hAnsi="Aptos"/>
                <w:b w:val="0"/>
                <w:color w:val="1F2933"/>
                <w:sz w:val="16"/>
              </w:rPr>
              <w:t>Industry / technology reports</w:t>
            </w:r>
          </w:p>
        </w:tc>
        <w:tc>
          <w:tcPr>
            <w:tcW w:type="dxa" w:w="5112"/>
            <w:vAlign w:val="top"/>
          </w:tcPr>
          <w:p>
            <w:pPr>
              <w:spacing w:after="0"/>
            </w:pPr>
            <w:r/>
            <w:r>
              <w:rPr>
                <w:rFonts w:ascii="Aptos" w:hAnsi="Aptos"/>
                <w:b w:val="0"/>
                <w:color w:val="1F2933"/>
                <w:sz w:val="16"/>
              </w:rPr>
              <w:t>Reputable sector bodies or transparent company reports</w:t>
            </w:r>
          </w:p>
        </w:tc>
        <w:tc>
          <w:tcPr>
            <w:tcW w:type="dxa" w:w="3168"/>
            <w:vAlign w:val="top"/>
          </w:tcPr>
          <w:p>
            <w:pPr>
              <w:spacing w:after="0"/>
            </w:pPr>
            <w:r/>
            <w:r>
              <w:rPr>
                <w:rFonts w:ascii="Aptos" w:hAnsi="Aptos"/>
                <w:b w:val="0"/>
                <w:color w:val="1F2933"/>
                <w:sz w:val="16"/>
              </w:rPr>
              <w:t>Understand emerging technologies and market shifts; check for commercial bias.</w:t>
            </w:r>
          </w:p>
        </w:tc>
      </w:tr>
      <w:tr>
        <w:trPr>
          <w:cantSplit/>
          <w:cantSplit/>
        </w:trPr>
        <w:tc>
          <w:tcPr>
            <w:tcW w:type="dxa" w:w="2088"/>
            <w:vAlign w:val="top"/>
            <w:shd w:fill="F8FAFC"/>
          </w:tcPr>
          <w:p>
            <w:pPr>
              <w:spacing w:after="0"/>
            </w:pPr>
            <w:r/>
            <w:r>
              <w:rPr>
                <w:rFonts w:ascii="Aptos" w:hAnsi="Aptos"/>
                <w:b w:val="0"/>
                <w:color w:val="1F2933"/>
                <w:sz w:val="16"/>
              </w:rPr>
              <w:t>Reputable journalism</w:t>
            </w:r>
          </w:p>
        </w:tc>
        <w:tc>
          <w:tcPr>
            <w:tcW w:type="dxa" w:w="5112"/>
            <w:vAlign w:val="top"/>
            <w:shd w:fill="F8FAFC"/>
          </w:tcPr>
          <w:p>
            <w:pPr>
              <w:spacing w:after="0"/>
            </w:pPr>
            <w:r/>
            <w:r>
              <w:rPr>
                <w:rFonts w:ascii="Aptos" w:hAnsi="Aptos"/>
                <w:b w:val="0"/>
                <w:color w:val="1F2933"/>
                <w:sz w:val="16"/>
              </w:rPr>
              <w:t>Established news organizations with named reporting and sourcing</w:t>
            </w:r>
          </w:p>
        </w:tc>
        <w:tc>
          <w:tcPr>
            <w:tcW w:type="dxa" w:w="3168"/>
            <w:vAlign w:val="top"/>
            <w:shd w:fill="F8FAFC"/>
          </w:tcPr>
          <w:p>
            <w:pPr>
              <w:spacing w:after="0"/>
            </w:pPr>
            <w:r/>
            <w:r>
              <w:rPr>
                <w:rFonts w:ascii="Aptos" w:hAnsi="Aptos"/>
                <w:b w:val="0"/>
                <w:color w:val="1F2933"/>
                <w:sz w:val="16"/>
              </w:rPr>
              <w:t>Track recent developments; verify major claims with stronger primary/official sources where possible.</w:t>
            </w:r>
          </w:p>
        </w:tc>
      </w:tr>
      <w:tr>
        <w:trPr>
          <w:cantSplit/>
          <w:cantSplit/>
        </w:trPr>
        <w:tc>
          <w:tcPr>
            <w:tcW w:type="dxa" w:w="2088"/>
            <w:vAlign w:val="top"/>
          </w:tcPr>
          <w:p>
            <w:pPr>
              <w:spacing w:after="0"/>
            </w:pPr>
            <w:r/>
            <w:r>
              <w:rPr>
                <w:rFonts w:ascii="Aptos" w:hAnsi="Aptos"/>
                <w:b w:val="0"/>
                <w:color w:val="1F2933"/>
                <w:sz w:val="16"/>
              </w:rPr>
              <w:t>Data portals</w:t>
            </w:r>
          </w:p>
        </w:tc>
        <w:tc>
          <w:tcPr>
            <w:tcW w:type="dxa" w:w="5112"/>
            <w:vAlign w:val="top"/>
          </w:tcPr>
          <w:p>
            <w:pPr>
              <w:spacing w:after="0"/>
            </w:pPr>
            <w:r/>
            <w:r>
              <w:rPr>
                <w:rFonts w:ascii="Aptos" w:hAnsi="Aptos"/>
                <w:b w:val="0"/>
                <w:color w:val="1F2933"/>
                <w:sz w:val="16"/>
              </w:rPr>
              <w:t>Official or recognized databases with defined indicators and dates</w:t>
            </w:r>
          </w:p>
        </w:tc>
        <w:tc>
          <w:tcPr>
            <w:tcW w:type="dxa" w:w="3168"/>
            <w:vAlign w:val="top"/>
          </w:tcPr>
          <w:p>
            <w:pPr>
              <w:spacing w:after="0"/>
            </w:pPr>
            <w:r/>
            <w:r>
              <w:rPr>
                <w:rFonts w:ascii="Aptos" w:hAnsi="Aptos"/>
                <w:b w:val="0"/>
                <w:color w:val="1F2933"/>
                <w:sz w:val="16"/>
              </w:rPr>
              <w:t>Use charts and comparisons responsibly.</w:t>
            </w:r>
          </w:p>
        </w:tc>
      </w:tr>
    </w:tbl>
    <w:p>
      <w:pPr>
        <w:spacing w:after="20"/>
      </w:pPr>
    </w:p>
    <w:p>
      <w:pPr>
        <w:pStyle w:val="Heading1"/>
        <w:keepNext/>
      </w:pPr>
      <w:r>
        <w:t>Chapter 6 – Topic Bank: Technology, Environment &amp; Education</w:t>
      </w:r>
    </w:p>
    <w:p>
      <w:pPr>
        <w:pStyle w:val="Heading2"/>
        <w:keepNext/>
      </w:pPr>
      <w:r>
        <w:t>6.1 Technology Stream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176"/>
            <w:shd w:fill="17324D"/>
            <w:vAlign w:val="top"/>
          </w:tcPr>
          <w:p>
            <w:pPr>
              <w:spacing w:after="0"/>
            </w:pPr>
            <w:r/>
            <w:r>
              <w:rPr>
                <w:rFonts w:ascii="Aptos" w:hAnsi="Aptos"/>
                <w:b/>
                <w:color w:val="FFFFFF"/>
                <w:sz w:val="17"/>
              </w:rPr>
              <w:t>Suggested Global Change</w:t>
            </w:r>
          </w:p>
        </w:tc>
        <w:tc>
          <w:tcPr>
            <w:tcW w:type="dxa" w:w="6192"/>
            <w:shd w:fill="17324D"/>
            <w:vAlign w:val="top"/>
          </w:tcPr>
          <w:p>
            <w:pPr>
              <w:spacing w:after="0"/>
            </w:pPr>
            <w:r/>
            <w:r>
              <w:rPr>
                <w:rFonts w:ascii="Aptos" w:hAnsi="Aptos"/>
                <w:b/>
                <w:color w:val="FFFFFF"/>
                <w:sz w:val="17"/>
              </w:rPr>
              <w:t>Possible Pakistan Impact Question</w:t>
            </w:r>
          </w:p>
        </w:tc>
      </w:tr>
      <w:tr>
        <w:trPr>
          <w:cantSplit/>
          <w:cantSplit/>
        </w:trPr>
        <w:tc>
          <w:tcPr>
            <w:tcW w:type="dxa" w:w="4176"/>
            <w:vAlign w:val="top"/>
            <w:shd w:fill="F8FAFC"/>
          </w:tcPr>
          <w:p>
            <w:pPr>
              <w:spacing w:after="0"/>
            </w:pPr>
            <w:r/>
            <w:r>
              <w:rPr>
                <w:rFonts w:ascii="Aptos" w:hAnsi="Aptos"/>
                <w:b w:val="0"/>
                <w:color w:val="1F2933"/>
                <w:sz w:val="17"/>
              </w:rPr>
              <w:t>Artificial intelligence and automation</w:t>
            </w:r>
          </w:p>
        </w:tc>
        <w:tc>
          <w:tcPr>
            <w:tcW w:type="dxa" w:w="6192"/>
            <w:vAlign w:val="top"/>
            <w:shd w:fill="F8FAFC"/>
          </w:tcPr>
          <w:p>
            <w:pPr>
              <w:spacing w:after="0"/>
            </w:pPr>
            <w:r/>
            <w:r>
              <w:rPr>
                <w:rFonts w:ascii="Aptos" w:hAnsi="Aptos"/>
                <w:b w:val="0"/>
                <w:color w:val="1F2933"/>
                <w:sz w:val="17"/>
              </w:rPr>
              <w:t>How could increasing use of AI and automation change the skills Pakistan needs in education and employment?</w:t>
            </w:r>
          </w:p>
        </w:tc>
      </w:tr>
      <w:tr>
        <w:trPr>
          <w:cantSplit/>
          <w:cantSplit/>
        </w:trPr>
        <w:tc>
          <w:tcPr>
            <w:tcW w:type="dxa" w:w="4176"/>
            <w:vAlign w:val="top"/>
          </w:tcPr>
          <w:p>
            <w:pPr>
              <w:spacing w:after="0"/>
            </w:pPr>
            <w:r/>
            <w:r>
              <w:rPr>
                <w:rFonts w:ascii="Aptos" w:hAnsi="Aptos"/>
                <w:b w:val="0"/>
                <w:color w:val="1F2933"/>
                <w:sz w:val="17"/>
              </w:rPr>
              <w:t>Digital payments and cashless systems</w:t>
            </w:r>
          </w:p>
        </w:tc>
        <w:tc>
          <w:tcPr>
            <w:tcW w:type="dxa" w:w="6192"/>
            <w:vAlign w:val="top"/>
          </w:tcPr>
          <w:p>
            <w:pPr>
              <w:spacing w:after="0"/>
            </w:pPr>
            <w:r/>
            <w:r>
              <w:rPr>
                <w:rFonts w:ascii="Aptos" w:hAnsi="Aptos"/>
                <w:b w:val="0"/>
                <w:color w:val="1F2933"/>
                <w:sz w:val="17"/>
              </w:rPr>
              <w:t>How could global movement toward digital payments affect inclusion, small businesses and financial literacy in Pakistan?</w:t>
            </w:r>
          </w:p>
        </w:tc>
      </w:tr>
      <w:tr>
        <w:trPr>
          <w:cantSplit/>
          <w:cantSplit/>
        </w:trPr>
        <w:tc>
          <w:tcPr>
            <w:tcW w:type="dxa" w:w="4176"/>
            <w:vAlign w:val="top"/>
            <w:shd w:fill="F8FAFC"/>
          </w:tcPr>
          <w:p>
            <w:pPr>
              <w:spacing w:after="0"/>
            </w:pPr>
            <w:r/>
            <w:r>
              <w:rPr>
                <w:rFonts w:ascii="Aptos" w:hAnsi="Aptos"/>
                <w:b w:val="0"/>
                <w:color w:val="1F2933"/>
                <w:sz w:val="17"/>
              </w:rPr>
              <w:t>Remote / hybrid work technologies</w:t>
            </w:r>
          </w:p>
        </w:tc>
        <w:tc>
          <w:tcPr>
            <w:tcW w:type="dxa" w:w="6192"/>
            <w:vAlign w:val="top"/>
            <w:shd w:fill="F8FAFC"/>
          </w:tcPr>
          <w:p>
            <w:pPr>
              <w:spacing w:after="0"/>
            </w:pPr>
            <w:r/>
            <w:r>
              <w:rPr>
                <w:rFonts w:ascii="Aptos" w:hAnsi="Aptos"/>
                <w:b w:val="0"/>
                <w:color w:val="1F2933"/>
                <w:sz w:val="17"/>
              </w:rPr>
              <w:t>How could global remote-work growth create opportunities and skill demands for Pakistan?</w:t>
            </w:r>
          </w:p>
        </w:tc>
      </w:tr>
      <w:tr>
        <w:trPr>
          <w:cantSplit/>
          <w:cantSplit/>
        </w:trPr>
        <w:tc>
          <w:tcPr>
            <w:tcW w:type="dxa" w:w="4176"/>
            <w:vAlign w:val="top"/>
          </w:tcPr>
          <w:p>
            <w:pPr>
              <w:spacing w:after="0"/>
            </w:pPr>
            <w:r/>
            <w:r>
              <w:rPr>
                <w:rFonts w:ascii="Aptos" w:hAnsi="Aptos"/>
                <w:b w:val="0"/>
                <w:color w:val="1F2933"/>
                <w:sz w:val="17"/>
              </w:rPr>
              <w:t>Cybersecurity and digital trust</w:t>
            </w:r>
          </w:p>
        </w:tc>
        <w:tc>
          <w:tcPr>
            <w:tcW w:type="dxa" w:w="6192"/>
            <w:vAlign w:val="top"/>
          </w:tcPr>
          <w:p>
            <w:pPr>
              <w:spacing w:after="0"/>
            </w:pPr>
            <w:r/>
            <w:r>
              <w:rPr>
                <w:rFonts w:ascii="Aptos" w:hAnsi="Aptos"/>
                <w:b w:val="0"/>
                <w:color w:val="1F2933"/>
                <w:sz w:val="17"/>
              </w:rPr>
              <w:t>How should Pakistan strengthen digital awareness and institutional readiness as more services move online?</w:t>
            </w:r>
          </w:p>
        </w:tc>
      </w:tr>
      <w:tr>
        <w:trPr>
          <w:cantSplit/>
          <w:cantSplit/>
        </w:trPr>
        <w:tc>
          <w:tcPr>
            <w:tcW w:type="dxa" w:w="4176"/>
            <w:vAlign w:val="top"/>
            <w:shd w:fill="F8FAFC"/>
          </w:tcPr>
          <w:p>
            <w:pPr>
              <w:spacing w:after="0"/>
            </w:pPr>
            <w:r/>
            <w:r>
              <w:rPr>
                <w:rFonts w:ascii="Aptos" w:hAnsi="Aptos"/>
                <w:b w:val="0"/>
                <w:color w:val="1F2933"/>
                <w:sz w:val="17"/>
              </w:rPr>
              <w:t>Low-cost satellite and connectivity technologies</w:t>
            </w:r>
          </w:p>
        </w:tc>
        <w:tc>
          <w:tcPr>
            <w:tcW w:type="dxa" w:w="6192"/>
            <w:vAlign w:val="top"/>
            <w:shd w:fill="F8FAFC"/>
          </w:tcPr>
          <w:p>
            <w:pPr>
              <w:spacing w:after="0"/>
            </w:pPr>
            <w:r/>
            <w:r>
              <w:rPr>
                <w:rFonts w:ascii="Aptos" w:hAnsi="Aptos"/>
                <w:b w:val="0"/>
                <w:color w:val="1F2933"/>
                <w:sz w:val="17"/>
              </w:rPr>
              <w:t>How could changing connectivity technologies affect education and services in underserved areas of Pakistan?</w:t>
            </w:r>
          </w:p>
        </w:tc>
      </w:tr>
      <w:tr>
        <w:trPr>
          <w:cantSplit/>
          <w:cantSplit/>
        </w:trPr>
        <w:tc>
          <w:tcPr>
            <w:tcW w:type="dxa" w:w="4176"/>
            <w:vAlign w:val="top"/>
          </w:tcPr>
          <w:p>
            <w:pPr>
              <w:spacing w:after="0"/>
            </w:pPr>
            <w:r/>
            <w:r>
              <w:rPr>
                <w:rFonts w:ascii="Aptos" w:hAnsi="Aptos"/>
                <w:b w:val="0"/>
                <w:color w:val="1F2933"/>
                <w:sz w:val="17"/>
              </w:rPr>
              <w:t>Smart agriculture technologies</w:t>
            </w:r>
          </w:p>
        </w:tc>
        <w:tc>
          <w:tcPr>
            <w:tcW w:type="dxa" w:w="6192"/>
            <w:vAlign w:val="top"/>
          </w:tcPr>
          <w:p>
            <w:pPr>
              <w:spacing w:after="0"/>
            </w:pPr>
            <w:r/>
            <w:r>
              <w:rPr>
                <w:rFonts w:ascii="Aptos" w:hAnsi="Aptos"/>
                <w:b w:val="0"/>
                <w:color w:val="1F2933"/>
                <w:sz w:val="17"/>
              </w:rPr>
              <w:t>How could sensors, data and automation change agricultural productivity and skills in Pakistan?</w:t>
            </w:r>
          </w:p>
        </w:tc>
      </w:tr>
    </w:tbl>
    <w:p>
      <w:pPr>
        <w:spacing w:after="20"/>
      </w:pPr>
    </w:p>
    <w:p>
      <w:pPr>
        <w:pStyle w:val="Heading2"/>
        <w:keepNext/>
      </w:pPr>
      <w:r>
        <w:t>6.2 Environment Stream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176"/>
            <w:shd w:fill="17324D"/>
            <w:vAlign w:val="top"/>
          </w:tcPr>
          <w:p>
            <w:pPr>
              <w:spacing w:after="0"/>
            </w:pPr>
            <w:r/>
            <w:r>
              <w:rPr>
                <w:rFonts w:ascii="Aptos" w:hAnsi="Aptos"/>
                <w:b/>
                <w:color w:val="FFFFFF"/>
                <w:sz w:val="17"/>
              </w:rPr>
              <w:t>Suggested Global Change</w:t>
            </w:r>
          </w:p>
        </w:tc>
        <w:tc>
          <w:tcPr>
            <w:tcW w:type="dxa" w:w="6192"/>
            <w:shd w:fill="17324D"/>
            <w:vAlign w:val="top"/>
          </w:tcPr>
          <w:p>
            <w:pPr>
              <w:spacing w:after="0"/>
            </w:pPr>
            <w:r/>
            <w:r>
              <w:rPr>
                <w:rFonts w:ascii="Aptos" w:hAnsi="Aptos"/>
                <w:b/>
                <w:color w:val="FFFFFF"/>
                <w:sz w:val="17"/>
              </w:rPr>
              <w:t>Possible Pakistan Impact Question</w:t>
            </w:r>
          </w:p>
        </w:tc>
      </w:tr>
      <w:tr>
        <w:trPr>
          <w:cantSplit/>
          <w:cantSplit/>
        </w:trPr>
        <w:tc>
          <w:tcPr>
            <w:tcW w:type="dxa" w:w="4176"/>
            <w:vAlign w:val="top"/>
            <w:shd w:fill="F8FAFC"/>
          </w:tcPr>
          <w:p>
            <w:pPr>
              <w:spacing w:after="0"/>
            </w:pPr>
            <w:r/>
            <w:r>
              <w:rPr>
                <w:rFonts w:ascii="Aptos" w:hAnsi="Aptos"/>
                <w:b w:val="0"/>
                <w:color w:val="1F2933"/>
                <w:sz w:val="17"/>
              </w:rPr>
              <w:t>Climate adaptation becoming a global planning priority</w:t>
            </w:r>
          </w:p>
        </w:tc>
        <w:tc>
          <w:tcPr>
            <w:tcW w:type="dxa" w:w="6192"/>
            <w:vAlign w:val="top"/>
            <w:shd w:fill="F8FAFC"/>
          </w:tcPr>
          <w:p>
            <w:pPr>
              <w:spacing w:after="0"/>
            </w:pPr>
            <w:r/>
            <w:r>
              <w:rPr>
                <w:rFonts w:ascii="Aptos" w:hAnsi="Aptos"/>
                <w:b w:val="0"/>
                <w:color w:val="1F2933"/>
                <w:sz w:val="17"/>
              </w:rPr>
              <w:t>How should Pakistani cities and schools adapt as climate-related heat, water and weather risks receive greater global attention?</w:t>
            </w:r>
          </w:p>
        </w:tc>
      </w:tr>
      <w:tr>
        <w:trPr>
          <w:cantSplit/>
          <w:cantSplit/>
        </w:trPr>
        <w:tc>
          <w:tcPr>
            <w:tcW w:type="dxa" w:w="4176"/>
            <w:vAlign w:val="top"/>
          </w:tcPr>
          <w:p>
            <w:pPr>
              <w:spacing w:after="0"/>
            </w:pPr>
            <w:r/>
            <w:r>
              <w:rPr>
                <w:rFonts w:ascii="Aptos" w:hAnsi="Aptos"/>
                <w:b w:val="0"/>
                <w:color w:val="1F2933"/>
                <w:sz w:val="17"/>
              </w:rPr>
              <w:t>Global transition toward renewable energy</w:t>
            </w:r>
          </w:p>
        </w:tc>
        <w:tc>
          <w:tcPr>
            <w:tcW w:type="dxa" w:w="6192"/>
            <w:vAlign w:val="top"/>
          </w:tcPr>
          <w:p>
            <w:pPr>
              <w:spacing w:after="0"/>
            </w:pPr>
            <w:r/>
            <w:r>
              <w:rPr>
                <w:rFonts w:ascii="Aptos" w:hAnsi="Aptos"/>
                <w:b w:val="0"/>
                <w:color w:val="1F2933"/>
                <w:sz w:val="17"/>
              </w:rPr>
              <w:t>What opportunities and challenges could the renewable-energy transition create for Pakistan?</w:t>
            </w:r>
          </w:p>
        </w:tc>
      </w:tr>
      <w:tr>
        <w:trPr>
          <w:cantSplit/>
          <w:cantSplit/>
        </w:trPr>
        <w:tc>
          <w:tcPr>
            <w:tcW w:type="dxa" w:w="4176"/>
            <w:vAlign w:val="top"/>
            <w:shd w:fill="F8FAFC"/>
          </w:tcPr>
          <w:p>
            <w:pPr>
              <w:spacing w:after="0"/>
            </w:pPr>
            <w:r/>
            <w:r>
              <w:rPr>
                <w:rFonts w:ascii="Aptos" w:hAnsi="Aptos"/>
                <w:b w:val="0"/>
                <w:color w:val="1F2933"/>
                <w:sz w:val="17"/>
              </w:rPr>
              <w:t>Water scarcity and water-efficiency technologies</w:t>
            </w:r>
          </w:p>
        </w:tc>
        <w:tc>
          <w:tcPr>
            <w:tcW w:type="dxa" w:w="6192"/>
            <w:vAlign w:val="top"/>
            <w:shd w:fill="F8FAFC"/>
          </w:tcPr>
          <w:p>
            <w:pPr>
              <w:spacing w:after="0"/>
            </w:pPr>
            <w:r/>
            <w:r>
              <w:rPr>
                <w:rFonts w:ascii="Aptos" w:hAnsi="Aptos"/>
                <w:b w:val="0"/>
                <w:color w:val="1F2933"/>
                <w:sz w:val="17"/>
              </w:rPr>
              <w:t>How could global advances in water management help Pakistan address resource pressure?</w:t>
            </w:r>
          </w:p>
        </w:tc>
      </w:tr>
      <w:tr>
        <w:trPr>
          <w:cantSplit/>
          <w:cantSplit/>
        </w:trPr>
        <w:tc>
          <w:tcPr>
            <w:tcW w:type="dxa" w:w="4176"/>
            <w:vAlign w:val="top"/>
          </w:tcPr>
          <w:p>
            <w:pPr>
              <w:spacing w:after="0"/>
            </w:pPr>
            <w:r/>
            <w:r>
              <w:rPr>
                <w:rFonts w:ascii="Aptos" w:hAnsi="Aptos"/>
                <w:b w:val="0"/>
                <w:color w:val="1F2933"/>
                <w:sz w:val="17"/>
              </w:rPr>
              <w:t>Circular economy and waste reduction</w:t>
            </w:r>
          </w:p>
        </w:tc>
        <w:tc>
          <w:tcPr>
            <w:tcW w:type="dxa" w:w="6192"/>
            <w:vAlign w:val="top"/>
          </w:tcPr>
          <w:p>
            <w:pPr>
              <w:spacing w:after="0"/>
            </w:pPr>
            <w:r/>
            <w:r>
              <w:rPr>
                <w:rFonts w:ascii="Aptos" w:hAnsi="Aptos"/>
                <w:b w:val="0"/>
                <w:color w:val="1F2933"/>
                <w:sz w:val="17"/>
              </w:rPr>
              <w:t>What could Pakistan learn from global shifts toward reuse, recycling and lower-waste systems?</w:t>
            </w:r>
          </w:p>
        </w:tc>
      </w:tr>
      <w:tr>
        <w:trPr>
          <w:cantSplit/>
          <w:cantSplit/>
        </w:trPr>
        <w:tc>
          <w:tcPr>
            <w:tcW w:type="dxa" w:w="4176"/>
            <w:vAlign w:val="top"/>
            <w:shd w:fill="F8FAFC"/>
          </w:tcPr>
          <w:p>
            <w:pPr>
              <w:spacing w:after="0"/>
            </w:pPr>
            <w:r/>
            <w:r>
              <w:rPr>
                <w:rFonts w:ascii="Aptos" w:hAnsi="Aptos"/>
                <w:b w:val="0"/>
                <w:color w:val="1F2933"/>
                <w:sz w:val="17"/>
              </w:rPr>
              <w:t>Electric mobility</w:t>
            </w:r>
          </w:p>
        </w:tc>
        <w:tc>
          <w:tcPr>
            <w:tcW w:type="dxa" w:w="6192"/>
            <w:vAlign w:val="top"/>
            <w:shd w:fill="F8FAFC"/>
          </w:tcPr>
          <w:p>
            <w:pPr>
              <w:spacing w:after="0"/>
            </w:pPr>
            <w:r/>
            <w:r>
              <w:rPr>
                <w:rFonts w:ascii="Aptos" w:hAnsi="Aptos"/>
                <w:b w:val="0"/>
                <w:color w:val="1F2933"/>
                <w:sz w:val="17"/>
              </w:rPr>
              <w:t>How could the global growth of electric transport affect Pakistan’s energy, infrastructure, skills and urban environment?</w:t>
            </w:r>
          </w:p>
        </w:tc>
      </w:tr>
      <w:tr>
        <w:trPr>
          <w:cantSplit/>
          <w:cantSplit/>
        </w:trPr>
        <w:tc>
          <w:tcPr>
            <w:tcW w:type="dxa" w:w="4176"/>
            <w:vAlign w:val="top"/>
          </w:tcPr>
          <w:p>
            <w:pPr>
              <w:spacing w:after="0"/>
            </w:pPr>
            <w:r/>
            <w:r>
              <w:rPr>
                <w:rFonts w:ascii="Aptos" w:hAnsi="Aptos"/>
                <w:b w:val="0"/>
                <w:color w:val="1F2933"/>
                <w:sz w:val="17"/>
              </w:rPr>
              <w:t>Climate-resilient agriculture</w:t>
            </w:r>
          </w:p>
        </w:tc>
        <w:tc>
          <w:tcPr>
            <w:tcW w:type="dxa" w:w="6192"/>
            <w:vAlign w:val="top"/>
          </w:tcPr>
          <w:p>
            <w:pPr>
              <w:spacing w:after="0"/>
            </w:pPr>
            <w:r/>
            <w:r>
              <w:rPr>
                <w:rFonts w:ascii="Aptos" w:hAnsi="Aptos"/>
                <w:b w:val="0"/>
                <w:color w:val="1F2933"/>
                <w:sz w:val="17"/>
              </w:rPr>
              <w:t>How could changing global agricultural practices influence food security and farming resilience in Pakistan?</w:t>
            </w:r>
          </w:p>
        </w:tc>
      </w:tr>
    </w:tbl>
    <w:p>
      <w:pPr>
        <w:spacing w:after="20"/>
      </w:pPr>
    </w:p>
    <w:p>
      <w:pPr>
        <w:pStyle w:val="Heading2"/>
        <w:keepNext/>
      </w:pPr>
      <w:r>
        <w:t>6.3 Education Stream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176"/>
            <w:shd w:fill="17324D"/>
            <w:vAlign w:val="top"/>
          </w:tcPr>
          <w:p>
            <w:pPr>
              <w:spacing w:after="0"/>
            </w:pPr>
            <w:r/>
            <w:r>
              <w:rPr>
                <w:rFonts w:ascii="Aptos" w:hAnsi="Aptos"/>
                <w:b/>
                <w:color w:val="FFFFFF"/>
                <w:sz w:val="17"/>
              </w:rPr>
              <w:t>Suggested Global Change</w:t>
            </w:r>
          </w:p>
        </w:tc>
        <w:tc>
          <w:tcPr>
            <w:tcW w:type="dxa" w:w="6192"/>
            <w:shd w:fill="17324D"/>
            <w:vAlign w:val="top"/>
          </w:tcPr>
          <w:p>
            <w:pPr>
              <w:spacing w:after="0"/>
            </w:pPr>
            <w:r/>
            <w:r>
              <w:rPr>
                <w:rFonts w:ascii="Aptos" w:hAnsi="Aptos"/>
                <w:b/>
                <w:color w:val="FFFFFF"/>
                <w:sz w:val="17"/>
              </w:rPr>
              <w:t>Possible Pakistan Impact Question</w:t>
            </w:r>
          </w:p>
        </w:tc>
      </w:tr>
      <w:tr>
        <w:trPr>
          <w:cantSplit/>
          <w:cantSplit/>
        </w:trPr>
        <w:tc>
          <w:tcPr>
            <w:tcW w:type="dxa" w:w="4176"/>
            <w:vAlign w:val="top"/>
            <w:shd w:fill="F8FAFC"/>
          </w:tcPr>
          <w:p>
            <w:pPr>
              <w:spacing w:after="0"/>
            </w:pPr>
            <w:r/>
            <w:r>
              <w:rPr>
                <w:rFonts w:ascii="Aptos" w:hAnsi="Aptos"/>
                <w:b w:val="0"/>
                <w:color w:val="1F2933"/>
                <w:sz w:val="17"/>
              </w:rPr>
              <w:t>AI-assisted learning</w:t>
            </w:r>
          </w:p>
        </w:tc>
        <w:tc>
          <w:tcPr>
            <w:tcW w:type="dxa" w:w="6192"/>
            <w:vAlign w:val="top"/>
            <w:shd w:fill="F8FAFC"/>
          </w:tcPr>
          <w:p>
            <w:pPr>
              <w:spacing w:after="0"/>
            </w:pPr>
            <w:r/>
            <w:r>
              <w:rPr>
                <w:rFonts w:ascii="Aptos" w:hAnsi="Aptos"/>
                <w:b w:val="0"/>
                <w:color w:val="1F2933"/>
                <w:sz w:val="17"/>
              </w:rPr>
              <w:t>How should Pakistani schools use AI-supported learning while protecting academic integrity, teacher roles and equitable access?</w:t>
            </w:r>
          </w:p>
        </w:tc>
      </w:tr>
      <w:tr>
        <w:trPr>
          <w:cantSplit/>
          <w:cantSplit/>
        </w:trPr>
        <w:tc>
          <w:tcPr>
            <w:tcW w:type="dxa" w:w="4176"/>
            <w:vAlign w:val="top"/>
          </w:tcPr>
          <w:p>
            <w:pPr>
              <w:spacing w:after="0"/>
            </w:pPr>
            <w:r/>
            <w:r>
              <w:rPr>
                <w:rFonts w:ascii="Aptos" w:hAnsi="Aptos"/>
                <w:b w:val="0"/>
                <w:color w:val="1F2933"/>
                <w:sz w:val="17"/>
              </w:rPr>
              <w:t>Competency-based education</w:t>
            </w:r>
          </w:p>
        </w:tc>
        <w:tc>
          <w:tcPr>
            <w:tcW w:type="dxa" w:w="6192"/>
            <w:vAlign w:val="top"/>
          </w:tcPr>
          <w:p>
            <w:pPr>
              <w:spacing w:after="0"/>
            </w:pPr>
            <w:r/>
            <w:r>
              <w:rPr>
                <w:rFonts w:ascii="Aptos" w:hAnsi="Aptos"/>
                <w:b w:val="0"/>
                <w:color w:val="1F2933"/>
                <w:sz w:val="17"/>
              </w:rPr>
              <w:t>How could a stronger global shift from content recall toward competencies affect curriculum and assessment in Pakistan?</w:t>
            </w:r>
          </w:p>
        </w:tc>
      </w:tr>
      <w:tr>
        <w:trPr>
          <w:cantSplit/>
          <w:cantSplit/>
        </w:trPr>
        <w:tc>
          <w:tcPr>
            <w:tcW w:type="dxa" w:w="4176"/>
            <w:vAlign w:val="top"/>
            <w:shd w:fill="F8FAFC"/>
          </w:tcPr>
          <w:p>
            <w:pPr>
              <w:spacing w:after="0"/>
            </w:pPr>
            <w:r/>
            <w:r>
              <w:rPr>
                <w:rFonts w:ascii="Aptos" w:hAnsi="Aptos"/>
                <w:b w:val="0"/>
                <w:color w:val="1F2933"/>
                <w:sz w:val="17"/>
              </w:rPr>
              <w:t>Micro-credentials and alternative qualifications</w:t>
            </w:r>
          </w:p>
        </w:tc>
        <w:tc>
          <w:tcPr>
            <w:tcW w:type="dxa" w:w="6192"/>
            <w:vAlign w:val="top"/>
            <w:shd w:fill="F8FAFC"/>
          </w:tcPr>
          <w:p>
            <w:pPr>
              <w:spacing w:after="0"/>
            </w:pPr>
            <w:r/>
            <w:r>
              <w:rPr>
                <w:rFonts w:ascii="Aptos" w:hAnsi="Aptos"/>
                <w:b w:val="0"/>
                <w:color w:val="1F2933"/>
                <w:sz w:val="17"/>
              </w:rPr>
              <w:t>How might changing international credential models affect higher education and employment pathways in Pakistan?</w:t>
            </w:r>
          </w:p>
        </w:tc>
      </w:tr>
      <w:tr>
        <w:trPr>
          <w:cantSplit/>
          <w:cantSplit/>
        </w:trPr>
        <w:tc>
          <w:tcPr>
            <w:tcW w:type="dxa" w:w="4176"/>
            <w:vAlign w:val="top"/>
          </w:tcPr>
          <w:p>
            <w:pPr>
              <w:spacing w:after="0"/>
            </w:pPr>
            <w:r/>
            <w:r>
              <w:rPr>
                <w:rFonts w:ascii="Aptos" w:hAnsi="Aptos"/>
                <w:b w:val="0"/>
                <w:color w:val="1F2933"/>
                <w:sz w:val="17"/>
              </w:rPr>
              <w:t>Personalized and adaptive learning</w:t>
            </w:r>
          </w:p>
        </w:tc>
        <w:tc>
          <w:tcPr>
            <w:tcW w:type="dxa" w:w="6192"/>
            <w:vAlign w:val="top"/>
          </w:tcPr>
          <w:p>
            <w:pPr>
              <w:spacing w:after="0"/>
            </w:pPr>
            <w:r/>
            <w:r>
              <w:rPr>
                <w:rFonts w:ascii="Aptos" w:hAnsi="Aptos"/>
                <w:b w:val="0"/>
                <w:color w:val="1F2933"/>
                <w:sz w:val="17"/>
              </w:rPr>
              <w:t>What opportunities and access challenges could adaptive learning technologies create for Pakistani schools?</w:t>
            </w:r>
          </w:p>
        </w:tc>
      </w:tr>
      <w:tr>
        <w:trPr>
          <w:cantSplit/>
          <w:cantSplit/>
        </w:trPr>
        <w:tc>
          <w:tcPr>
            <w:tcW w:type="dxa" w:w="4176"/>
            <w:vAlign w:val="top"/>
            <w:shd w:fill="F8FAFC"/>
          </w:tcPr>
          <w:p>
            <w:pPr>
              <w:spacing w:after="0"/>
            </w:pPr>
            <w:r/>
            <w:r>
              <w:rPr>
                <w:rFonts w:ascii="Aptos" w:hAnsi="Aptos"/>
                <w:b w:val="0"/>
                <w:color w:val="1F2933"/>
                <w:sz w:val="17"/>
              </w:rPr>
              <w:t>Global emphasis on future skills</w:t>
            </w:r>
          </w:p>
        </w:tc>
        <w:tc>
          <w:tcPr>
            <w:tcW w:type="dxa" w:w="6192"/>
            <w:vAlign w:val="top"/>
            <w:shd w:fill="F8FAFC"/>
          </w:tcPr>
          <w:p>
            <w:pPr>
              <w:spacing w:after="0"/>
            </w:pPr>
            <w:r/>
            <w:r>
              <w:rPr>
                <w:rFonts w:ascii="Aptos" w:hAnsi="Aptos"/>
                <w:b w:val="0"/>
                <w:color w:val="1F2933"/>
                <w:sz w:val="17"/>
              </w:rPr>
              <w:t>How should Pakistani schools respond to growing demand for critical thinking, collaboration, digital literacy and adaptability?</w:t>
            </w:r>
          </w:p>
        </w:tc>
      </w:tr>
      <w:tr>
        <w:trPr>
          <w:cantSplit/>
          <w:cantSplit/>
        </w:trPr>
        <w:tc>
          <w:tcPr>
            <w:tcW w:type="dxa" w:w="4176"/>
            <w:vAlign w:val="top"/>
          </w:tcPr>
          <w:p>
            <w:pPr>
              <w:spacing w:after="0"/>
            </w:pPr>
            <w:r/>
            <w:r>
              <w:rPr>
                <w:rFonts w:ascii="Aptos" w:hAnsi="Aptos"/>
                <w:b w:val="0"/>
                <w:color w:val="1F2933"/>
                <w:sz w:val="17"/>
              </w:rPr>
              <w:t>Hybrid learning models</w:t>
            </w:r>
          </w:p>
        </w:tc>
        <w:tc>
          <w:tcPr>
            <w:tcW w:type="dxa" w:w="6192"/>
            <w:vAlign w:val="top"/>
          </w:tcPr>
          <w:p>
            <w:pPr>
              <w:spacing w:after="0"/>
            </w:pPr>
            <w:r/>
            <w:r>
              <w:rPr>
                <w:rFonts w:ascii="Aptos" w:hAnsi="Aptos"/>
                <w:b w:val="0"/>
                <w:color w:val="1F2933"/>
                <w:sz w:val="17"/>
              </w:rPr>
              <w:t>Which lessons from global hybrid education can be adapted realistically for different school contexts in Pakistan?</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9"/>
              </w:rPr>
              <w:t>Live-edition topic rule</w:t>
              <w:br/>
            </w:r>
            <w:r>
              <w:rPr>
                <w:color w:val="1F2933"/>
                <w:sz w:val="18"/>
              </w:rPr>
              <w:t>Practice topics may be public. The organizer may either assign the official competition topic or approve a team-selected topic. All teams must follow the same research window, output requirements and rubric. Topics should be sufficiently broad for genuine research but narrow enough to produce a specific Pakistan response.</w:t>
            </w:r>
          </w:p>
        </w:tc>
      </w:tr>
    </w:tbl>
    <w:p>
      <w:pPr>
        <w:spacing w:after="20"/>
      </w:pPr>
    </w:p>
    <w:p>
      <w:pPr>
        <w:pStyle w:val="Heading1"/>
        <w:keepNext/>
      </w:pPr>
      <w:r>
        <w:t>Chapter 7 – Worked Example: AI-Driven Change in Education</w:t>
      </w:r>
    </w:p>
    <w:p>
      <w:r>
        <w:t>This is a hypothetical training example illustrating the competition method. It is not a factual forecast and teams must conduct their own current research for the live competition.</w:t>
      </w:r>
    </w:p>
    <w:p>
      <w:pPr>
        <w:pStyle w:val="Heading2"/>
        <w:keepNext/>
      </w:pPr>
      <w:r>
        <w:t>7.1 Global Change Statement</w:t>
      </w:r>
    </w:p>
    <w:p>
      <w:r>
        <w:t>Education systems are increasingly experimenting with AI-supported tools for tutoring, content generation, feedback, administration and personalized learning.</w:t>
      </w:r>
    </w:p>
    <w:p>
      <w:pPr>
        <w:pStyle w:val="Heading2"/>
        <w:keepNext/>
      </w:pPr>
      <w:r>
        <w:t>7.2 Central Research Question</w:t>
      </w:r>
    </w:p>
    <w:p>
      <w:r>
        <w:t>How could the growing international use of AI-assisted learning affect Pakistani schools, and what adaptation strategy could help schools gain educational value while managing risks?</w:t>
      </w:r>
    </w:p>
    <w:p>
      <w:pPr>
        <w:pStyle w:val="Heading2"/>
        <w:keepNext/>
      </w:pPr>
      <w:r>
        <w:t>7.3 Example Pakistan Impact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7324D"/>
            <w:vAlign w:val="top"/>
          </w:tcPr>
          <w:p>
            <w:pPr>
              <w:spacing w:after="0"/>
            </w:pPr>
            <w:r/>
            <w:r>
              <w:rPr>
                <w:rFonts w:ascii="Aptos" w:hAnsi="Aptos"/>
                <w:b/>
                <w:color w:val="FFFFFF"/>
                <w:sz w:val="17"/>
              </w:rPr>
              <w:t>Dimension</w:t>
            </w:r>
          </w:p>
        </w:tc>
        <w:tc>
          <w:tcPr>
            <w:tcW w:type="dxa" w:w="4320"/>
            <w:shd w:fill="17324D"/>
            <w:vAlign w:val="top"/>
          </w:tcPr>
          <w:p>
            <w:pPr>
              <w:spacing w:after="0"/>
            </w:pPr>
            <w:r/>
            <w:r>
              <w:rPr>
                <w:rFonts w:ascii="Aptos" w:hAnsi="Aptos"/>
                <w:b/>
                <w:color w:val="FFFFFF"/>
                <w:sz w:val="17"/>
              </w:rPr>
              <w:t>Potential Opportunity</w:t>
            </w:r>
          </w:p>
        </w:tc>
        <w:tc>
          <w:tcPr>
            <w:tcW w:type="dxa" w:w="4320"/>
            <w:shd w:fill="17324D"/>
            <w:vAlign w:val="top"/>
          </w:tcPr>
          <w:p>
            <w:pPr>
              <w:spacing w:after="0"/>
            </w:pPr>
            <w:r/>
            <w:r>
              <w:rPr>
                <w:rFonts w:ascii="Aptos" w:hAnsi="Aptos"/>
                <w:b/>
                <w:color w:val="FFFFFF"/>
                <w:sz w:val="17"/>
              </w:rPr>
              <w:t>Potential Risk / Constraint</w:t>
            </w:r>
          </w:p>
        </w:tc>
      </w:tr>
      <w:tr>
        <w:trPr>
          <w:cantSplit/>
          <w:cantSplit/>
        </w:trPr>
        <w:tc>
          <w:tcPr>
            <w:tcW w:type="dxa" w:w="1728"/>
            <w:vAlign w:val="top"/>
            <w:shd w:fill="F8FAFC"/>
          </w:tcPr>
          <w:p>
            <w:pPr>
              <w:spacing w:after="0"/>
            </w:pPr>
            <w:r/>
            <w:r>
              <w:rPr>
                <w:rFonts w:ascii="Aptos" w:hAnsi="Aptos"/>
                <w:b w:val="0"/>
                <w:color w:val="1F2933"/>
                <w:sz w:val="16"/>
              </w:rPr>
              <w:t>Learning</w:t>
            </w:r>
          </w:p>
        </w:tc>
        <w:tc>
          <w:tcPr>
            <w:tcW w:type="dxa" w:w="4320"/>
            <w:vAlign w:val="top"/>
            <w:shd w:fill="F8FAFC"/>
          </w:tcPr>
          <w:p>
            <w:pPr>
              <w:spacing w:after="0"/>
            </w:pPr>
            <w:r/>
            <w:r>
              <w:rPr>
                <w:rFonts w:ascii="Aptos" w:hAnsi="Aptos"/>
                <w:b w:val="0"/>
                <w:color w:val="1F2933"/>
                <w:sz w:val="16"/>
              </w:rPr>
              <w:t>Faster feedback and differentiated practice.</w:t>
            </w:r>
          </w:p>
        </w:tc>
        <w:tc>
          <w:tcPr>
            <w:tcW w:type="dxa" w:w="4320"/>
            <w:vAlign w:val="top"/>
            <w:shd w:fill="F8FAFC"/>
          </w:tcPr>
          <w:p>
            <w:pPr>
              <w:spacing w:after="0"/>
            </w:pPr>
            <w:r/>
            <w:r>
              <w:rPr>
                <w:rFonts w:ascii="Aptos" w:hAnsi="Aptos"/>
                <w:b w:val="0"/>
                <w:color w:val="1F2933"/>
                <w:sz w:val="16"/>
              </w:rPr>
              <w:t>Over-reliance, inaccurate outputs or reduced independent thinking.</w:t>
            </w:r>
          </w:p>
        </w:tc>
      </w:tr>
      <w:tr>
        <w:trPr>
          <w:cantSplit/>
          <w:cantSplit/>
        </w:trPr>
        <w:tc>
          <w:tcPr>
            <w:tcW w:type="dxa" w:w="1728"/>
            <w:vAlign w:val="top"/>
          </w:tcPr>
          <w:p>
            <w:pPr>
              <w:spacing w:after="0"/>
            </w:pPr>
            <w:r/>
            <w:r>
              <w:rPr>
                <w:rFonts w:ascii="Aptos" w:hAnsi="Aptos"/>
                <w:b w:val="0"/>
                <w:color w:val="1F2933"/>
                <w:sz w:val="16"/>
              </w:rPr>
              <w:t>Teachers</w:t>
            </w:r>
          </w:p>
        </w:tc>
        <w:tc>
          <w:tcPr>
            <w:tcW w:type="dxa" w:w="4320"/>
            <w:vAlign w:val="top"/>
          </w:tcPr>
          <w:p>
            <w:pPr>
              <w:spacing w:after="0"/>
            </w:pPr>
            <w:r/>
            <w:r>
              <w:rPr>
                <w:rFonts w:ascii="Aptos" w:hAnsi="Aptos"/>
                <w:b w:val="0"/>
                <w:color w:val="1F2933"/>
                <w:sz w:val="16"/>
              </w:rPr>
              <w:t>Planning and administrative support.</w:t>
            </w:r>
          </w:p>
        </w:tc>
        <w:tc>
          <w:tcPr>
            <w:tcW w:type="dxa" w:w="4320"/>
            <w:vAlign w:val="top"/>
          </w:tcPr>
          <w:p>
            <w:pPr>
              <w:spacing w:after="0"/>
            </w:pPr>
            <w:r/>
            <w:r>
              <w:rPr>
                <w:rFonts w:ascii="Aptos" w:hAnsi="Aptos"/>
                <w:b w:val="0"/>
                <w:color w:val="1F2933"/>
                <w:sz w:val="16"/>
              </w:rPr>
              <w:t>Need for training, changed roles and quality-control responsibilities.</w:t>
            </w:r>
          </w:p>
        </w:tc>
      </w:tr>
      <w:tr>
        <w:trPr>
          <w:cantSplit/>
          <w:cantSplit/>
        </w:trPr>
        <w:tc>
          <w:tcPr>
            <w:tcW w:type="dxa" w:w="1728"/>
            <w:vAlign w:val="top"/>
            <w:shd w:fill="F8FAFC"/>
          </w:tcPr>
          <w:p>
            <w:pPr>
              <w:spacing w:after="0"/>
            </w:pPr>
            <w:r/>
            <w:r>
              <w:rPr>
                <w:rFonts w:ascii="Aptos" w:hAnsi="Aptos"/>
                <w:b w:val="0"/>
                <w:color w:val="1F2933"/>
                <w:sz w:val="16"/>
              </w:rPr>
              <w:t>Access</w:t>
            </w:r>
          </w:p>
        </w:tc>
        <w:tc>
          <w:tcPr>
            <w:tcW w:type="dxa" w:w="4320"/>
            <w:vAlign w:val="top"/>
            <w:shd w:fill="F8FAFC"/>
          </w:tcPr>
          <w:p>
            <w:pPr>
              <w:spacing w:after="0"/>
            </w:pPr>
            <w:r/>
            <w:r>
              <w:rPr>
                <w:rFonts w:ascii="Aptos" w:hAnsi="Aptos"/>
                <w:b w:val="0"/>
                <w:color w:val="1F2933"/>
                <w:sz w:val="16"/>
              </w:rPr>
              <w:t>Low-cost digital learning support where infrastructure exists.</w:t>
            </w:r>
          </w:p>
        </w:tc>
        <w:tc>
          <w:tcPr>
            <w:tcW w:type="dxa" w:w="4320"/>
            <w:vAlign w:val="top"/>
            <w:shd w:fill="F8FAFC"/>
          </w:tcPr>
          <w:p>
            <w:pPr>
              <w:spacing w:after="0"/>
            </w:pPr>
            <w:r/>
            <w:r>
              <w:rPr>
                <w:rFonts w:ascii="Aptos" w:hAnsi="Aptos"/>
                <w:b w:val="0"/>
                <w:color w:val="1F2933"/>
                <w:sz w:val="16"/>
              </w:rPr>
              <w:t>Connectivity/device gaps may widen unequal access.</w:t>
            </w:r>
          </w:p>
        </w:tc>
      </w:tr>
      <w:tr>
        <w:trPr>
          <w:cantSplit/>
          <w:cantSplit/>
        </w:trPr>
        <w:tc>
          <w:tcPr>
            <w:tcW w:type="dxa" w:w="1728"/>
            <w:vAlign w:val="top"/>
          </w:tcPr>
          <w:p>
            <w:pPr>
              <w:spacing w:after="0"/>
            </w:pPr>
            <w:r/>
            <w:r>
              <w:rPr>
                <w:rFonts w:ascii="Aptos" w:hAnsi="Aptos"/>
                <w:b w:val="0"/>
                <w:color w:val="1F2933"/>
                <w:sz w:val="16"/>
              </w:rPr>
              <w:t>Assessment</w:t>
            </w:r>
          </w:p>
        </w:tc>
        <w:tc>
          <w:tcPr>
            <w:tcW w:type="dxa" w:w="4320"/>
            <w:vAlign w:val="top"/>
          </w:tcPr>
          <w:p>
            <w:pPr>
              <w:spacing w:after="0"/>
            </w:pPr>
            <w:r/>
            <w:r>
              <w:rPr>
                <w:rFonts w:ascii="Aptos" w:hAnsi="Aptos"/>
                <w:b w:val="0"/>
                <w:color w:val="1F2933"/>
                <w:sz w:val="16"/>
              </w:rPr>
              <w:t>New ways to support formative learning.</w:t>
            </w:r>
          </w:p>
        </w:tc>
        <w:tc>
          <w:tcPr>
            <w:tcW w:type="dxa" w:w="4320"/>
            <w:vAlign w:val="top"/>
          </w:tcPr>
          <w:p>
            <w:pPr>
              <w:spacing w:after="0"/>
            </w:pPr>
            <w:r/>
            <w:r>
              <w:rPr>
                <w:rFonts w:ascii="Aptos" w:hAnsi="Aptos"/>
                <w:b w:val="0"/>
                <w:color w:val="1F2933"/>
                <w:sz w:val="16"/>
              </w:rPr>
              <w:t>Difficulty confirming authorship and academic integrity.</w:t>
            </w:r>
          </w:p>
        </w:tc>
      </w:tr>
      <w:tr>
        <w:trPr>
          <w:cantSplit/>
          <w:cantSplit/>
        </w:trPr>
        <w:tc>
          <w:tcPr>
            <w:tcW w:type="dxa" w:w="1728"/>
            <w:vAlign w:val="top"/>
            <w:shd w:fill="F8FAFC"/>
          </w:tcPr>
          <w:p>
            <w:pPr>
              <w:spacing w:after="0"/>
            </w:pPr>
            <w:r/>
            <w:r>
              <w:rPr>
                <w:rFonts w:ascii="Aptos" w:hAnsi="Aptos"/>
                <w:b w:val="0"/>
                <w:color w:val="1F2933"/>
                <w:sz w:val="16"/>
              </w:rPr>
              <w:t>Skills</w:t>
            </w:r>
          </w:p>
        </w:tc>
        <w:tc>
          <w:tcPr>
            <w:tcW w:type="dxa" w:w="4320"/>
            <w:vAlign w:val="top"/>
            <w:shd w:fill="F8FAFC"/>
          </w:tcPr>
          <w:p>
            <w:pPr>
              <w:spacing w:after="0"/>
            </w:pPr>
            <w:r/>
            <w:r>
              <w:rPr>
                <w:rFonts w:ascii="Aptos" w:hAnsi="Aptos"/>
                <w:b w:val="0"/>
                <w:color w:val="1F2933"/>
                <w:sz w:val="16"/>
              </w:rPr>
              <w:t>AI literacy, evaluation and prompt/verification skills become more important.</w:t>
            </w:r>
          </w:p>
        </w:tc>
        <w:tc>
          <w:tcPr>
            <w:tcW w:type="dxa" w:w="4320"/>
            <w:vAlign w:val="top"/>
            <w:shd w:fill="F8FAFC"/>
          </w:tcPr>
          <w:p>
            <w:pPr>
              <w:spacing w:after="0"/>
            </w:pPr>
            <w:r/>
            <w:r>
              <w:rPr>
                <w:rFonts w:ascii="Aptos" w:hAnsi="Aptos"/>
                <w:b w:val="0"/>
                <w:color w:val="1F2933"/>
                <w:sz w:val="16"/>
              </w:rPr>
              <w:t>Students may use tools without understanding source reliability or limitations.</w:t>
            </w:r>
          </w:p>
        </w:tc>
      </w:tr>
      <w:tr>
        <w:trPr>
          <w:cantSplit/>
          <w:cantSplit/>
        </w:trPr>
        <w:tc>
          <w:tcPr>
            <w:tcW w:type="dxa" w:w="1728"/>
            <w:vAlign w:val="top"/>
          </w:tcPr>
          <w:p>
            <w:pPr>
              <w:spacing w:after="0"/>
            </w:pPr>
            <w:r/>
            <w:r>
              <w:rPr>
                <w:rFonts w:ascii="Aptos" w:hAnsi="Aptos"/>
                <w:b w:val="0"/>
                <w:color w:val="1F2933"/>
                <w:sz w:val="16"/>
              </w:rPr>
              <w:t>Policy</w:t>
            </w:r>
          </w:p>
        </w:tc>
        <w:tc>
          <w:tcPr>
            <w:tcW w:type="dxa" w:w="4320"/>
            <w:vAlign w:val="top"/>
          </w:tcPr>
          <w:p>
            <w:pPr>
              <w:spacing w:after="0"/>
            </w:pPr>
            <w:r/>
            <w:r>
              <w:rPr>
                <w:rFonts w:ascii="Aptos" w:hAnsi="Aptos"/>
                <w:b w:val="0"/>
                <w:color w:val="1F2933"/>
                <w:sz w:val="16"/>
              </w:rPr>
              <w:t>Opportunity to create responsible-use standards.</w:t>
            </w:r>
          </w:p>
        </w:tc>
        <w:tc>
          <w:tcPr>
            <w:tcW w:type="dxa" w:w="4320"/>
            <w:vAlign w:val="top"/>
          </w:tcPr>
          <w:p>
            <w:pPr>
              <w:spacing w:after="0"/>
            </w:pPr>
            <w:r/>
            <w:r>
              <w:rPr>
                <w:rFonts w:ascii="Aptos" w:hAnsi="Aptos"/>
                <w:b w:val="0"/>
                <w:color w:val="1F2933"/>
                <w:sz w:val="16"/>
              </w:rPr>
              <w:t>Schools may adopt inconsistent rules without guidance.</w:t>
            </w:r>
          </w:p>
        </w:tc>
      </w:tr>
    </w:tbl>
    <w:p>
      <w:pPr>
        <w:spacing w:after="20"/>
      </w:pPr>
    </w:p>
    <w:p>
      <w:pPr>
        <w:pStyle w:val="Heading2"/>
        <w:keepNext/>
      </w:pPr>
      <w:r>
        <w:t>7.4 Example Response Options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528"/>
            <w:shd w:fill="17324D"/>
            <w:vAlign w:val="top"/>
          </w:tcPr>
          <w:p>
            <w:pPr>
              <w:spacing w:after="0"/>
            </w:pPr>
            <w:r/>
            <w:r>
              <w:rPr>
                <w:rFonts w:ascii="Aptos" w:hAnsi="Aptos"/>
                <w:b/>
                <w:color w:val="FFFFFF"/>
                <w:sz w:val="17"/>
              </w:rPr>
              <w:t>Option</w:t>
            </w:r>
          </w:p>
        </w:tc>
        <w:tc>
          <w:tcPr>
            <w:tcW w:type="dxa" w:w="3528"/>
            <w:shd w:fill="17324D"/>
            <w:vAlign w:val="top"/>
          </w:tcPr>
          <w:p>
            <w:pPr>
              <w:spacing w:after="0"/>
            </w:pPr>
            <w:r/>
            <w:r>
              <w:rPr>
                <w:rFonts w:ascii="Aptos" w:hAnsi="Aptos"/>
                <w:b/>
                <w:color w:val="FFFFFF"/>
                <w:sz w:val="17"/>
              </w:rPr>
              <w:t>Strength</w:t>
            </w:r>
          </w:p>
        </w:tc>
        <w:tc>
          <w:tcPr>
            <w:tcW w:type="dxa" w:w="3312"/>
            <w:shd w:fill="17324D"/>
            <w:vAlign w:val="top"/>
          </w:tcPr>
          <w:p>
            <w:pPr>
              <w:spacing w:after="0"/>
            </w:pPr>
            <w:r/>
            <w:r>
              <w:rPr>
                <w:rFonts w:ascii="Aptos" w:hAnsi="Aptos"/>
                <w:b/>
                <w:color w:val="FFFFFF"/>
                <w:sz w:val="17"/>
              </w:rPr>
              <w:t>Weakness</w:t>
            </w:r>
          </w:p>
        </w:tc>
      </w:tr>
      <w:tr>
        <w:trPr>
          <w:cantSplit/>
          <w:cantSplit/>
        </w:trPr>
        <w:tc>
          <w:tcPr>
            <w:tcW w:type="dxa" w:w="3528"/>
            <w:vAlign w:val="top"/>
            <w:shd w:fill="F8FAFC"/>
          </w:tcPr>
          <w:p>
            <w:pPr>
              <w:spacing w:after="0"/>
            </w:pPr>
            <w:r/>
            <w:r>
              <w:rPr>
                <w:rFonts w:ascii="Aptos" w:hAnsi="Aptos"/>
                <w:b w:val="0"/>
                <w:color w:val="1F2933"/>
                <w:sz w:val="17"/>
              </w:rPr>
              <w:t>Ban AI tools completely</w:t>
            </w:r>
          </w:p>
        </w:tc>
        <w:tc>
          <w:tcPr>
            <w:tcW w:type="dxa" w:w="3528"/>
            <w:vAlign w:val="top"/>
            <w:shd w:fill="F8FAFC"/>
          </w:tcPr>
          <w:p>
            <w:pPr>
              <w:spacing w:after="0"/>
            </w:pPr>
            <w:r/>
            <w:r>
              <w:rPr>
                <w:rFonts w:ascii="Aptos" w:hAnsi="Aptos"/>
                <w:b w:val="0"/>
                <w:color w:val="1F2933"/>
                <w:sz w:val="17"/>
              </w:rPr>
              <w:t>Simple rule and easier short-term control.</w:t>
            </w:r>
          </w:p>
        </w:tc>
        <w:tc>
          <w:tcPr>
            <w:tcW w:type="dxa" w:w="3312"/>
            <w:vAlign w:val="top"/>
            <w:shd w:fill="F8FAFC"/>
          </w:tcPr>
          <w:p>
            <w:pPr>
              <w:spacing w:after="0"/>
            </w:pPr>
            <w:r/>
            <w:r>
              <w:rPr>
                <w:rFonts w:ascii="Aptos" w:hAnsi="Aptos"/>
                <w:b w:val="0"/>
                <w:color w:val="1F2933"/>
                <w:sz w:val="17"/>
              </w:rPr>
              <w:t>May ignore useful learning applications and future skill needs.</w:t>
            </w:r>
          </w:p>
        </w:tc>
      </w:tr>
      <w:tr>
        <w:trPr>
          <w:cantSplit/>
          <w:cantSplit/>
        </w:trPr>
        <w:tc>
          <w:tcPr>
            <w:tcW w:type="dxa" w:w="3528"/>
            <w:vAlign w:val="top"/>
          </w:tcPr>
          <w:p>
            <w:pPr>
              <w:spacing w:after="0"/>
            </w:pPr>
            <w:r/>
            <w:r>
              <w:rPr>
                <w:rFonts w:ascii="Aptos" w:hAnsi="Aptos"/>
                <w:b w:val="0"/>
                <w:color w:val="1F2933"/>
                <w:sz w:val="17"/>
              </w:rPr>
              <w:t>Allow unrestricted student use</w:t>
            </w:r>
          </w:p>
        </w:tc>
        <w:tc>
          <w:tcPr>
            <w:tcW w:type="dxa" w:w="3528"/>
            <w:vAlign w:val="top"/>
          </w:tcPr>
          <w:p>
            <w:pPr>
              <w:spacing w:after="0"/>
            </w:pPr>
            <w:r/>
            <w:r>
              <w:rPr>
                <w:rFonts w:ascii="Aptos" w:hAnsi="Aptos"/>
                <w:b w:val="0"/>
                <w:color w:val="1F2933"/>
                <w:sz w:val="17"/>
              </w:rPr>
              <w:t>Maximum access and experimentation.</w:t>
            </w:r>
          </w:p>
        </w:tc>
        <w:tc>
          <w:tcPr>
            <w:tcW w:type="dxa" w:w="3312"/>
            <w:vAlign w:val="top"/>
          </w:tcPr>
          <w:p>
            <w:pPr>
              <w:spacing w:after="0"/>
            </w:pPr>
            <w:r/>
            <w:r>
              <w:rPr>
                <w:rFonts w:ascii="Aptos" w:hAnsi="Aptos"/>
                <w:b w:val="0"/>
                <w:color w:val="1F2933"/>
                <w:sz w:val="17"/>
              </w:rPr>
              <w:t>High integrity, quality and dependency risks.</w:t>
            </w:r>
          </w:p>
        </w:tc>
      </w:tr>
      <w:tr>
        <w:trPr>
          <w:cantSplit/>
          <w:cantSplit/>
        </w:trPr>
        <w:tc>
          <w:tcPr>
            <w:tcW w:type="dxa" w:w="3528"/>
            <w:vAlign w:val="top"/>
            <w:shd w:fill="F8FAFC"/>
          </w:tcPr>
          <w:p>
            <w:pPr>
              <w:spacing w:after="0"/>
            </w:pPr>
            <w:r/>
            <w:r>
              <w:rPr>
                <w:rFonts w:ascii="Aptos" w:hAnsi="Aptos"/>
                <w:b w:val="0"/>
                <w:color w:val="1F2933"/>
                <w:sz w:val="17"/>
              </w:rPr>
              <w:t>Controlled educational use with disclosure, teacher training and verification rules</w:t>
            </w:r>
          </w:p>
        </w:tc>
        <w:tc>
          <w:tcPr>
            <w:tcW w:type="dxa" w:w="3528"/>
            <w:vAlign w:val="top"/>
            <w:shd w:fill="F8FAFC"/>
          </w:tcPr>
          <w:p>
            <w:pPr>
              <w:spacing w:after="0"/>
            </w:pPr>
            <w:r/>
            <w:r>
              <w:rPr>
                <w:rFonts w:ascii="Aptos" w:hAnsi="Aptos"/>
                <w:b w:val="0"/>
                <w:color w:val="1F2933"/>
                <w:sz w:val="17"/>
              </w:rPr>
              <w:t>Balances learning value, responsibility and future readiness.</w:t>
            </w:r>
          </w:p>
        </w:tc>
        <w:tc>
          <w:tcPr>
            <w:tcW w:type="dxa" w:w="3312"/>
            <w:vAlign w:val="top"/>
            <w:shd w:fill="F8FAFC"/>
          </w:tcPr>
          <w:p>
            <w:pPr>
              <w:spacing w:after="0"/>
            </w:pPr>
            <w:r/>
            <w:r>
              <w:rPr>
                <w:rFonts w:ascii="Aptos" w:hAnsi="Aptos"/>
                <w:b w:val="0"/>
                <w:color w:val="1F2933"/>
                <w:sz w:val="17"/>
              </w:rPr>
              <w:t>Requires training, monitoring and clear implementation.</w:t>
            </w:r>
          </w:p>
        </w:tc>
      </w:tr>
    </w:tbl>
    <w:p>
      <w:pPr>
        <w:spacing w:after="20"/>
      </w:pPr>
    </w:p>
    <w:p>
      <w:pPr>
        <w:pStyle w:val="Heading2"/>
        <w:keepNext/>
      </w:pPr>
      <w:r>
        <w:t>7.5 Example Adaptation Recommendation</w:t>
      </w:r>
    </w:p>
    <w:p>
      <w:r>
        <w:t>A team might recommend a phased responsible-use model: define permitted classroom uses, require disclosure when AI materially supports work, teach students how to verify outputs, train teachers in instructional use and assessment redesign, and pilot the model before wider adoption. The team would then propose indicators such as teacher training completion, student AI-literacy performance, integrity incidents, access equity and learning-feedback quality.</w:t>
      </w:r>
    </w:p>
    <w:p>
      <w:pPr>
        <w:pStyle w:val="Heading2"/>
        <w:keepNext/>
      </w:pPr>
      <w:r>
        <w:t>7.6 What Judges Would Challenge</w:t>
      </w:r>
    </w:p>
    <w:p>
      <w:pPr>
        <w:pStyle w:val="ListBullet"/>
        <w:spacing w:after="40"/>
      </w:pPr>
      <w:r>
        <w:t>What evidence shows that AI use is increasing in education?</w:t>
      </w:r>
    </w:p>
    <w:p>
      <w:pPr>
        <w:pStyle w:val="ListBullet"/>
        <w:spacing w:after="40"/>
      </w:pPr>
      <w:r>
        <w:t>Which parts of your analysis are global evidence and which are Pakistan-specific inference?</w:t>
      </w:r>
    </w:p>
    <w:p>
      <w:pPr>
        <w:pStyle w:val="ListBullet"/>
        <w:spacing w:after="40"/>
      </w:pPr>
      <w:r>
        <w:t>How would your proposal work in schools with limited connectivity?</w:t>
      </w:r>
    </w:p>
    <w:p>
      <w:pPr>
        <w:pStyle w:val="ListBullet"/>
        <w:spacing w:after="40"/>
      </w:pPr>
      <w:r>
        <w:t>How would you protect students who do not have equal device access?</w:t>
      </w:r>
    </w:p>
    <w:p>
      <w:pPr>
        <w:pStyle w:val="ListBullet"/>
        <w:spacing w:after="40"/>
      </w:pPr>
      <w:r>
        <w:t>What would teachers need to learn first?</w:t>
      </w:r>
    </w:p>
    <w:p>
      <w:pPr>
        <w:pStyle w:val="ListBullet"/>
        <w:spacing w:after="40"/>
      </w:pPr>
      <w:r>
        <w:t>How would you know whether AI is improving learning rather than only increasing convenience?</w:t>
      </w:r>
    </w:p>
    <w:p>
      <w:pPr>
        <w:pStyle w:val="Heading1"/>
        <w:keepNext/>
      </w:pPr>
      <w:r>
        <w:t>Chapter 8 – Event-Day Operations, Judging, Moderation &amp; Results</w:t>
      </w:r>
    </w:p>
    <w:p>
      <w:pPr>
        <w:pStyle w:val="Heading2"/>
        <w:keepNext/>
      </w:pPr>
      <w:r>
        <w:t>8.1 Recommended Venue Model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shd w:fill="17324D"/>
            <w:vAlign w:val="top"/>
          </w:tcPr>
          <w:p>
            <w:pPr>
              <w:spacing w:after="0"/>
            </w:pPr>
            <w:r/>
            <w:r>
              <w:rPr>
                <w:rFonts w:ascii="Aptos" w:hAnsi="Aptos"/>
                <w:b/>
                <w:color w:val="FFFFFF"/>
                <w:sz w:val="17"/>
              </w:rPr>
              <w:t>Area</w:t>
            </w:r>
          </w:p>
        </w:tc>
        <w:tc>
          <w:tcPr>
            <w:tcW w:type="dxa" w:w="7848"/>
            <w:shd w:fill="17324D"/>
            <w:vAlign w:val="top"/>
          </w:tcPr>
          <w:p>
            <w:pPr>
              <w:spacing w:after="0"/>
            </w:pPr>
            <w:r/>
            <w:r>
              <w:rPr>
                <w:rFonts w:ascii="Aptos" w:hAnsi="Aptos"/>
                <w:b/>
                <w:color w:val="FFFFFF"/>
                <w:sz w:val="17"/>
              </w:rPr>
              <w:t>Minimum Requirement</w:t>
            </w:r>
          </w:p>
        </w:tc>
      </w:tr>
      <w:tr>
        <w:trPr>
          <w:cantSplit/>
          <w:cantSplit/>
        </w:trPr>
        <w:tc>
          <w:tcPr>
            <w:tcW w:type="dxa" w:w="2520"/>
            <w:vAlign w:val="top"/>
            <w:shd w:fill="F8FAFC"/>
          </w:tcPr>
          <w:p>
            <w:pPr>
              <w:spacing w:after="0"/>
            </w:pPr>
            <w:r/>
            <w:r>
              <w:rPr>
                <w:rFonts w:ascii="Aptos" w:hAnsi="Aptos"/>
                <w:b w:val="0"/>
                <w:color w:val="1F2933"/>
                <w:sz w:val="17"/>
              </w:rPr>
              <w:t>Registration / check-in</w:t>
            </w:r>
          </w:p>
        </w:tc>
        <w:tc>
          <w:tcPr>
            <w:tcW w:type="dxa" w:w="7848"/>
            <w:vAlign w:val="top"/>
            <w:shd w:fill="F8FAFC"/>
          </w:tcPr>
          <w:p>
            <w:pPr>
              <w:spacing w:after="0"/>
            </w:pPr>
            <w:r/>
            <w:r>
              <w:rPr>
                <w:rFonts w:ascii="Aptos" w:hAnsi="Aptos"/>
                <w:b w:val="0"/>
                <w:color w:val="1F2933"/>
                <w:sz w:val="17"/>
              </w:rPr>
              <w:t>Team list, team codes, attendance station and waiting area.</w:t>
            </w:r>
          </w:p>
        </w:tc>
      </w:tr>
      <w:tr>
        <w:trPr>
          <w:cantSplit/>
          <w:cantSplit/>
        </w:trPr>
        <w:tc>
          <w:tcPr>
            <w:tcW w:type="dxa" w:w="2520"/>
            <w:vAlign w:val="top"/>
          </w:tcPr>
          <w:p>
            <w:pPr>
              <w:spacing w:after="0"/>
            </w:pPr>
            <w:r/>
            <w:r>
              <w:rPr>
                <w:rFonts w:ascii="Aptos" w:hAnsi="Aptos"/>
                <w:b w:val="0"/>
                <w:color w:val="1F2933"/>
                <w:sz w:val="17"/>
              </w:rPr>
              <w:t>Presentation rooms</w:t>
            </w:r>
          </w:p>
        </w:tc>
        <w:tc>
          <w:tcPr>
            <w:tcW w:type="dxa" w:w="7848"/>
            <w:vAlign w:val="top"/>
          </w:tcPr>
          <w:p>
            <w:pPr>
              <w:spacing w:after="0"/>
            </w:pPr>
            <w:r/>
            <w:r>
              <w:rPr>
                <w:rFonts w:ascii="Aptos" w:hAnsi="Aptos"/>
                <w:b w:val="0"/>
                <w:color w:val="1F2933"/>
                <w:sz w:val="17"/>
              </w:rPr>
              <w:t>3–4 rooms for parallel judging where needed; projector/screen, laptop connection, timer and panel desk.</w:t>
            </w:r>
          </w:p>
        </w:tc>
      </w:tr>
      <w:tr>
        <w:trPr>
          <w:cantSplit/>
          <w:cantSplit/>
        </w:trPr>
        <w:tc>
          <w:tcPr>
            <w:tcW w:type="dxa" w:w="2520"/>
            <w:vAlign w:val="top"/>
            <w:shd w:fill="F8FAFC"/>
          </w:tcPr>
          <w:p>
            <w:pPr>
              <w:spacing w:after="0"/>
            </w:pPr>
            <w:r/>
            <w:r>
              <w:rPr>
                <w:rFonts w:ascii="Aptos" w:hAnsi="Aptos"/>
                <w:b w:val="0"/>
                <w:color w:val="1F2933"/>
                <w:sz w:val="17"/>
              </w:rPr>
              <w:t>Team waiting area</w:t>
            </w:r>
          </w:p>
        </w:tc>
        <w:tc>
          <w:tcPr>
            <w:tcW w:type="dxa" w:w="7848"/>
            <w:vAlign w:val="top"/>
            <w:shd w:fill="F8FAFC"/>
          </w:tcPr>
          <w:p>
            <w:pPr>
              <w:spacing w:after="0"/>
            </w:pPr>
            <w:r/>
            <w:r>
              <w:rPr>
                <w:rFonts w:ascii="Aptos" w:hAnsi="Aptos"/>
                <w:b w:val="0"/>
                <w:color w:val="1F2933"/>
                <w:sz w:val="17"/>
              </w:rPr>
              <w:t>Seating and clear call-up system.</w:t>
            </w:r>
          </w:p>
        </w:tc>
      </w:tr>
      <w:tr>
        <w:trPr>
          <w:cantSplit/>
          <w:cantSplit/>
        </w:trPr>
        <w:tc>
          <w:tcPr>
            <w:tcW w:type="dxa" w:w="2520"/>
            <w:vAlign w:val="top"/>
          </w:tcPr>
          <w:p>
            <w:pPr>
              <w:spacing w:after="0"/>
            </w:pPr>
            <w:r/>
            <w:r>
              <w:rPr>
                <w:rFonts w:ascii="Aptos" w:hAnsi="Aptos"/>
                <w:b w:val="0"/>
                <w:color w:val="1F2933"/>
                <w:sz w:val="17"/>
              </w:rPr>
              <w:t>Technical desk</w:t>
            </w:r>
          </w:p>
        </w:tc>
        <w:tc>
          <w:tcPr>
            <w:tcW w:type="dxa" w:w="7848"/>
            <w:vAlign w:val="top"/>
          </w:tcPr>
          <w:p>
            <w:pPr>
              <w:spacing w:after="0"/>
            </w:pPr>
            <w:r/>
            <w:r>
              <w:rPr>
                <w:rFonts w:ascii="Aptos" w:hAnsi="Aptos"/>
                <w:b w:val="0"/>
                <w:color w:val="1F2933"/>
                <w:sz w:val="17"/>
              </w:rPr>
              <w:t>Presentation-file backup, adapters, power and basic troubleshooting.</w:t>
            </w:r>
          </w:p>
        </w:tc>
      </w:tr>
      <w:tr>
        <w:trPr>
          <w:cantSplit/>
          <w:cantSplit/>
        </w:trPr>
        <w:tc>
          <w:tcPr>
            <w:tcW w:type="dxa" w:w="2520"/>
            <w:vAlign w:val="top"/>
            <w:shd w:fill="F8FAFC"/>
          </w:tcPr>
          <w:p>
            <w:pPr>
              <w:spacing w:after="0"/>
            </w:pPr>
            <w:r/>
            <w:r>
              <w:rPr>
                <w:rFonts w:ascii="Aptos" w:hAnsi="Aptos"/>
                <w:b w:val="0"/>
                <w:color w:val="1F2933"/>
                <w:sz w:val="17"/>
              </w:rPr>
              <w:t>Moderation room</w:t>
            </w:r>
          </w:p>
        </w:tc>
        <w:tc>
          <w:tcPr>
            <w:tcW w:type="dxa" w:w="7848"/>
            <w:vAlign w:val="top"/>
            <w:shd w:fill="F8FAFC"/>
          </w:tcPr>
          <w:p>
            <w:pPr>
              <w:spacing w:after="0"/>
            </w:pPr>
            <w:r/>
            <w:r>
              <w:rPr>
                <w:rFonts w:ascii="Aptos" w:hAnsi="Aptos"/>
                <w:b w:val="0"/>
                <w:color w:val="1F2933"/>
                <w:sz w:val="17"/>
              </w:rPr>
              <w:t>Restricted room for score consolidation, evidence review and tie-break decisions.</w:t>
            </w:r>
          </w:p>
        </w:tc>
      </w:tr>
      <w:tr>
        <w:trPr>
          <w:cantSplit/>
          <w:cantSplit/>
        </w:trPr>
        <w:tc>
          <w:tcPr>
            <w:tcW w:type="dxa" w:w="2520"/>
            <w:vAlign w:val="top"/>
          </w:tcPr>
          <w:p>
            <w:pPr>
              <w:spacing w:after="0"/>
            </w:pPr>
            <w:r/>
            <w:r>
              <w:rPr>
                <w:rFonts w:ascii="Aptos" w:hAnsi="Aptos"/>
                <w:b w:val="0"/>
                <w:color w:val="1F2933"/>
                <w:sz w:val="17"/>
              </w:rPr>
              <w:t>Final / recognition area</w:t>
            </w:r>
          </w:p>
        </w:tc>
        <w:tc>
          <w:tcPr>
            <w:tcW w:type="dxa" w:w="7848"/>
            <w:vAlign w:val="top"/>
          </w:tcPr>
          <w:p>
            <w:pPr>
              <w:spacing w:after="0"/>
            </w:pPr>
            <w:r/>
            <w:r>
              <w:rPr>
                <w:rFonts w:ascii="Aptos" w:hAnsi="Aptos"/>
                <w:b w:val="0"/>
                <w:color w:val="1F2933"/>
                <w:sz w:val="17"/>
              </w:rPr>
              <w:t>Optional central space for finalists, recognition or selected presentations.</w:t>
            </w:r>
          </w:p>
        </w:tc>
      </w:tr>
    </w:tbl>
    <w:p>
      <w:pPr>
        <w:spacing w:after="20"/>
      </w:pPr>
    </w:p>
    <w:p>
      <w:pPr>
        <w:pStyle w:val="Heading2"/>
        <w:keepNext/>
      </w:pPr>
      <w:r>
        <w:t>8.2 Event-Day Flow</w:t>
      </w:r>
    </w:p>
    <w:p>
      <w:pPr>
        <w:pStyle w:val="ListNumber"/>
        <w:spacing w:after="40"/>
      </w:pPr>
      <w:r>
        <w:t>Team checks in and all three candidate identities/categories are verified.</w:t>
      </w:r>
    </w:p>
    <w:p>
      <w:pPr>
        <w:pStyle w:val="ListNumber"/>
        <w:spacing w:after="40"/>
      </w:pPr>
      <w:r>
        <w:t>Team submits or confirms the locked presentation file and source list.</w:t>
      </w:r>
    </w:p>
    <w:p>
      <w:pPr>
        <w:pStyle w:val="ListNumber"/>
        <w:spacing w:after="40"/>
      </w:pPr>
      <w:r>
        <w:t>Team waits in the assigned reporting zone.</w:t>
      </w:r>
    </w:p>
    <w:p>
      <w:pPr>
        <w:pStyle w:val="ListNumber"/>
        <w:spacing w:after="40"/>
      </w:pPr>
      <w:r>
        <w:t>Team enters the panel room and receives the start signal.</w:t>
      </w:r>
    </w:p>
    <w:p>
      <w:pPr>
        <w:pStyle w:val="ListNumber"/>
        <w:spacing w:after="40"/>
      </w:pPr>
      <w:r>
        <w:t>Team presents for a maximum of 10 minutes.</w:t>
      </w:r>
    </w:p>
    <w:p>
      <w:pPr>
        <w:pStyle w:val="ListNumber"/>
        <w:spacing w:after="40"/>
      </w:pPr>
      <w:r>
        <w:t>Panel conducts approximately 5 minutes of questioning.</w:t>
      </w:r>
    </w:p>
    <w:p>
      <w:pPr>
        <w:pStyle w:val="ListNumber"/>
        <w:spacing w:after="40"/>
      </w:pPr>
      <w:r>
        <w:t>Judges complete individual score sheets and evidence notes.</w:t>
      </w:r>
    </w:p>
    <w:p>
      <w:pPr>
        <w:pStyle w:val="ListNumber"/>
        <w:spacing w:after="40"/>
      </w:pPr>
      <w:r>
        <w:t>Scores are submitted to moderation; teams do not receive unofficial rankings from judges.</w:t>
      </w:r>
    </w:p>
    <w:p>
      <w:pPr>
        <w:pStyle w:val="ListNumber"/>
        <w:spacing w:after="40"/>
      </w:pPr>
      <w:r>
        <w:t>Chief Judge resolves missing scores, large variance, integrity flags and ties.</w:t>
      </w:r>
    </w:p>
    <w:p>
      <w:pPr>
        <w:pStyle w:val="ListNumber"/>
        <w:spacing w:after="40"/>
      </w:pPr>
      <w:r>
        <w:t>Final results are locked and published through the League system.</w:t>
      </w:r>
    </w:p>
    <w:p>
      <w:pPr>
        <w:pStyle w:val="Heading2"/>
        <w:keepNext/>
      </w:pPr>
      <w:r>
        <w:t>8.3 Judge Protocol</w:t>
      </w:r>
    </w:p>
    <w:p>
      <w:pPr>
        <w:pStyle w:val="ListBullet"/>
        <w:spacing w:after="40"/>
      </w:pPr>
      <w:r>
        <w:t>Judge the evidence and reasoning, not the popularity of the topic.</w:t>
      </w:r>
    </w:p>
    <w:p>
      <w:pPr>
        <w:pStyle w:val="ListBullet"/>
        <w:spacing w:after="40"/>
      </w:pPr>
      <w:r>
        <w:t>Do not assume that a global example automatically applies to Pakistan.</w:t>
      </w:r>
    </w:p>
    <w:p>
      <w:pPr>
        <w:pStyle w:val="ListBullet"/>
        <w:spacing w:after="40"/>
      </w:pPr>
      <w:r>
        <w:t>Reward teams that distinguish evidence from forecast and acknowledge uncertainty.</w:t>
      </w:r>
    </w:p>
    <w:p>
      <w:pPr>
        <w:pStyle w:val="ListBullet"/>
        <w:spacing w:after="40"/>
      </w:pPr>
      <w:r>
        <w:t>Challenge solutions for feasibility, equity, timing, resources and unintended consequences.</w:t>
      </w:r>
    </w:p>
    <w:p>
      <w:pPr>
        <w:pStyle w:val="ListBullet"/>
        <w:spacing w:after="40"/>
      </w:pPr>
      <w:r>
        <w:t>Do not reward excessive slide design at the expense of analysis.</w:t>
      </w:r>
    </w:p>
    <w:p>
      <w:pPr>
        <w:pStyle w:val="ListBullet"/>
        <w:spacing w:after="40"/>
      </w:pPr>
      <w:r>
        <w:t>Ensure all three students demonstrate ownership.</w:t>
      </w:r>
    </w:p>
    <w:p>
      <w:pPr>
        <w:pStyle w:val="ListBullet"/>
        <w:spacing w:after="40"/>
      </w:pPr>
      <w:r>
        <w:t>Record short evidence notes for unusually high or low scores.</w:t>
      </w:r>
    </w:p>
    <w:p>
      <w:pPr>
        <w:pStyle w:val="Heading2"/>
        <w:keepNext/>
      </w:pPr>
      <w:r>
        <w:t>8.4 Moderation Architecture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17324D"/>
            <w:vAlign w:val="top"/>
          </w:tcPr>
          <w:p>
            <w:pPr>
              <w:spacing w:after="0"/>
            </w:pPr>
            <w:r/>
            <w:r>
              <w:rPr>
                <w:rFonts w:ascii="Aptos" w:hAnsi="Aptos"/>
                <w:b/>
                <w:color w:val="FFFFFF"/>
                <w:sz w:val="17"/>
              </w:rPr>
              <w:t>Control</w:t>
            </w:r>
          </w:p>
        </w:tc>
        <w:tc>
          <w:tcPr>
            <w:tcW w:type="dxa" w:w="8136"/>
            <w:shd w:fill="17324D"/>
            <w:vAlign w:val="top"/>
          </w:tcPr>
          <w:p>
            <w:pPr>
              <w:spacing w:after="0"/>
            </w:pPr>
            <w:r/>
            <w:r>
              <w:rPr>
                <w:rFonts w:ascii="Aptos" w:hAnsi="Aptos"/>
                <w:b/>
                <w:color w:val="FFFFFF"/>
                <w:sz w:val="17"/>
              </w:rPr>
              <w:t>Recommended Procedure</w:t>
            </w:r>
          </w:p>
        </w:tc>
      </w:tr>
      <w:tr>
        <w:trPr>
          <w:cantSplit/>
          <w:cantSplit/>
        </w:trPr>
        <w:tc>
          <w:tcPr>
            <w:tcW w:type="dxa" w:w="2232"/>
            <w:vAlign w:val="top"/>
            <w:shd w:fill="F8FAFC"/>
          </w:tcPr>
          <w:p>
            <w:pPr>
              <w:spacing w:after="0"/>
            </w:pPr>
            <w:r/>
            <w:r>
              <w:rPr>
                <w:rFonts w:ascii="Aptos" w:hAnsi="Aptos"/>
                <w:b w:val="0"/>
                <w:color w:val="1F2933"/>
                <w:sz w:val="17"/>
              </w:rPr>
              <w:t>Calibration</w:t>
            </w:r>
          </w:p>
        </w:tc>
        <w:tc>
          <w:tcPr>
            <w:tcW w:type="dxa" w:w="8136"/>
            <w:vAlign w:val="top"/>
            <w:shd w:fill="F8FAFC"/>
          </w:tcPr>
          <w:p>
            <w:pPr>
              <w:spacing w:after="0"/>
            </w:pPr>
            <w:r/>
            <w:r>
              <w:rPr>
                <w:rFonts w:ascii="Aptos" w:hAnsi="Aptos"/>
                <w:b w:val="0"/>
                <w:color w:val="1F2933"/>
                <w:sz w:val="17"/>
              </w:rPr>
              <w:t>All judges score one sample presentation/exemplar before live scoring.</w:t>
            </w:r>
          </w:p>
        </w:tc>
      </w:tr>
      <w:tr>
        <w:trPr>
          <w:cantSplit/>
          <w:cantSplit/>
        </w:trPr>
        <w:tc>
          <w:tcPr>
            <w:tcW w:type="dxa" w:w="2232"/>
            <w:vAlign w:val="top"/>
          </w:tcPr>
          <w:p>
            <w:pPr>
              <w:spacing w:after="0"/>
            </w:pPr>
            <w:r/>
            <w:r>
              <w:rPr>
                <w:rFonts w:ascii="Aptos" w:hAnsi="Aptos"/>
                <w:b w:val="0"/>
                <w:color w:val="1F2933"/>
                <w:sz w:val="17"/>
              </w:rPr>
              <w:t>Two-judge model</w:t>
            </w:r>
          </w:p>
        </w:tc>
        <w:tc>
          <w:tcPr>
            <w:tcW w:type="dxa" w:w="8136"/>
            <w:vAlign w:val="top"/>
          </w:tcPr>
          <w:p>
            <w:pPr>
              <w:spacing w:after="0"/>
            </w:pPr>
            <w:r/>
            <w:r>
              <w:rPr>
                <w:rFonts w:ascii="Aptos" w:hAnsi="Aptos"/>
                <w:b w:val="0"/>
                <w:color w:val="1F2933"/>
                <w:sz w:val="17"/>
              </w:rPr>
              <w:t>Use at least two judges per panel where possible; average or reconcile according to organizer policy.</w:t>
            </w:r>
          </w:p>
        </w:tc>
      </w:tr>
      <w:tr>
        <w:trPr>
          <w:cantSplit/>
          <w:cantSplit/>
        </w:trPr>
        <w:tc>
          <w:tcPr>
            <w:tcW w:type="dxa" w:w="2232"/>
            <w:vAlign w:val="top"/>
            <w:shd w:fill="F8FAFC"/>
          </w:tcPr>
          <w:p>
            <w:pPr>
              <w:spacing w:after="0"/>
            </w:pPr>
            <w:r/>
            <w:r>
              <w:rPr>
                <w:rFonts w:ascii="Aptos" w:hAnsi="Aptos"/>
                <w:b w:val="0"/>
                <w:color w:val="1F2933"/>
                <w:sz w:val="17"/>
              </w:rPr>
              <w:t>Variance flag</w:t>
            </w:r>
          </w:p>
        </w:tc>
        <w:tc>
          <w:tcPr>
            <w:tcW w:type="dxa" w:w="8136"/>
            <w:vAlign w:val="top"/>
            <w:shd w:fill="F8FAFC"/>
          </w:tcPr>
          <w:p>
            <w:pPr>
              <w:spacing w:after="0"/>
            </w:pPr>
            <w:r/>
            <w:r>
              <w:rPr>
                <w:rFonts w:ascii="Aptos" w:hAnsi="Aptos"/>
                <w:b w:val="0"/>
                <w:color w:val="1F2933"/>
                <w:sz w:val="17"/>
              </w:rPr>
              <w:t>Large criterion-level differences are reviewed by the Chief Judge.</w:t>
            </w:r>
          </w:p>
        </w:tc>
      </w:tr>
      <w:tr>
        <w:trPr>
          <w:cantSplit/>
          <w:cantSplit/>
        </w:trPr>
        <w:tc>
          <w:tcPr>
            <w:tcW w:type="dxa" w:w="2232"/>
            <w:vAlign w:val="top"/>
          </w:tcPr>
          <w:p>
            <w:pPr>
              <w:spacing w:after="0"/>
            </w:pPr>
            <w:r/>
            <w:r>
              <w:rPr>
                <w:rFonts w:ascii="Aptos" w:hAnsi="Aptos"/>
                <w:b w:val="0"/>
                <w:color w:val="1F2933"/>
                <w:sz w:val="17"/>
              </w:rPr>
              <w:t>Source/integrity flag</w:t>
            </w:r>
          </w:p>
        </w:tc>
        <w:tc>
          <w:tcPr>
            <w:tcW w:type="dxa" w:w="8136"/>
            <w:vAlign w:val="top"/>
          </w:tcPr>
          <w:p>
            <w:pPr>
              <w:spacing w:after="0"/>
            </w:pPr>
            <w:r/>
            <w:r>
              <w:rPr>
                <w:rFonts w:ascii="Aptos" w:hAnsi="Aptos"/>
                <w:b w:val="0"/>
                <w:color w:val="1F2933"/>
                <w:sz w:val="17"/>
              </w:rPr>
              <w:t>Untraceable or apparently fabricated evidence is referred for verification before results are locked.</w:t>
            </w:r>
          </w:p>
        </w:tc>
      </w:tr>
      <w:tr>
        <w:trPr>
          <w:cantSplit/>
          <w:cantSplit/>
        </w:trPr>
        <w:tc>
          <w:tcPr>
            <w:tcW w:type="dxa" w:w="2232"/>
            <w:vAlign w:val="top"/>
            <w:shd w:fill="F8FAFC"/>
          </w:tcPr>
          <w:p>
            <w:pPr>
              <w:spacing w:after="0"/>
            </w:pPr>
            <w:r/>
            <w:r>
              <w:rPr>
                <w:rFonts w:ascii="Aptos" w:hAnsi="Aptos"/>
                <w:b w:val="0"/>
                <w:color w:val="1F2933"/>
                <w:sz w:val="17"/>
              </w:rPr>
              <w:t>Tie-break 1</w:t>
            </w:r>
          </w:p>
        </w:tc>
        <w:tc>
          <w:tcPr>
            <w:tcW w:type="dxa" w:w="8136"/>
            <w:vAlign w:val="top"/>
            <w:shd w:fill="F8FAFC"/>
          </w:tcPr>
          <w:p>
            <w:pPr>
              <w:spacing w:after="0"/>
            </w:pPr>
            <w:r/>
            <w:r>
              <w:rPr>
                <w:rFonts w:ascii="Aptos" w:hAnsi="Aptos"/>
                <w:b w:val="0"/>
                <w:color w:val="1F2933"/>
                <w:sz w:val="17"/>
              </w:rPr>
              <w:t>Higher Pakistan Impact Analysis score.</w:t>
            </w:r>
          </w:p>
        </w:tc>
      </w:tr>
      <w:tr>
        <w:trPr>
          <w:cantSplit/>
          <w:cantSplit/>
        </w:trPr>
        <w:tc>
          <w:tcPr>
            <w:tcW w:type="dxa" w:w="2232"/>
            <w:vAlign w:val="top"/>
          </w:tcPr>
          <w:p>
            <w:pPr>
              <w:spacing w:after="0"/>
            </w:pPr>
            <w:r/>
            <w:r>
              <w:rPr>
                <w:rFonts w:ascii="Aptos" w:hAnsi="Aptos"/>
                <w:b w:val="0"/>
                <w:color w:val="1F2933"/>
                <w:sz w:val="17"/>
              </w:rPr>
              <w:t>Tie-break 2</w:t>
            </w:r>
          </w:p>
        </w:tc>
        <w:tc>
          <w:tcPr>
            <w:tcW w:type="dxa" w:w="8136"/>
            <w:vAlign w:val="top"/>
          </w:tcPr>
          <w:p>
            <w:pPr>
              <w:spacing w:after="0"/>
            </w:pPr>
            <w:r/>
            <w:r>
              <w:rPr>
                <w:rFonts w:ascii="Aptos" w:hAnsi="Aptos"/>
                <w:b w:val="0"/>
                <w:color w:val="1F2933"/>
                <w:sz w:val="17"/>
              </w:rPr>
              <w:t>If still tied, higher Pakistan Adaptation Response score.</w:t>
            </w:r>
          </w:p>
        </w:tc>
      </w:tr>
      <w:tr>
        <w:trPr>
          <w:cantSplit/>
          <w:cantSplit/>
        </w:trPr>
        <w:tc>
          <w:tcPr>
            <w:tcW w:type="dxa" w:w="2232"/>
            <w:vAlign w:val="top"/>
            <w:shd w:fill="F8FAFC"/>
          </w:tcPr>
          <w:p>
            <w:pPr>
              <w:spacing w:after="0"/>
            </w:pPr>
            <w:r/>
            <w:r>
              <w:rPr>
                <w:rFonts w:ascii="Aptos" w:hAnsi="Aptos"/>
                <w:b w:val="0"/>
                <w:color w:val="1F2933"/>
                <w:sz w:val="17"/>
              </w:rPr>
              <w:t>Tie-break 3</w:t>
            </w:r>
          </w:p>
        </w:tc>
        <w:tc>
          <w:tcPr>
            <w:tcW w:type="dxa" w:w="8136"/>
            <w:vAlign w:val="top"/>
            <w:shd w:fill="F8FAFC"/>
          </w:tcPr>
          <w:p>
            <w:pPr>
              <w:spacing w:after="0"/>
            </w:pPr>
            <w:r/>
            <w:r>
              <w:rPr>
                <w:rFonts w:ascii="Aptos" w:hAnsi="Aptos"/>
                <w:b w:val="0"/>
                <w:color w:val="1F2933"/>
                <w:sz w:val="17"/>
              </w:rPr>
              <w:t>If still tied, higher Panel Response score.</w:t>
            </w:r>
          </w:p>
        </w:tc>
      </w:tr>
      <w:tr>
        <w:trPr>
          <w:cantSplit/>
          <w:cantSplit/>
        </w:trPr>
        <w:tc>
          <w:tcPr>
            <w:tcW w:type="dxa" w:w="2232"/>
            <w:vAlign w:val="top"/>
          </w:tcPr>
          <w:p>
            <w:pPr>
              <w:spacing w:after="0"/>
            </w:pPr>
            <w:r/>
            <w:r>
              <w:rPr>
                <w:rFonts w:ascii="Aptos" w:hAnsi="Aptos"/>
                <w:b w:val="0"/>
                <w:color w:val="1F2933"/>
                <w:sz w:val="17"/>
              </w:rPr>
              <w:t>Final tie-break</w:t>
            </w:r>
          </w:p>
        </w:tc>
        <w:tc>
          <w:tcPr>
            <w:tcW w:type="dxa" w:w="8136"/>
            <w:vAlign w:val="top"/>
          </w:tcPr>
          <w:p>
            <w:pPr>
              <w:spacing w:after="0"/>
            </w:pPr>
            <w:r/>
            <w:r>
              <w:rPr>
                <w:rFonts w:ascii="Aptos" w:hAnsi="Aptos"/>
                <w:b w:val="0"/>
                <w:color w:val="1F2933"/>
                <w:sz w:val="17"/>
              </w:rPr>
              <w:t>Short fresh response to an organizer-issued global-change mini-scenario assessed by the Chief Judge.</w:t>
            </w:r>
          </w:p>
        </w:tc>
      </w:tr>
      <w:tr>
        <w:trPr>
          <w:cantSplit/>
          <w:cantSplit/>
        </w:trPr>
        <w:tc>
          <w:tcPr>
            <w:tcW w:type="dxa" w:w="2232"/>
            <w:vAlign w:val="top"/>
            <w:shd w:fill="F8FAFC"/>
          </w:tcPr>
          <w:p>
            <w:pPr>
              <w:spacing w:after="0"/>
            </w:pPr>
            <w:r/>
            <w:r>
              <w:rPr>
                <w:rFonts w:ascii="Aptos" w:hAnsi="Aptos"/>
                <w:b w:val="0"/>
                <w:color w:val="1F2933"/>
                <w:sz w:val="17"/>
              </w:rPr>
              <w:t>Result lock</w:t>
            </w:r>
          </w:p>
        </w:tc>
        <w:tc>
          <w:tcPr>
            <w:tcW w:type="dxa" w:w="8136"/>
            <w:vAlign w:val="top"/>
            <w:shd w:fill="F8FAFC"/>
          </w:tcPr>
          <w:p>
            <w:pPr>
              <w:spacing w:after="0"/>
            </w:pPr>
            <w:r/>
            <w:r>
              <w:rPr>
                <w:rFonts w:ascii="Aptos" w:hAnsi="Aptos"/>
                <w:b w:val="0"/>
                <w:color w:val="1F2933"/>
                <w:sz w:val="17"/>
              </w:rPr>
              <w:t>No public result until all missing marks, ties and integrity flags are resolved.</w:t>
            </w:r>
          </w:p>
        </w:tc>
      </w:tr>
    </w:tbl>
    <w:p>
      <w:pPr>
        <w:spacing w:after="20"/>
      </w:pPr>
    </w:p>
    <w:p>
      <w:pPr>
        <w:pStyle w:val="Heading2"/>
        <w:keepNext/>
      </w:pPr>
      <w:r>
        <w:t>8.5 Recognition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shd w:fill="17324D"/>
            <w:vAlign w:val="top"/>
          </w:tcPr>
          <w:p>
            <w:pPr>
              <w:spacing w:after="0"/>
            </w:pPr>
            <w:r/>
            <w:r>
              <w:rPr>
                <w:rFonts w:ascii="Aptos" w:hAnsi="Aptos"/>
                <w:b/>
                <w:color w:val="FFFFFF"/>
                <w:sz w:val="17"/>
              </w:rPr>
              <w:t>Recognition</w:t>
            </w:r>
          </w:p>
        </w:tc>
        <w:tc>
          <w:tcPr>
            <w:tcW w:type="dxa" w:w="7776"/>
            <w:shd w:fill="17324D"/>
            <w:vAlign w:val="top"/>
          </w:tcPr>
          <w:p>
            <w:pPr>
              <w:spacing w:after="0"/>
            </w:pPr>
            <w:r/>
            <w:r>
              <w:rPr>
                <w:rFonts w:ascii="Aptos" w:hAnsi="Aptos"/>
                <w:b/>
                <w:color w:val="FFFFFF"/>
                <w:sz w:val="17"/>
              </w:rPr>
              <w:t>Meaning</w:t>
            </w:r>
          </w:p>
        </w:tc>
      </w:tr>
      <w:tr>
        <w:trPr>
          <w:cantSplit/>
          <w:cantSplit/>
        </w:trPr>
        <w:tc>
          <w:tcPr>
            <w:tcW w:type="dxa" w:w="2592"/>
            <w:vAlign w:val="top"/>
            <w:shd w:fill="F8FAFC"/>
          </w:tcPr>
          <w:p>
            <w:pPr>
              <w:spacing w:after="0"/>
            </w:pPr>
            <w:r/>
            <w:r>
              <w:rPr>
                <w:rFonts w:ascii="Aptos" w:hAnsi="Aptos"/>
                <w:b w:val="0"/>
                <w:color w:val="1F2933"/>
                <w:sz w:val="17"/>
              </w:rPr>
              <w:t>1st / 2nd / 3rd</w:t>
            </w:r>
          </w:p>
        </w:tc>
        <w:tc>
          <w:tcPr>
            <w:tcW w:type="dxa" w:w="7776"/>
            <w:vAlign w:val="top"/>
            <w:shd w:fill="F8FAFC"/>
          </w:tcPr>
          <w:p>
            <w:pPr>
              <w:spacing w:after="0"/>
            </w:pPr>
            <w:r/>
            <w:r>
              <w:rPr>
                <w:rFonts w:ascii="Aptos" w:hAnsi="Aptos"/>
                <w:b w:val="0"/>
                <w:color w:val="1F2933"/>
                <w:sz w:val="17"/>
              </w:rPr>
              <w:t>Final competition achievement based on the moderated 100-mark score.</w:t>
            </w:r>
          </w:p>
        </w:tc>
      </w:tr>
      <w:tr>
        <w:trPr>
          <w:cantSplit/>
          <w:cantSplit/>
        </w:trPr>
        <w:tc>
          <w:tcPr>
            <w:tcW w:type="dxa" w:w="2592"/>
            <w:vAlign w:val="top"/>
          </w:tcPr>
          <w:p>
            <w:pPr>
              <w:spacing w:after="0"/>
            </w:pPr>
            <w:r/>
            <w:r>
              <w:rPr>
                <w:rFonts w:ascii="Aptos" w:hAnsi="Aptos"/>
                <w:b w:val="0"/>
                <w:color w:val="1F2933"/>
                <w:sz w:val="17"/>
              </w:rPr>
              <w:t>Optional Special Award</w:t>
            </w:r>
          </w:p>
        </w:tc>
        <w:tc>
          <w:tcPr>
            <w:tcW w:type="dxa" w:w="7776"/>
            <w:vAlign w:val="top"/>
          </w:tcPr>
          <w:p>
            <w:pPr>
              <w:spacing w:after="0"/>
            </w:pPr>
            <w:r/>
            <w:r>
              <w:rPr>
                <w:rFonts w:ascii="Aptos" w:hAnsi="Aptos"/>
                <w:b w:val="0"/>
                <w:color w:val="1F2933"/>
                <w:sz w:val="17"/>
              </w:rPr>
              <w:t>Best Pakistan Impact Analysis, Best Research Evidence, Best Future Response or Best Panel Defense, if announced before the event.</w:t>
            </w:r>
          </w:p>
        </w:tc>
      </w:tr>
      <w:tr>
        <w:trPr>
          <w:cantSplit/>
          <w:cantSplit/>
        </w:trPr>
        <w:tc>
          <w:tcPr>
            <w:tcW w:type="dxa" w:w="2592"/>
            <w:vAlign w:val="top"/>
            <w:shd w:fill="F8FAFC"/>
          </w:tcPr>
          <w:p>
            <w:pPr>
              <w:spacing w:after="0"/>
            </w:pPr>
            <w:r/>
            <w:r>
              <w:rPr>
                <w:rFonts w:ascii="Aptos" w:hAnsi="Aptos"/>
                <w:b w:val="0"/>
                <w:color w:val="1F2933"/>
                <w:sz w:val="17"/>
              </w:rPr>
              <w:t>Competency Evidence</w:t>
            </w:r>
          </w:p>
        </w:tc>
        <w:tc>
          <w:tcPr>
            <w:tcW w:type="dxa" w:w="7776"/>
            <w:vAlign w:val="top"/>
            <w:shd w:fill="F8FAFC"/>
          </w:tcPr>
          <w:p>
            <w:pPr>
              <w:spacing w:after="0"/>
            </w:pPr>
            <w:r/>
            <w:r>
              <w:rPr>
                <w:rFonts w:ascii="Aptos" w:hAnsi="Aptos"/>
                <w:b w:val="0"/>
                <w:color w:val="1F2933"/>
                <w:sz w:val="17"/>
              </w:rPr>
              <w:t>C45 and supporting competencies are traced from actual research artifacts and live behavior.</w:t>
            </w:r>
          </w:p>
        </w:tc>
      </w:tr>
      <w:tr>
        <w:trPr>
          <w:cantSplit/>
          <w:cantSplit/>
        </w:trPr>
        <w:tc>
          <w:tcPr>
            <w:tcW w:type="dxa" w:w="2592"/>
            <w:vAlign w:val="top"/>
          </w:tcPr>
          <w:p>
            <w:pPr>
              <w:spacing w:after="0"/>
            </w:pPr>
            <w:r/>
            <w:r>
              <w:rPr>
                <w:rFonts w:ascii="Aptos" w:hAnsi="Aptos"/>
                <w:b w:val="0"/>
                <w:color w:val="1F2933"/>
                <w:sz w:val="17"/>
              </w:rPr>
              <w:t>Proficiency</w:t>
            </w:r>
          </w:p>
        </w:tc>
        <w:tc>
          <w:tcPr>
            <w:tcW w:type="dxa" w:w="7776"/>
            <w:vAlign w:val="top"/>
          </w:tcPr>
          <w:p>
            <w:pPr>
              <w:spacing w:after="0"/>
            </w:pPr>
            <w:r/>
            <w:r>
              <w:rPr>
                <w:rFonts w:ascii="Aptos" w:hAnsi="Aptos"/>
                <w:b w:val="0"/>
                <w:color w:val="1F2933"/>
                <w:sz w:val="17"/>
              </w:rPr>
              <w:t>Competition rank does not automatically determine competency proficiency.</w:t>
            </w:r>
          </w:p>
        </w:tc>
      </w:tr>
    </w:tbl>
    <w:p>
      <w:pPr>
        <w:spacing w:after="20"/>
      </w:pPr>
    </w:p>
    <w:p>
      <w:r>
        <w:br w:type="page"/>
      </w:r>
    </w:p>
    <w:p>
      <w:pPr>
        <w:pStyle w:val="Heading1"/>
        <w:keepNext/>
      </w:pPr>
      <w:r>
        <w:t>Appendices – Student &amp; Judge Tools</w:t>
      </w:r>
    </w:p>
    <w:p>
      <w:pPr>
        <w:pStyle w:val="Heading2"/>
        <w:keepNext/>
      </w:pPr>
      <w:r>
        <w:t>Appendix A – Global Change Research Canvas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shd w:fill="17324D"/>
            <w:vAlign w:val="top"/>
          </w:tcPr>
          <w:p>
            <w:pPr>
              <w:spacing w:after="0"/>
            </w:pPr>
            <w:r/>
            <w:r>
              <w:rPr>
                <w:rFonts w:ascii="Aptos" w:hAnsi="Aptos"/>
                <w:b/>
                <w:color w:val="FFFFFF"/>
                <w:sz w:val="17"/>
              </w:rPr>
              <w:t>Field</w:t>
            </w:r>
          </w:p>
        </w:tc>
        <w:tc>
          <w:tcPr>
            <w:tcW w:type="dxa" w:w="6480"/>
            <w:shd w:fill="17324D"/>
            <w:vAlign w:val="top"/>
          </w:tcPr>
          <w:p>
            <w:pPr>
              <w:spacing w:after="0"/>
            </w:pPr>
            <w:r/>
            <w:r>
              <w:rPr>
                <w:rFonts w:ascii="Aptos" w:hAnsi="Aptos"/>
                <w:b/>
                <w:color w:val="FFFFFF"/>
                <w:sz w:val="17"/>
              </w:rPr>
              <w:t>Team Entry</w:t>
            </w:r>
          </w:p>
        </w:tc>
      </w:tr>
      <w:tr>
        <w:trPr>
          <w:cantSplit/>
          <w:cantSplit/>
        </w:trPr>
        <w:tc>
          <w:tcPr>
            <w:tcW w:type="dxa" w:w="3888"/>
            <w:vAlign w:val="top"/>
            <w:shd w:fill="F8FAFC"/>
          </w:tcPr>
          <w:p>
            <w:pPr>
              <w:spacing w:after="0"/>
            </w:pPr>
            <w:r/>
            <w:r>
              <w:rPr>
                <w:rFonts w:ascii="Aptos" w:hAnsi="Aptos"/>
                <w:b w:val="0"/>
                <w:color w:val="1F2933"/>
                <w:sz w:val="17"/>
              </w:rPr>
              <w:t>Global change / topic</w:t>
            </w:r>
          </w:p>
        </w:tc>
        <w:tc>
          <w:tcPr>
            <w:tcW w:type="dxa" w:w="6480"/>
            <w:vAlign w:val="top"/>
            <w:shd w:fill="F8FAFC"/>
          </w:tcPr>
          <w:p>
            <w:pPr>
              <w:spacing w:after="0"/>
            </w:pPr>
            <w:r/>
            <w:r>
              <w:rPr>
                <w:rFonts w:ascii="Aptos" w:hAnsi="Aptos"/>
                <w:b w:val="0"/>
                <w:color w:val="1F2933"/>
                <w:sz w:val="17"/>
              </w:rPr>
            </w:r>
          </w:p>
        </w:tc>
      </w:tr>
      <w:tr>
        <w:trPr>
          <w:cantSplit/>
          <w:cantSplit/>
        </w:trPr>
        <w:tc>
          <w:tcPr>
            <w:tcW w:type="dxa" w:w="3888"/>
            <w:vAlign w:val="top"/>
          </w:tcPr>
          <w:p>
            <w:pPr>
              <w:spacing w:after="0"/>
            </w:pPr>
            <w:r/>
            <w:r>
              <w:rPr>
                <w:rFonts w:ascii="Aptos" w:hAnsi="Aptos"/>
                <w:b w:val="0"/>
                <w:color w:val="1F2933"/>
                <w:sz w:val="17"/>
              </w:rPr>
              <w:t>Central research question</w:t>
            </w:r>
          </w:p>
        </w:tc>
        <w:tc>
          <w:tcPr>
            <w:tcW w:type="dxa" w:w="6480"/>
            <w:vAlign w:val="top"/>
          </w:tcPr>
          <w:p>
            <w:pPr>
              <w:spacing w:after="0"/>
            </w:pPr>
            <w:r/>
            <w:r>
              <w:rPr>
                <w:rFonts w:ascii="Aptos" w:hAnsi="Aptos"/>
                <w:b w:val="0"/>
                <w:color w:val="1F2933"/>
                <w:sz w:val="17"/>
              </w:rPr>
            </w:r>
          </w:p>
        </w:tc>
      </w:tr>
      <w:tr>
        <w:trPr>
          <w:cantSplit/>
          <w:cantSplit/>
        </w:trPr>
        <w:tc>
          <w:tcPr>
            <w:tcW w:type="dxa" w:w="3888"/>
            <w:vAlign w:val="top"/>
            <w:shd w:fill="F8FAFC"/>
          </w:tcPr>
          <w:p>
            <w:pPr>
              <w:spacing w:after="0"/>
            </w:pPr>
            <w:r/>
            <w:r>
              <w:rPr>
                <w:rFonts w:ascii="Aptos" w:hAnsi="Aptos"/>
                <w:b w:val="0"/>
                <w:color w:val="1F2933"/>
                <w:sz w:val="17"/>
              </w:rPr>
              <w:t>Main drivers</w:t>
            </w:r>
          </w:p>
        </w:tc>
        <w:tc>
          <w:tcPr>
            <w:tcW w:type="dxa" w:w="6480"/>
            <w:vAlign w:val="top"/>
            <w:shd w:fill="F8FAFC"/>
          </w:tcPr>
          <w:p>
            <w:pPr>
              <w:spacing w:after="0"/>
            </w:pPr>
            <w:r/>
            <w:r>
              <w:rPr>
                <w:rFonts w:ascii="Aptos" w:hAnsi="Aptos"/>
                <w:b w:val="0"/>
                <w:color w:val="1F2933"/>
                <w:sz w:val="17"/>
              </w:rPr>
            </w:r>
          </w:p>
        </w:tc>
      </w:tr>
      <w:tr>
        <w:trPr>
          <w:cantSplit/>
          <w:cantSplit/>
        </w:trPr>
        <w:tc>
          <w:tcPr>
            <w:tcW w:type="dxa" w:w="3888"/>
            <w:vAlign w:val="top"/>
          </w:tcPr>
          <w:p>
            <w:pPr>
              <w:spacing w:after="0"/>
            </w:pPr>
            <w:r/>
            <w:r>
              <w:rPr>
                <w:rFonts w:ascii="Aptos" w:hAnsi="Aptos"/>
                <w:b w:val="0"/>
                <w:color w:val="1F2933"/>
                <w:sz w:val="17"/>
              </w:rPr>
              <w:t>Strongest evidence</w:t>
            </w:r>
          </w:p>
        </w:tc>
        <w:tc>
          <w:tcPr>
            <w:tcW w:type="dxa" w:w="6480"/>
            <w:vAlign w:val="top"/>
          </w:tcPr>
          <w:p>
            <w:pPr>
              <w:spacing w:after="0"/>
            </w:pPr>
            <w:r/>
            <w:r>
              <w:rPr>
                <w:rFonts w:ascii="Aptos" w:hAnsi="Aptos"/>
                <w:b w:val="0"/>
                <w:color w:val="1F2933"/>
                <w:sz w:val="17"/>
              </w:rPr>
            </w:r>
          </w:p>
        </w:tc>
      </w:tr>
      <w:tr>
        <w:trPr>
          <w:cantSplit/>
          <w:cantSplit/>
        </w:trPr>
        <w:tc>
          <w:tcPr>
            <w:tcW w:type="dxa" w:w="3888"/>
            <w:vAlign w:val="top"/>
            <w:shd w:fill="F8FAFC"/>
          </w:tcPr>
          <w:p>
            <w:pPr>
              <w:spacing w:after="0"/>
            </w:pPr>
            <w:r/>
            <w:r>
              <w:rPr>
                <w:rFonts w:ascii="Aptos" w:hAnsi="Aptos"/>
                <w:b w:val="0"/>
                <w:color w:val="1F2933"/>
                <w:sz w:val="17"/>
              </w:rPr>
              <w:t>What remains uncertain?</w:t>
            </w:r>
          </w:p>
        </w:tc>
        <w:tc>
          <w:tcPr>
            <w:tcW w:type="dxa" w:w="6480"/>
            <w:vAlign w:val="top"/>
            <w:shd w:fill="F8FAFC"/>
          </w:tcPr>
          <w:p>
            <w:pPr>
              <w:spacing w:after="0"/>
            </w:pPr>
            <w:r/>
            <w:r>
              <w:rPr>
                <w:rFonts w:ascii="Aptos" w:hAnsi="Aptos"/>
                <w:b w:val="0"/>
                <w:color w:val="1F2933"/>
                <w:sz w:val="17"/>
              </w:rPr>
            </w:r>
          </w:p>
        </w:tc>
      </w:tr>
      <w:tr>
        <w:trPr>
          <w:cantSplit/>
          <w:cantSplit/>
        </w:trPr>
        <w:tc>
          <w:tcPr>
            <w:tcW w:type="dxa" w:w="3888"/>
            <w:vAlign w:val="top"/>
          </w:tcPr>
          <w:p>
            <w:pPr>
              <w:spacing w:after="0"/>
            </w:pPr>
            <w:r/>
            <w:r>
              <w:rPr>
                <w:rFonts w:ascii="Aptos" w:hAnsi="Aptos"/>
                <w:b w:val="0"/>
                <w:color w:val="1F2933"/>
                <w:sz w:val="17"/>
              </w:rPr>
              <w:t>Why Pakistan is exposed to this change</w:t>
            </w:r>
          </w:p>
        </w:tc>
        <w:tc>
          <w:tcPr>
            <w:tcW w:type="dxa" w:w="6480"/>
            <w:vAlign w:val="top"/>
          </w:tcPr>
          <w:p>
            <w:pPr>
              <w:spacing w:after="0"/>
            </w:pPr>
            <w:r/>
            <w:r>
              <w:rPr>
                <w:rFonts w:ascii="Aptos" w:hAnsi="Aptos"/>
                <w:b w:val="0"/>
                <w:color w:val="1F2933"/>
                <w:sz w:val="17"/>
              </w:rPr>
            </w:r>
          </w:p>
        </w:tc>
      </w:tr>
      <w:tr>
        <w:trPr>
          <w:cantSplit/>
          <w:cantSplit/>
        </w:trPr>
        <w:tc>
          <w:tcPr>
            <w:tcW w:type="dxa" w:w="3888"/>
            <w:vAlign w:val="top"/>
            <w:shd w:fill="F8FAFC"/>
          </w:tcPr>
          <w:p>
            <w:pPr>
              <w:spacing w:after="0"/>
            </w:pPr>
            <w:r/>
            <w:r>
              <w:rPr>
                <w:rFonts w:ascii="Aptos" w:hAnsi="Aptos"/>
                <w:b w:val="0"/>
                <w:color w:val="1F2933"/>
                <w:sz w:val="17"/>
              </w:rPr>
              <w:t>Most affected Pakistani stakeholders</w:t>
            </w:r>
          </w:p>
        </w:tc>
        <w:tc>
          <w:tcPr>
            <w:tcW w:type="dxa" w:w="6480"/>
            <w:vAlign w:val="top"/>
            <w:shd w:fill="F8FAFC"/>
          </w:tcPr>
          <w:p>
            <w:pPr>
              <w:spacing w:after="0"/>
            </w:pPr>
            <w:r/>
            <w:r>
              <w:rPr>
                <w:rFonts w:ascii="Aptos" w:hAnsi="Aptos"/>
                <w:b w:val="0"/>
                <w:color w:val="1F2933"/>
                <w:sz w:val="17"/>
              </w:rPr>
            </w:r>
          </w:p>
        </w:tc>
      </w:tr>
    </w:tbl>
    <w:p>
      <w:pPr>
        <w:spacing w:after="20"/>
      </w:pPr>
    </w:p>
    <w:p>
      <w:pPr>
        <w:pStyle w:val="Heading2"/>
        <w:keepNext/>
      </w:pPr>
      <w:r>
        <w:t>Appendix B – Source Log</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232"/>
            <w:shd w:fill="17324D"/>
            <w:vAlign w:val="top"/>
          </w:tcPr>
          <w:p>
            <w:pPr>
              <w:spacing w:after="0"/>
            </w:pPr>
            <w:r/>
            <w:r>
              <w:rPr>
                <w:rFonts w:ascii="Aptos" w:hAnsi="Aptos"/>
                <w:b/>
                <w:color w:val="FFFFFF"/>
                <w:sz w:val="17"/>
              </w:rPr>
              <w:t>Source / Institution</w:t>
            </w:r>
          </w:p>
        </w:tc>
        <w:tc>
          <w:tcPr>
            <w:tcW w:type="dxa" w:w="1152"/>
            <w:shd w:fill="17324D"/>
            <w:vAlign w:val="top"/>
          </w:tcPr>
          <w:p>
            <w:pPr>
              <w:spacing w:after="0"/>
            </w:pPr>
            <w:r/>
            <w:r>
              <w:rPr>
                <w:rFonts w:ascii="Aptos" w:hAnsi="Aptos"/>
                <w:b/>
                <w:color w:val="FFFFFF"/>
                <w:sz w:val="17"/>
              </w:rPr>
              <w:t>Date</w:t>
            </w:r>
          </w:p>
        </w:tc>
        <w:tc>
          <w:tcPr>
            <w:tcW w:type="dxa" w:w="2952"/>
            <w:shd w:fill="17324D"/>
            <w:vAlign w:val="top"/>
          </w:tcPr>
          <w:p>
            <w:pPr>
              <w:spacing w:after="0"/>
            </w:pPr>
            <w:r/>
            <w:r>
              <w:rPr>
                <w:rFonts w:ascii="Aptos" w:hAnsi="Aptos"/>
                <w:b/>
                <w:color w:val="FFFFFF"/>
                <w:sz w:val="17"/>
              </w:rPr>
              <w:t>Claim / Data Used</w:t>
            </w:r>
          </w:p>
        </w:tc>
        <w:tc>
          <w:tcPr>
            <w:tcW w:type="dxa" w:w="2088"/>
            <w:shd w:fill="17324D"/>
            <w:vAlign w:val="top"/>
          </w:tcPr>
          <w:p>
            <w:pPr>
              <w:spacing w:after="0"/>
            </w:pPr>
            <w:r/>
            <w:r>
              <w:rPr>
                <w:rFonts w:ascii="Aptos" w:hAnsi="Aptos"/>
                <w:b/>
                <w:color w:val="FFFFFF"/>
                <w:sz w:val="17"/>
              </w:rPr>
              <w:t>Why Credible?</w:t>
            </w:r>
          </w:p>
        </w:tc>
        <w:tc>
          <w:tcPr>
            <w:tcW w:type="dxa" w:w="2232"/>
            <w:shd w:fill="17324D"/>
            <w:vAlign w:val="top"/>
          </w:tcPr>
          <w:p>
            <w:pPr>
              <w:spacing w:after="0"/>
            </w:pPr>
            <w:r/>
            <w:r>
              <w:rPr>
                <w:rFonts w:ascii="Aptos" w:hAnsi="Aptos"/>
                <w:b/>
                <w:color w:val="FFFFFF"/>
                <w:sz w:val="17"/>
              </w:rPr>
              <w:t>Pakistan Relevance</w:t>
            </w:r>
          </w:p>
        </w:tc>
      </w:tr>
      <w:tr>
        <w:trPr>
          <w:cantSplit/>
          <w:cantSplit/>
        </w:trPr>
        <w:tc>
          <w:tcPr>
            <w:tcW w:type="dxa" w:w="2232"/>
            <w:vAlign w:val="top"/>
            <w:shd w:fill="F8FAFC"/>
          </w:tcPr>
          <w:p>
            <w:pPr>
              <w:spacing w:after="0"/>
            </w:pPr>
            <w:r/>
            <w:r>
              <w:rPr>
                <w:rFonts w:ascii="Aptos" w:hAnsi="Aptos"/>
                <w:b w:val="0"/>
                <w:color w:val="1F2933"/>
                <w:sz w:val="16"/>
              </w:rPr>
            </w:r>
          </w:p>
        </w:tc>
        <w:tc>
          <w:tcPr>
            <w:tcW w:type="dxa" w:w="1152"/>
            <w:vAlign w:val="top"/>
            <w:shd w:fill="F8FAFC"/>
          </w:tcPr>
          <w:p>
            <w:pPr>
              <w:spacing w:after="0"/>
            </w:pPr>
            <w:r/>
            <w:r>
              <w:rPr>
                <w:rFonts w:ascii="Aptos" w:hAnsi="Aptos"/>
                <w:b w:val="0"/>
                <w:color w:val="1F2933"/>
                <w:sz w:val="16"/>
              </w:rPr>
            </w:r>
          </w:p>
        </w:tc>
        <w:tc>
          <w:tcPr>
            <w:tcW w:type="dxa" w:w="2952"/>
            <w:vAlign w:val="top"/>
            <w:shd w:fill="F8FAFC"/>
          </w:tcPr>
          <w:p>
            <w:pPr>
              <w:spacing w:after="0"/>
            </w:pPr>
            <w:r/>
            <w:r>
              <w:rPr>
                <w:rFonts w:ascii="Aptos" w:hAnsi="Aptos"/>
                <w:b w:val="0"/>
                <w:color w:val="1F2933"/>
                <w:sz w:val="16"/>
              </w:rPr>
            </w:r>
          </w:p>
        </w:tc>
        <w:tc>
          <w:tcPr>
            <w:tcW w:type="dxa" w:w="2088"/>
            <w:vAlign w:val="top"/>
            <w:shd w:fill="F8FAFC"/>
          </w:tcPr>
          <w:p>
            <w:pPr>
              <w:spacing w:after="0"/>
            </w:pPr>
            <w:r/>
            <w:r>
              <w:rPr>
                <w:rFonts w:ascii="Aptos" w:hAnsi="Aptos"/>
                <w:b w:val="0"/>
                <w:color w:val="1F2933"/>
                <w:sz w:val="16"/>
              </w:rPr>
            </w:r>
          </w:p>
        </w:tc>
        <w:tc>
          <w:tcPr>
            <w:tcW w:type="dxa" w:w="223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r>
          </w:p>
        </w:tc>
        <w:tc>
          <w:tcPr>
            <w:tcW w:type="dxa" w:w="1152"/>
            <w:vAlign w:val="top"/>
          </w:tcPr>
          <w:p>
            <w:pPr>
              <w:spacing w:after="0"/>
            </w:pPr>
            <w:r/>
            <w:r>
              <w:rPr>
                <w:rFonts w:ascii="Aptos" w:hAnsi="Aptos"/>
                <w:b w:val="0"/>
                <w:color w:val="1F2933"/>
                <w:sz w:val="16"/>
              </w:rPr>
            </w:r>
          </w:p>
        </w:tc>
        <w:tc>
          <w:tcPr>
            <w:tcW w:type="dxa" w:w="2952"/>
            <w:vAlign w:val="top"/>
          </w:tcPr>
          <w:p>
            <w:pPr>
              <w:spacing w:after="0"/>
            </w:pPr>
            <w:r/>
            <w:r>
              <w:rPr>
                <w:rFonts w:ascii="Aptos" w:hAnsi="Aptos"/>
                <w:b w:val="0"/>
                <w:color w:val="1F2933"/>
                <w:sz w:val="16"/>
              </w:rPr>
            </w:r>
          </w:p>
        </w:tc>
        <w:tc>
          <w:tcPr>
            <w:tcW w:type="dxa" w:w="2088"/>
            <w:vAlign w:val="top"/>
          </w:tcPr>
          <w:p>
            <w:pPr>
              <w:spacing w:after="0"/>
            </w:pPr>
            <w:r/>
            <w:r>
              <w:rPr>
                <w:rFonts w:ascii="Aptos" w:hAnsi="Aptos"/>
                <w:b w:val="0"/>
                <w:color w:val="1F2933"/>
                <w:sz w:val="16"/>
              </w:rPr>
            </w:r>
          </w:p>
        </w:tc>
        <w:tc>
          <w:tcPr>
            <w:tcW w:type="dxa" w:w="2232"/>
            <w:vAlign w:val="top"/>
          </w:tcPr>
          <w:p>
            <w:pPr>
              <w:spacing w:after="0"/>
            </w:pPr>
            <w:r/>
            <w:r>
              <w:rPr>
                <w:rFonts w:ascii="Aptos" w:hAnsi="Aptos"/>
                <w:b w:val="0"/>
                <w:color w:val="1F2933"/>
                <w:sz w:val="16"/>
              </w:rPr>
            </w:r>
          </w:p>
        </w:tc>
      </w:tr>
      <w:tr>
        <w:trPr>
          <w:cantSplit/>
          <w:cantSplit/>
        </w:trPr>
        <w:tc>
          <w:tcPr>
            <w:tcW w:type="dxa" w:w="2232"/>
            <w:vAlign w:val="top"/>
            <w:shd w:fill="F8FAFC"/>
          </w:tcPr>
          <w:p>
            <w:pPr>
              <w:spacing w:after="0"/>
            </w:pPr>
            <w:r/>
            <w:r>
              <w:rPr>
                <w:rFonts w:ascii="Aptos" w:hAnsi="Aptos"/>
                <w:b w:val="0"/>
                <w:color w:val="1F2933"/>
                <w:sz w:val="16"/>
              </w:rPr>
            </w:r>
          </w:p>
        </w:tc>
        <w:tc>
          <w:tcPr>
            <w:tcW w:type="dxa" w:w="1152"/>
            <w:vAlign w:val="top"/>
            <w:shd w:fill="F8FAFC"/>
          </w:tcPr>
          <w:p>
            <w:pPr>
              <w:spacing w:after="0"/>
            </w:pPr>
            <w:r/>
            <w:r>
              <w:rPr>
                <w:rFonts w:ascii="Aptos" w:hAnsi="Aptos"/>
                <w:b w:val="0"/>
                <w:color w:val="1F2933"/>
                <w:sz w:val="16"/>
              </w:rPr>
            </w:r>
          </w:p>
        </w:tc>
        <w:tc>
          <w:tcPr>
            <w:tcW w:type="dxa" w:w="2952"/>
            <w:vAlign w:val="top"/>
            <w:shd w:fill="F8FAFC"/>
          </w:tcPr>
          <w:p>
            <w:pPr>
              <w:spacing w:after="0"/>
            </w:pPr>
            <w:r/>
            <w:r>
              <w:rPr>
                <w:rFonts w:ascii="Aptos" w:hAnsi="Aptos"/>
                <w:b w:val="0"/>
                <w:color w:val="1F2933"/>
                <w:sz w:val="16"/>
              </w:rPr>
            </w:r>
          </w:p>
        </w:tc>
        <w:tc>
          <w:tcPr>
            <w:tcW w:type="dxa" w:w="2088"/>
            <w:vAlign w:val="top"/>
            <w:shd w:fill="F8FAFC"/>
          </w:tcPr>
          <w:p>
            <w:pPr>
              <w:spacing w:after="0"/>
            </w:pPr>
            <w:r/>
            <w:r>
              <w:rPr>
                <w:rFonts w:ascii="Aptos" w:hAnsi="Aptos"/>
                <w:b w:val="0"/>
                <w:color w:val="1F2933"/>
                <w:sz w:val="16"/>
              </w:rPr>
            </w:r>
          </w:p>
        </w:tc>
        <w:tc>
          <w:tcPr>
            <w:tcW w:type="dxa" w:w="223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r>
          </w:p>
        </w:tc>
        <w:tc>
          <w:tcPr>
            <w:tcW w:type="dxa" w:w="1152"/>
            <w:vAlign w:val="top"/>
          </w:tcPr>
          <w:p>
            <w:pPr>
              <w:spacing w:after="0"/>
            </w:pPr>
            <w:r/>
            <w:r>
              <w:rPr>
                <w:rFonts w:ascii="Aptos" w:hAnsi="Aptos"/>
                <w:b w:val="0"/>
                <w:color w:val="1F2933"/>
                <w:sz w:val="16"/>
              </w:rPr>
            </w:r>
          </w:p>
        </w:tc>
        <w:tc>
          <w:tcPr>
            <w:tcW w:type="dxa" w:w="2952"/>
            <w:vAlign w:val="top"/>
          </w:tcPr>
          <w:p>
            <w:pPr>
              <w:spacing w:after="0"/>
            </w:pPr>
            <w:r/>
            <w:r>
              <w:rPr>
                <w:rFonts w:ascii="Aptos" w:hAnsi="Aptos"/>
                <w:b w:val="0"/>
                <w:color w:val="1F2933"/>
                <w:sz w:val="16"/>
              </w:rPr>
            </w:r>
          </w:p>
        </w:tc>
        <w:tc>
          <w:tcPr>
            <w:tcW w:type="dxa" w:w="2088"/>
            <w:vAlign w:val="top"/>
          </w:tcPr>
          <w:p>
            <w:pPr>
              <w:spacing w:after="0"/>
            </w:pPr>
            <w:r/>
            <w:r>
              <w:rPr>
                <w:rFonts w:ascii="Aptos" w:hAnsi="Aptos"/>
                <w:b w:val="0"/>
                <w:color w:val="1F2933"/>
                <w:sz w:val="16"/>
              </w:rPr>
            </w:r>
          </w:p>
        </w:tc>
        <w:tc>
          <w:tcPr>
            <w:tcW w:type="dxa" w:w="2232"/>
            <w:vAlign w:val="top"/>
          </w:tcPr>
          <w:p>
            <w:pPr>
              <w:spacing w:after="0"/>
            </w:pPr>
            <w:r/>
            <w:r>
              <w:rPr>
                <w:rFonts w:ascii="Aptos" w:hAnsi="Aptos"/>
                <w:b w:val="0"/>
                <w:color w:val="1F2933"/>
                <w:sz w:val="16"/>
              </w:rPr>
            </w:r>
          </w:p>
        </w:tc>
      </w:tr>
      <w:tr>
        <w:trPr>
          <w:cantSplit/>
          <w:cantSplit/>
        </w:trPr>
        <w:tc>
          <w:tcPr>
            <w:tcW w:type="dxa" w:w="2232"/>
            <w:vAlign w:val="top"/>
            <w:shd w:fill="F8FAFC"/>
          </w:tcPr>
          <w:p>
            <w:pPr>
              <w:spacing w:after="0"/>
            </w:pPr>
            <w:r/>
            <w:r>
              <w:rPr>
                <w:rFonts w:ascii="Aptos" w:hAnsi="Aptos"/>
                <w:b w:val="0"/>
                <w:color w:val="1F2933"/>
                <w:sz w:val="16"/>
              </w:rPr>
            </w:r>
          </w:p>
        </w:tc>
        <w:tc>
          <w:tcPr>
            <w:tcW w:type="dxa" w:w="1152"/>
            <w:vAlign w:val="top"/>
            <w:shd w:fill="F8FAFC"/>
          </w:tcPr>
          <w:p>
            <w:pPr>
              <w:spacing w:after="0"/>
            </w:pPr>
            <w:r/>
            <w:r>
              <w:rPr>
                <w:rFonts w:ascii="Aptos" w:hAnsi="Aptos"/>
                <w:b w:val="0"/>
                <w:color w:val="1F2933"/>
                <w:sz w:val="16"/>
              </w:rPr>
            </w:r>
          </w:p>
        </w:tc>
        <w:tc>
          <w:tcPr>
            <w:tcW w:type="dxa" w:w="2952"/>
            <w:vAlign w:val="top"/>
            <w:shd w:fill="F8FAFC"/>
          </w:tcPr>
          <w:p>
            <w:pPr>
              <w:spacing w:after="0"/>
            </w:pPr>
            <w:r/>
            <w:r>
              <w:rPr>
                <w:rFonts w:ascii="Aptos" w:hAnsi="Aptos"/>
                <w:b w:val="0"/>
                <w:color w:val="1F2933"/>
                <w:sz w:val="16"/>
              </w:rPr>
            </w:r>
          </w:p>
        </w:tc>
        <w:tc>
          <w:tcPr>
            <w:tcW w:type="dxa" w:w="2088"/>
            <w:vAlign w:val="top"/>
            <w:shd w:fill="F8FAFC"/>
          </w:tcPr>
          <w:p>
            <w:pPr>
              <w:spacing w:after="0"/>
            </w:pPr>
            <w:r/>
            <w:r>
              <w:rPr>
                <w:rFonts w:ascii="Aptos" w:hAnsi="Aptos"/>
                <w:b w:val="0"/>
                <w:color w:val="1F2933"/>
                <w:sz w:val="16"/>
              </w:rPr>
            </w:r>
          </w:p>
        </w:tc>
        <w:tc>
          <w:tcPr>
            <w:tcW w:type="dxa" w:w="2232"/>
            <w:vAlign w:val="top"/>
            <w:shd w:fill="F8FAFC"/>
          </w:tcPr>
          <w:p>
            <w:pPr>
              <w:spacing w:after="0"/>
            </w:pPr>
            <w:r/>
            <w:r>
              <w:rPr>
                <w:rFonts w:ascii="Aptos" w:hAnsi="Aptos"/>
                <w:b w:val="0"/>
                <w:color w:val="1F2933"/>
                <w:sz w:val="16"/>
              </w:rPr>
            </w:r>
          </w:p>
        </w:tc>
      </w:tr>
      <w:tr>
        <w:trPr>
          <w:cantSplit/>
          <w:cantSplit/>
        </w:trPr>
        <w:tc>
          <w:tcPr>
            <w:tcW w:type="dxa" w:w="2232"/>
            <w:vAlign w:val="top"/>
          </w:tcPr>
          <w:p>
            <w:pPr>
              <w:spacing w:after="0"/>
            </w:pPr>
            <w:r/>
            <w:r>
              <w:rPr>
                <w:rFonts w:ascii="Aptos" w:hAnsi="Aptos"/>
                <w:b w:val="0"/>
                <w:color w:val="1F2933"/>
                <w:sz w:val="16"/>
              </w:rPr>
            </w:r>
          </w:p>
        </w:tc>
        <w:tc>
          <w:tcPr>
            <w:tcW w:type="dxa" w:w="1152"/>
            <w:vAlign w:val="top"/>
          </w:tcPr>
          <w:p>
            <w:pPr>
              <w:spacing w:after="0"/>
            </w:pPr>
            <w:r/>
            <w:r>
              <w:rPr>
                <w:rFonts w:ascii="Aptos" w:hAnsi="Aptos"/>
                <w:b w:val="0"/>
                <w:color w:val="1F2933"/>
                <w:sz w:val="16"/>
              </w:rPr>
            </w:r>
          </w:p>
        </w:tc>
        <w:tc>
          <w:tcPr>
            <w:tcW w:type="dxa" w:w="2952"/>
            <w:vAlign w:val="top"/>
          </w:tcPr>
          <w:p>
            <w:pPr>
              <w:spacing w:after="0"/>
            </w:pPr>
            <w:r/>
            <w:r>
              <w:rPr>
                <w:rFonts w:ascii="Aptos" w:hAnsi="Aptos"/>
                <w:b w:val="0"/>
                <w:color w:val="1F2933"/>
                <w:sz w:val="16"/>
              </w:rPr>
            </w:r>
          </w:p>
        </w:tc>
        <w:tc>
          <w:tcPr>
            <w:tcW w:type="dxa" w:w="2088"/>
            <w:vAlign w:val="top"/>
          </w:tcPr>
          <w:p>
            <w:pPr>
              <w:spacing w:after="0"/>
            </w:pPr>
            <w:r/>
            <w:r>
              <w:rPr>
                <w:rFonts w:ascii="Aptos" w:hAnsi="Aptos"/>
                <w:b w:val="0"/>
                <w:color w:val="1F2933"/>
                <w:sz w:val="16"/>
              </w:rPr>
            </w:r>
          </w:p>
        </w:tc>
        <w:tc>
          <w:tcPr>
            <w:tcW w:type="dxa" w:w="2232"/>
            <w:vAlign w:val="top"/>
          </w:tcPr>
          <w:p>
            <w:pPr>
              <w:spacing w:after="0"/>
            </w:pPr>
            <w:r/>
            <w:r>
              <w:rPr>
                <w:rFonts w:ascii="Aptos" w:hAnsi="Aptos"/>
                <w:b w:val="0"/>
                <w:color w:val="1F2933"/>
                <w:sz w:val="16"/>
              </w:rPr>
            </w:r>
          </w:p>
        </w:tc>
      </w:tr>
    </w:tbl>
    <w:p>
      <w:pPr>
        <w:spacing w:after="20"/>
      </w:pPr>
    </w:p>
    <w:p>
      <w:pPr>
        <w:pStyle w:val="Heading2"/>
        <w:keepNext/>
      </w:pPr>
      <w:r>
        <w:t>Appendix C – Pakistan Adaptation Action Plan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744"/>
            <w:shd w:fill="17324D"/>
            <w:vAlign w:val="top"/>
          </w:tcPr>
          <w:p>
            <w:pPr>
              <w:spacing w:after="0"/>
            </w:pPr>
            <w:r/>
            <w:r>
              <w:rPr>
                <w:rFonts w:ascii="Aptos" w:hAnsi="Aptos"/>
                <w:b/>
                <w:color w:val="FFFFFF"/>
                <w:sz w:val="17"/>
              </w:rPr>
              <w:t>Plan Element</w:t>
            </w:r>
          </w:p>
        </w:tc>
        <w:tc>
          <w:tcPr>
            <w:tcW w:type="dxa" w:w="6624"/>
            <w:shd w:fill="17324D"/>
            <w:vAlign w:val="top"/>
          </w:tcPr>
          <w:p>
            <w:pPr>
              <w:spacing w:after="0"/>
            </w:pPr>
            <w:r/>
            <w:r>
              <w:rPr>
                <w:rFonts w:ascii="Aptos" w:hAnsi="Aptos"/>
                <w:b/>
                <w:color w:val="FFFFFF"/>
                <w:sz w:val="17"/>
              </w:rPr>
              <w:t>Team Entry</w:t>
            </w:r>
          </w:p>
        </w:tc>
      </w:tr>
      <w:tr>
        <w:trPr>
          <w:cantSplit/>
          <w:cantSplit/>
        </w:trPr>
        <w:tc>
          <w:tcPr>
            <w:tcW w:type="dxa" w:w="3744"/>
            <w:vAlign w:val="top"/>
            <w:shd w:fill="F8FAFC"/>
          </w:tcPr>
          <w:p>
            <w:pPr>
              <w:spacing w:after="0"/>
            </w:pPr>
            <w:r/>
            <w:r>
              <w:rPr>
                <w:rFonts w:ascii="Aptos" w:hAnsi="Aptos"/>
                <w:b w:val="0"/>
                <w:color w:val="1F2933"/>
                <w:sz w:val="17"/>
              </w:rPr>
              <w:t>Priority problem / opportunity</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Recommended response</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Who should lead?</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Supporting stakeholders</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First 3 implementation steps</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Resources / capabilities required</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Main risk / barrier</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How to reduce that risk</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Success indicator 1</w:t>
            </w:r>
          </w:p>
        </w:tc>
        <w:tc>
          <w:tcPr>
            <w:tcW w:type="dxa" w:w="6624"/>
            <w:vAlign w:val="top"/>
            <w:shd w:fill="F8FAFC"/>
          </w:tcPr>
          <w:p>
            <w:pPr>
              <w:spacing w:after="0"/>
            </w:pPr>
            <w:r/>
            <w:r>
              <w:rPr>
                <w:rFonts w:ascii="Aptos" w:hAnsi="Aptos"/>
                <w:b w:val="0"/>
                <w:color w:val="1F2933"/>
                <w:sz w:val="17"/>
              </w:rPr>
            </w:r>
          </w:p>
        </w:tc>
      </w:tr>
      <w:tr>
        <w:trPr>
          <w:cantSplit/>
          <w:cantSplit/>
        </w:trPr>
        <w:tc>
          <w:tcPr>
            <w:tcW w:type="dxa" w:w="3744"/>
            <w:vAlign w:val="top"/>
          </w:tcPr>
          <w:p>
            <w:pPr>
              <w:spacing w:after="0"/>
            </w:pPr>
            <w:r/>
            <w:r>
              <w:rPr>
                <w:rFonts w:ascii="Aptos" w:hAnsi="Aptos"/>
                <w:b w:val="0"/>
                <w:color w:val="1F2933"/>
                <w:sz w:val="17"/>
              </w:rPr>
              <w:t>Success indicator 2</w:t>
            </w:r>
          </w:p>
        </w:tc>
        <w:tc>
          <w:tcPr>
            <w:tcW w:type="dxa" w:w="6624"/>
            <w:vAlign w:val="top"/>
          </w:tcPr>
          <w:p>
            <w:pPr>
              <w:spacing w:after="0"/>
            </w:pPr>
            <w:r/>
            <w:r>
              <w:rPr>
                <w:rFonts w:ascii="Aptos" w:hAnsi="Aptos"/>
                <w:b w:val="0"/>
                <w:color w:val="1F2933"/>
                <w:sz w:val="17"/>
              </w:rPr>
            </w:r>
          </w:p>
        </w:tc>
      </w:tr>
      <w:tr>
        <w:trPr>
          <w:cantSplit/>
          <w:cantSplit/>
        </w:trPr>
        <w:tc>
          <w:tcPr>
            <w:tcW w:type="dxa" w:w="3744"/>
            <w:vAlign w:val="top"/>
            <w:shd w:fill="F8FAFC"/>
          </w:tcPr>
          <w:p>
            <w:pPr>
              <w:spacing w:after="0"/>
            </w:pPr>
            <w:r/>
            <w:r>
              <w:rPr>
                <w:rFonts w:ascii="Aptos" w:hAnsi="Aptos"/>
                <w:b w:val="0"/>
                <w:color w:val="1F2933"/>
                <w:sz w:val="17"/>
              </w:rPr>
              <w:t>Success indicator 3</w:t>
            </w:r>
          </w:p>
        </w:tc>
        <w:tc>
          <w:tcPr>
            <w:tcW w:type="dxa" w:w="6624"/>
            <w:vAlign w:val="top"/>
            <w:shd w:fill="F8FAFC"/>
          </w:tcPr>
          <w:p>
            <w:pPr>
              <w:spacing w:after="0"/>
            </w:pPr>
            <w:r/>
            <w:r>
              <w:rPr>
                <w:rFonts w:ascii="Aptos" w:hAnsi="Aptos"/>
                <w:b w:val="0"/>
                <w:color w:val="1F2933"/>
                <w:sz w:val="17"/>
              </w:rPr>
            </w:r>
          </w:p>
        </w:tc>
      </w:tr>
    </w:tbl>
    <w:p>
      <w:pPr>
        <w:spacing w:after="20"/>
      </w:pPr>
    </w:p>
    <w:p>
      <w:pPr>
        <w:pStyle w:val="Heading2"/>
        <w:keepNext/>
      </w:pPr>
      <w:r>
        <w:t>Appendix D – Master Judge Score Sheet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7056"/>
            <w:shd w:fill="17324D"/>
            <w:vAlign w:val="top"/>
          </w:tcPr>
          <w:p>
            <w:pPr>
              <w:spacing w:after="0"/>
            </w:pPr>
            <w:r/>
            <w:r>
              <w:rPr>
                <w:rFonts w:ascii="Aptos" w:hAnsi="Aptos"/>
                <w:b/>
                <w:color w:val="FFFFFF"/>
                <w:sz w:val="17"/>
              </w:rPr>
              <w:t>Stage / Criterion</w:t>
            </w:r>
          </w:p>
        </w:tc>
        <w:tc>
          <w:tcPr>
            <w:tcW w:type="dxa" w:w="1584"/>
            <w:shd w:fill="17324D"/>
            <w:vAlign w:val="top"/>
          </w:tcPr>
          <w:p>
            <w:pPr>
              <w:spacing w:after="0"/>
            </w:pPr>
            <w:r/>
            <w:r>
              <w:rPr>
                <w:rFonts w:ascii="Aptos" w:hAnsi="Aptos"/>
                <w:b/>
                <w:color w:val="FFFFFF"/>
                <w:sz w:val="17"/>
              </w:rPr>
              <w:t>Maximum</w:t>
            </w:r>
          </w:p>
        </w:tc>
        <w:tc>
          <w:tcPr>
            <w:tcW w:type="dxa" w:w="1728"/>
            <w:shd w:fill="17324D"/>
            <w:vAlign w:val="top"/>
          </w:tcPr>
          <w:p>
            <w:pPr>
              <w:spacing w:after="0"/>
            </w:pPr>
            <w:r/>
            <w:r>
              <w:rPr>
                <w:rFonts w:ascii="Aptos" w:hAnsi="Aptos"/>
                <w:b/>
                <w:color w:val="FFFFFF"/>
                <w:sz w:val="17"/>
              </w:rPr>
              <w:t>Judge Score</w:t>
            </w:r>
          </w:p>
        </w:tc>
      </w:tr>
      <w:tr>
        <w:trPr>
          <w:cantSplit/>
          <w:cantSplit/>
        </w:trPr>
        <w:tc>
          <w:tcPr>
            <w:tcW w:type="dxa" w:w="7056"/>
            <w:vAlign w:val="top"/>
            <w:shd w:fill="F8FAFC"/>
          </w:tcPr>
          <w:p>
            <w:pPr>
              <w:spacing w:after="0"/>
            </w:pPr>
            <w:r/>
            <w:r>
              <w:rPr>
                <w:rFonts w:ascii="Aptos" w:hAnsi="Aptos"/>
                <w:b w:val="0"/>
                <w:color w:val="1F2933"/>
                <w:sz w:val="17"/>
              </w:rPr>
              <w:t>1. Define Global Change</w:t>
            </w:r>
          </w:p>
        </w:tc>
        <w:tc>
          <w:tcPr>
            <w:tcW w:type="dxa" w:w="1584"/>
            <w:vAlign w:val="top"/>
            <w:shd w:fill="F8FAFC"/>
          </w:tcPr>
          <w:p>
            <w:pPr>
              <w:spacing w:after="0"/>
            </w:pPr>
            <w:r/>
            <w:r>
              <w:rPr>
                <w:rFonts w:ascii="Aptos" w:hAnsi="Aptos"/>
                <w:b w:val="0"/>
                <w:color w:val="1F2933"/>
                <w:sz w:val="17"/>
              </w:rPr>
              <w:t>10</w:t>
            </w:r>
          </w:p>
        </w:tc>
        <w:tc>
          <w:tcPr>
            <w:tcW w:type="dxa" w:w="1728"/>
            <w:vAlign w:val="top"/>
            <w:shd w:fill="F8FAFC"/>
          </w:tcPr>
          <w:p>
            <w:pPr>
              <w:spacing w:after="0"/>
            </w:pPr>
            <w:r/>
            <w:r>
              <w:rPr>
                <w:rFonts w:ascii="Aptos" w:hAnsi="Aptos"/>
                <w:b w:val="0"/>
                <w:color w:val="1F2933"/>
                <w:sz w:val="17"/>
              </w:rPr>
            </w:r>
          </w:p>
        </w:tc>
      </w:tr>
      <w:tr>
        <w:trPr>
          <w:cantSplit/>
          <w:cantSplit/>
        </w:trPr>
        <w:tc>
          <w:tcPr>
            <w:tcW w:type="dxa" w:w="7056"/>
            <w:vAlign w:val="top"/>
          </w:tcPr>
          <w:p>
            <w:pPr>
              <w:spacing w:after="0"/>
            </w:pPr>
            <w:r/>
            <w:r>
              <w:rPr>
                <w:rFonts w:ascii="Aptos" w:hAnsi="Aptos"/>
                <w:b w:val="0"/>
                <w:color w:val="1F2933"/>
                <w:sz w:val="17"/>
              </w:rPr>
              <w:t>2. Research &amp; Verify</w:t>
            </w:r>
          </w:p>
        </w:tc>
        <w:tc>
          <w:tcPr>
            <w:tcW w:type="dxa" w:w="1584"/>
            <w:vAlign w:val="top"/>
          </w:tcPr>
          <w:p>
            <w:pPr>
              <w:spacing w:after="0"/>
            </w:pPr>
            <w:r/>
            <w:r>
              <w:rPr>
                <w:rFonts w:ascii="Aptos" w:hAnsi="Aptos"/>
                <w:b w:val="0"/>
                <w:color w:val="1F2933"/>
                <w:sz w:val="17"/>
              </w:rPr>
              <w:t>15</w:t>
            </w:r>
          </w:p>
        </w:tc>
        <w:tc>
          <w:tcPr>
            <w:tcW w:type="dxa" w:w="1728"/>
            <w:vAlign w:val="top"/>
          </w:tcPr>
          <w:p>
            <w:pPr>
              <w:spacing w:after="0"/>
            </w:pPr>
            <w:r/>
            <w:r>
              <w:rPr>
                <w:rFonts w:ascii="Aptos" w:hAnsi="Aptos"/>
                <w:b w:val="0"/>
                <w:color w:val="1F2933"/>
                <w:sz w:val="17"/>
              </w:rPr>
            </w:r>
          </w:p>
        </w:tc>
      </w:tr>
      <w:tr>
        <w:trPr>
          <w:cantSplit/>
          <w:cantSplit/>
        </w:trPr>
        <w:tc>
          <w:tcPr>
            <w:tcW w:type="dxa" w:w="7056"/>
            <w:vAlign w:val="top"/>
            <w:shd w:fill="F8FAFC"/>
          </w:tcPr>
          <w:p>
            <w:pPr>
              <w:spacing w:after="0"/>
            </w:pPr>
            <w:r/>
            <w:r>
              <w:rPr>
                <w:rFonts w:ascii="Aptos" w:hAnsi="Aptos"/>
                <w:b w:val="0"/>
                <w:color w:val="1F2933"/>
                <w:sz w:val="17"/>
              </w:rPr>
              <w:t>3. Pakistan Impact Analysis</w:t>
            </w:r>
          </w:p>
        </w:tc>
        <w:tc>
          <w:tcPr>
            <w:tcW w:type="dxa" w:w="1584"/>
            <w:vAlign w:val="top"/>
            <w:shd w:fill="F8FAFC"/>
          </w:tcPr>
          <w:p>
            <w:pPr>
              <w:spacing w:after="0"/>
            </w:pPr>
            <w:r/>
            <w:r>
              <w:rPr>
                <w:rFonts w:ascii="Aptos" w:hAnsi="Aptos"/>
                <w:b w:val="0"/>
                <w:color w:val="1F2933"/>
                <w:sz w:val="17"/>
              </w:rPr>
              <w:t>25</w:t>
            </w:r>
          </w:p>
        </w:tc>
        <w:tc>
          <w:tcPr>
            <w:tcW w:type="dxa" w:w="1728"/>
            <w:vAlign w:val="top"/>
            <w:shd w:fill="F8FAFC"/>
          </w:tcPr>
          <w:p>
            <w:pPr>
              <w:spacing w:after="0"/>
            </w:pPr>
            <w:r/>
            <w:r>
              <w:rPr>
                <w:rFonts w:ascii="Aptos" w:hAnsi="Aptos"/>
                <w:b w:val="0"/>
                <w:color w:val="1F2933"/>
                <w:sz w:val="17"/>
              </w:rPr>
            </w:r>
          </w:p>
        </w:tc>
      </w:tr>
      <w:tr>
        <w:trPr>
          <w:cantSplit/>
          <w:cantSplit/>
        </w:trPr>
        <w:tc>
          <w:tcPr>
            <w:tcW w:type="dxa" w:w="7056"/>
            <w:vAlign w:val="top"/>
          </w:tcPr>
          <w:p>
            <w:pPr>
              <w:spacing w:after="0"/>
            </w:pPr>
            <w:r/>
            <w:r>
              <w:rPr>
                <w:rFonts w:ascii="Aptos" w:hAnsi="Aptos"/>
                <w:b w:val="0"/>
                <w:color w:val="1F2933"/>
                <w:sz w:val="17"/>
              </w:rPr>
              <w:t>4. Compare Responses &amp; Perspectives</w:t>
            </w:r>
          </w:p>
        </w:tc>
        <w:tc>
          <w:tcPr>
            <w:tcW w:type="dxa" w:w="1584"/>
            <w:vAlign w:val="top"/>
          </w:tcPr>
          <w:p>
            <w:pPr>
              <w:spacing w:after="0"/>
            </w:pPr>
            <w:r/>
            <w:r>
              <w:rPr>
                <w:rFonts w:ascii="Aptos" w:hAnsi="Aptos"/>
                <w:b w:val="0"/>
                <w:color w:val="1F2933"/>
                <w:sz w:val="17"/>
              </w:rPr>
              <w:t>10</w:t>
            </w:r>
          </w:p>
        </w:tc>
        <w:tc>
          <w:tcPr>
            <w:tcW w:type="dxa" w:w="1728"/>
            <w:vAlign w:val="top"/>
          </w:tcPr>
          <w:p>
            <w:pPr>
              <w:spacing w:after="0"/>
            </w:pPr>
            <w:r/>
            <w:r>
              <w:rPr>
                <w:rFonts w:ascii="Aptos" w:hAnsi="Aptos"/>
                <w:b w:val="0"/>
                <w:color w:val="1F2933"/>
                <w:sz w:val="17"/>
              </w:rPr>
            </w:r>
          </w:p>
        </w:tc>
      </w:tr>
      <w:tr>
        <w:trPr>
          <w:cantSplit/>
          <w:cantSplit/>
        </w:trPr>
        <w:tc>
          <w:tcPr>
            <w:tcW w:type="dxa" w:w="7056"/>
            <w:vAlign w:val="top"/>
            <w:shd w:fill="F8FAFC"/>
          </w:tcPr>
          <w:p>
            <w:pPr>
              <w:spacing w:after="0"/>
            </w:pPr>
            <w:r/>
            <w:r>
              <w:rPr>
                <w:rFonts w:ascii="Aptos" w:hAnsi="Aptos"/>
                <w:b w:val="0"/>
                <w:color w:val="1F2933"/>
                <w:sz w:val="17"/>
              </w:rPr>
              <w:t>5. Pakistan Adaptation Response</w:t>
            </w:r>
          </w:p>
        </w:tc>
        <w:tc>
          <w:tcPr>
            <w:tcW w:type="dxa" w:w="1584"/>
            <w:vAlign w:val="top"/>
            <w:shd w:fill="F8FAFC"/>
          </w:tcPr>
          <w:p>
            <w:pPr>
              <w:spacing w:after="0"/>
            </w:pPr>
            <w:r/>
            <w:r>
              <w:rPr>
                <w:rFonts w:ascii="Aptos" w:hAnsi="Aptos"/>
                <w:b w:val="0"/>
                <w:color w:val="1F2933"/>
                <w:sz w:val="17"/>
              </w:rPr>
              <w:t>20</w:t>
            </w:r>
          </w:p>
        </w:tc>
        <w:tc>
          <w:tcPr>
            <w:tcW w:type="dxa" w:w="1728"/>
            <w:vAlign w:val="top"/>
            <w:shd w:fill="F8FAFC"/>
          </w:tcPr>
          <w:p>
            <w:pPr>
              <w:spacing w:after="0"/>
            </w:pPr>
            <w:r/>
            <w:r>
              <w:rPr>
                <w:rFonts w:ascii="Aptos" w:hAnsi="Aptos"/>
                <w:b w:val="0"/>
                <w:color w:val="1F2933"/>
                <w:sz w:val="17"/>
              </w:rPr>
            </w:r>
          </w:p>
        </w:tc>
      </w:tr>
      <w:tr>
        <w:trPr>
          <w:cantSplit/>
          <w:cantSplit/>
        </w:trPr>
        <w:tc>
          <w:tcPr>
            <w:tcW w:type="dxa" w:w="7056"/>
            <w:vAlign w:val="top"/>
          </w:tcPr>
          <w:p>
            <w:pPr>
              <w:spacing w:after="0"/>
            </w:pPr>
            <w:r/>
            <w:r>
              <w:rPr>
                <w:rFonts w:ascii="Aptos" w:hAnsi="Aptos"/>
                <w:b w:val="0"/>
                <w:color w:val="1F2933"/>
                <w:sz w:val="17"/>
              </w:rPr>
              <w:t>6. Presentation &amp; Panel Defense</w:t>
            </w:r>
          </w:p>
        </w:tc>
        <w:tc>
          <w:tcPr>
            <w:tcW w:type="dxa" w:w="1584"/>
            <w:vAlign w:val="top"/>
          </w:tcPr>
          <w:p>
            <w:pPr>
              <w:spacing w:after="0"/>
            </w:pPr>
            <w:r/>
            <w:r>
              <w:rPr>
                <w:rFonts w:ascii="Aptos" w:hAnsi="Aptos"/>
                <w:b w:val="0"/>
                <w:color w:val="1F2933"/>
                <w:sz w:val="17"/>
              </w:rPr>
              <w:t>20</w:t>
            </w:r>
          </w:p>
        </w:tc>
        <w:tc>
          <w:tcPr>
            <w:tcW w:type="dxa" w:w="1728"/>
            <w:vAlign w:val="top"/>
          </w:tcPr>
          <w:p>
            <w:pPr>
              <w:spacing w:after="0"/>
            </w:pPr>
            <w:r/>
            <w:r>
              <w:rPr>
                <w:rFonts w:ascii="Aptos" w:hAnsi="Aptos"/>
                <w:b w:val="0"/>
                <w:color w:val="1F2933"/>
                <w:sz w:val="17"/>
              </w:rPr>
            </w:r>
          </w:p>
        </w:tc>
      </w:tr>
      <w:tr>
        <w:trPr>
          <w:cantSplit/>
          <w:cantSplit/>
        </w:trPr>
        <w:tc>
          <w:tcPr>
            <w:tcW w:type="dxa" w:w="7056"/>
            <w:vAlign w:val="top"/>
            <w:shd w:fill="F8FAFC"/>
          </w:tcPr>
          <w:p>
            <w:pPr>
              <w:spacing w:after="0"/>
            </w:pPr>
            <w:r/>
            <w:r>
              <w:rPr>
                <w:rFonts w:ascii="Aptos" w:hAnsi="Aptos"/>
                <w:b w:val="0"/>
                <w:color w:val="1F2933"/>
                <w:sz w:val="17"/>
              </w:rPr>
              <w:t>TOTAL</w:t>
            </w:r>
          </w:p>
        </w:tc>
        <w:tc>
          <w:tcPr>
            <w:tcW w:type="dxa" w:w="1584"/>
            <w:vAlign w:val="top"/>
            <w:shd w:fill="F8FAFC"/>
          </w:tcPr>
          <w:p>
            <w:pPr>
              <w:spacing w:after="0"/>
            </w:pPr>
            <w:r/>
            <w:r>
              <w:rPr>
                <w:rFonts w:ascii="Aptos" w:hAnsi="Aptos"/>
                <w:b w:val="0"/>
                <w:color w:val="1F2933"/>
                <w:sz w:val="17"/>
              </w:rPr>
              <w:t>100</w:t>
            </w:r>
          </w:p>
        </w:tc>
        <w:tc>
          <w:tcPr>
            <w:tcW w:type="dxa" w:w="1728"/>
            <w:vAlign w:val="top"/>
            <w:shd w:fill="F8FAFC"/>
          </w:tcPr>
          <w:p>
            <w:pPr>
              <w:spacing w:after="0"/>
            </w:pPr>
            <w:r/>
            <w:r>
              <w:rPr>
                <w:rFonts w:ascii="Aptos" w:hAnsi="Aptos"/>
                <w:b w:val="0"/>
                <w:color w:val="1F2933"/>
                <w:sz w:val="17"/>
              </w:rPr>
            </w:r>
          </w:p>
        </w:tc>
      </w:tr>
    </w:tbl>
    <w:p>
      <w:pPr>
        <w:spacing w:after="20"/>
      </w:pPr>
    </w:p>
    <w:p>
      <w:pPr>
        <w:pStyle w:val="Heading2"/>
        <w:keepNext/>
      </w:pPr>
      <w:r>
        <w:t>Appendix E – Team Readiness Checklist</w:t>
      </w:r>
    </w:p>
    <w:p>
      <w:pPr>
        <w:pStyle w:val="ListBullet"/>
        <w:spacing w:after="40"/>
      </w:pPr>
      <w:r>
        <w:t>We can explain the global change in one clear sentence.</w:t>
      </w:r>
    </w:p>
    <w:p>
      <w:pPr>
        <w:pStyle w:val="ListBullet"/>
        <w:spacing w:after="40"/>
      </w:pPr>
      <w:r>
        <w:t>We can identify which claims are current facts, which are projections and which are our own interpretation.</w:t>
      </w:r>
    </w:p>
    <w:p>
      <w:pPr>
        <w:pStyle w:val="ListBullet"/>
        <w:spacing w:after="40"/>
      </w:pPr>
      <w:r>
        <w:t>We have at least five credible, traceable sources.</w:t>
      </w:r>
    </w:p>
    <w:p>
      <w:pPr>
        <w:pStyle w:val="ListBullet"/>
        <w:spacing w:after="40"/>
      </w:pPr>
      <w:r>
        <w:t>We have Pakistan-specific evidence or reasoning rather than only international examples.</w:t>
      </w:r>
    </w:p>
    <w:p>
      <w:pPr>
        <w:pStyle w:val="ListBullet"/>
        <w:spacing w:after="40"/>
      </w:pPr>
      <w:r>
        <w:t>We can explain direct and indirect effects.</w:t>
      </w:r>
    </w:p>
    <w:p>
      <w:pPr>
        <w:pStyle w:val="ListBullet"/>
        <w:spacing w:after="40"/>
      </w:pPr>
      <w:r>
        <w:t>We have identified both opportunities and risks.</w:t>
      </w:r>
    </w:p>
    <w:p>
      <w:pPr>
        <w:pStyle w:val="ListBullet"/>
        <w:spacing w:after="40"/>
      </w:pPr>
      <w:r>
        <w:t>We compared more than one response option before choosing our recommendation.</w:t>
      </w:r>
    </w:p>
    <w:p>
      <w:pPr>
        <w:pStyle w:val="ListBullet"/>
        <w:spacing w:after="40"/>
      </w:pPr>
      <w:r>
        <w:t>Our recommendation identifies responsible actors, resources, constraints and success indicators.</w:t>
      </w:r>
    </w:p>
    <w:p>
      <w:pPr>
        <w:pStyle w:val="ListBullet"/>
        <w:spacing w:after="40"/>
      </w:pPr>
      <w:r>
        <w:t>All three team members can answer questions about the whole project.</w:t>
      </w:r>
    </w:p>
    <w:p>
      <w:pPr>
        <w:pStyle w:val="ListBullet"/>
        <w:spacing w:after="40"/>
      </w:pPr>
      <w:r>
        <w:t>Our slides are concise and our data/images are attributed.</w:t>
      </w:r>
    </w:p>
    <w:p>
      <w:pPr>
        <w:pStyle w:val="ListBullet"/>
        <w:spacing w:after="40"/>
      </w:pPr>
      <w:r>
        <w:t>We can complete the presentation within 10 minutes.</w:t>
      </w:r>
    </w:p>
    <w:p>
      <w:pPr>
        <w:pStyle w:val="ListBullet"/>
        <w:spacing w:after="40"/>
      </w:pPr>
      <w:r>
        <w:t>We can acknowledge uncertainty instead of inventing an answer.</w:t>
      </w:r>
    </w:p>
    <w:p>
      <w:pPr>
        <w:pStyle w:val="Heading2"/>
        <w:keepNext/>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Control Field</w:t>
            </w:r>
          </w:p>
        </w:tc>
        <w:tc>
          <w:tcPr>
            <w:tcW w:type="dxa" w:w="7344"/>
            <w:shd w:fill="17324D"/>
            <w:vAlign w:val="top"/>
          </w:tcPr>
          <w:p>
            <w:pPr>
              <w:spacing w:after="0"/>
            </w:pPr>
            <w:r/>
            <w:r>
              <w:rPr>
                <w:rFonts w:ascii="Aptos" w:hAnsi="Aptos"/>
                <w:b/>
                <w:color w:val="FFFFFF"/>
                <w:sz w:val="17"/>
              </w:rPr>
              <w:t>Record</w:t>
            </w:r>
          </w:p>
        </w:tc>
      </w:tr>
      <w:tr>
        <w:trPr>
          <w:cantSplit/>
          <w:cantSplit/>
        </w:trPr>
        <w:tc>
          <w:tcPr>
            <w:tcW w:type="dxa" w:w="3024"/>
            <w:vAlign w:val="top"/>
            <w:shd w:fill="F8FAFC"/>
          </w:tcPr>
          <w:p>
            <w:pPr>
              <w:spacing w:after="0"/>
            </w:pPr>
            <w:r/>
            <w:r>
              <w:rPr>
                <w:rFonts w:ascii="Aptos" w:hAnsi="Aptos"/>
                <w:b w:val="0"/>
                <w:color w:val="1F2933"/>
                <w:sz w:val="17"/>
              </w:rPr>
              <w:t>Manual</w:t>
            </w:r>
          </w:p>
        </w:tc>
        <w:tc>
          <w:tcPr>
            <w:tcW w:type="dxa" w:w="7344"/>
            <w:vAlign w:val="top"/>
            <w:shd w:fill="F8FAFC"/>
          </w:tcPr>
          <w:p>
            <w:pPr>
              <w:spacing w:after="0"/>
            </w:pPr>
            <w:r/>
            <w:r>
              <w:rPr>
                <w:rFonts w:ascii="Aptos" w:hAnsi="Aptos"/>
                <w:b w:val="0"/>
                <w:color w:val="1F2933"/>
                <w:sz w:val="17"/>
              </w:rPr>
              <w:t>WorldView – Global Change → Pakistan Impact → Future Response Challenge</w:t>
            </w:r>
          </w:p>
        </w:tc>
      </w:tr>
      <w:tr>
        <w:trPr>
          <w:cantSplit/>
          <w:cantSplit/>
        </w:trPr>
        <w:tc>
          <w:tcPr>
            <w:tcW w:type="dxa" w:w="3024"/>
            <w:vAlign w:val="top"/>
          </w:tcPr>
          <w:p>
            <w:pPr>
              <w:spacing w:after="0"/>
            </w:pPr>
            <w:r/>
            <w:r>
              <w:rPr>
                <w:rFonts w:ascii="Aptos" w:hAnsi="Aptos"/>
                <w:b w:val="0"/>
                <w:color w:val="1F2933"/>
                <w:sz w:val="17"/>
              </w:rPr>
              <w:t>Version</w:t>
            </w:r>
          </w:p>
        </w:tc>
        <w:tc>
          <w:tcPr>
            <w:tcW w:type="dxa" w:w="7344"/>
            <w:vAlign w:val="top"/>
          </w:tcPr>
          <w:p>
            <w:pPr>
              <w:spacing w:after="0"/>
            </w:pPr>
            <w:r/>
            <w:r>
              <w:rPr>
                <w:rFonts w:ascii="Aptos" w:hAnsi="Aptos"/>
                <w:b w:val="0"/>
                <w:color w:val="1F2933"/>
                <w:sz w:val="17"/>
              </w:rPr>
              <w:t>2.0</w:t>
            </w:r>
          </w:p>
        </w:tc>
      </w:tr>
      <w:tr>
        <w:trPr>
          <w:cantSplit/>
          <w:cantSplit/>
        </w:trPr>
        <w:tc>
          <w:tcPr>
            <w:tcW w:type="dxa" w:w="3024"/>
            <w:vAlign w:val="top"/>
            <w:shd w:fill="F8FAFC"/>
          </w:tcPr>
          <w:p>
            <w:pPr>
              <w:spacing w:after="0"/>
            </w:pPr>
            <w:r/>
            <w:r>
              <w:rPr>
                <w:rFonts w:ascii="Aptos" w:hAnsi="Aptos"/>
                <w:b w:val="0"/>
                <w:color w:val="1F2933"/>
                <w:sz w:val="17"/>
              </w:rPr>
              <w:t>League</w:t>
            </w:r>
          </w:p>
        </w:tc>
        <w:tc>
          <w:tcPr>
            <w:tcW w:type="dxa" w:w="7344"/>
            <w:vAlign w:val="top"/>
            <w:shd w:fill="F8FAFC"/>
          </w:tcPr>
          <w:p>
            <w:pPr>
              <w:spacing w:after="0"/>
            </w:pPr>
            <w:r/>
            <w:r>
              <w:rPr>
                <w:rFonts w:ascii="Aptos" w:hAnsi="Aptos"/>
                <w:b w:val="0"/>
                <w:color w:val="1F2933"/>
                <w:sz w:val="17"/>
              </w:rPr>
              <w:t>Future Ready League</w:t>
            </w:r>
          </w:p>
        </w:tc>
      </w:tr>
      <w:tr>
        <w:trPr>
          <w:cantSplit/>
          <w:cantSplit/>
        </w:trPr>
        <w:tc>
          <w:tcPr>
            <w:tcW w:type="dxa" w:w="3024"/>
            <w:vAlign w:val="top"/>
          </w:tcPr>
          <w:p>
            <w:pPr>
              <w:spacing w:after="0"/>
            </w:pPr>
            <w:r/>
            <w:r>
              <w:rPr>
                <w:rFonts w:ascii="Aptos" w:hAnsi="Aptos"/>
                <w:b w:val="0"/>
                <w:color w:val="1F2933"/>
                <w:sz w:val="17"/>
              </w:rPr>
              <w:t>Eligibility</w:t>
            </w:r>
          </w:p>
        </w:tc>
        <w:tc>
          <w:tcPr>
            <w:tcW w:type="dxa" w:w="7344"/>
            <w:vAlign w:val="top"/>
          </w:tcPr>
          <w:p>
            <w:pPr>
              <w:spacing w:after="0"/>
            </w:pPr>
            <w:r/>
            <w:r>
              <w:rPr>
                <w:rFonts w:ascii="Aptos" w:hAnsi="Aptos"/>
                <w:b w:val="0"/>
                <w:color w:val="1F2933"/>
                <w:sz w:val="17"/>
              </w:rPr>
              <w:t>Senior Category only: Grade 8 through O Level / equivalent</w:t>
            </w:r>
          </w:p>
        </w:tc>
      </w:tr>
      <w:tr>
        <w:trPr>
          <w:cantSplit/>
          <w:cantSplit/>
        </w:trPr>
        <w:tc>
          <w:tcPr>
            <w:tcW w:type="dxa" w:w="3024"/>
            <w:vAlign w:val="top"/>
            <w:shd w:fill="F8FAFC"/>
          </w:tcPr>
          <w:p>
            <w:pPr>
              <w:spacing w:after="0"/>
            </w:pPr>
            <w:r/>
            <w:r>
              <w:rPr>
                <w:rFonts w:ascii="Aptos" w:hAnsi="Aptos"/>
                <w:b w:val="0"/>
                <w:color w:val="1F2933"/>
                <w:sz w:val="17"/>
              </w:rPr>
              <w:t>Participation</w:t>
            </w:r>
          </w:p>
        </w:tc>
        <w:tc>
          <w:tcPr>
            <w:tcW w:type="dxa" w:w="7344"/>
            <w:vAlign w:val="top"/>
            <w:shd w:fill="F8FAFC"/>
          </w:tcPr>
          <w:p>
            <w:pPr>
              <w:spacing w:after="0"/>
            </w:pPr>
            <w:r/>
            <w:r>
              <w:rPr>
                <w:rFonts w:ascii="Aptos" w:hAnsi="Aptos"/>
                <w:b w:val="0"/>
                <w:color w:val="1F2933"/>
                <w:sz w:val="17"/>
              </w:rPr>
              <w:t>Team of exactly 3 students</w:t>
            </w:r>
          </w:p>
        </w:tc>
      </w:tr>
      <w:tr>
        <w:trPr>
          <w:cantSplit/>
          <w:cantSplit/>
        </w:trPr>
        <w:tc>
          <w:tcPr>
            <w:tcW w:type="dxa" w:w="3024"/>
            <w:vAlign w:val="top"/>
          </w:tcPr>
          <w:p>
            <w:pPr>
              <w:spacing w:after="0"/>
            </w:pPr>
            <w:r/>
            <w:r>
              <w:rPr>
                <w:rFonts w:ascii="Aptos" w:hAnsi="Aptos"/>
                <w:b w:val="0"/>
                <w:color w:val="1F2933"/>
                <w:sz w:val="17"/>
              </w:rPr>
              <w:t>League Format</w:t>
            </w:r>
          </w:p>
        </w:tc>
        <w:tc>
          <w:tcPr>
            <w:tcW w:type="dxa" w:w="7344"/>
            <w:vAlign w:val="top"/>
          </w:tcPr>
          <w:p>
            <w:pPr>
              <w:spacing w:after="0"/>
            </w:pPr>
            <w:r/>
            <w:r>
              <w:rPr>
                <w:rFonts w:ascii="Aptos" w:hAnsi="Aptos"/>
                <w:b w:val="0"/>
                <w:color w:val="1F2933"/>
                <w:sz w:val="17"/>
              </w:rPr>
              <w:t>Arena / One-Day final presentation with pre-event research</w:t>
            </w:r>
          </w:p>
        </w:tc>
      </w:tr>
      <w:tr>
        <w:trPr>
          <w:cantSplit/>
          <w:cantSplit/>
        </w:trPr>
        <w:tc>
          <w:tcPr>
            <w:tcW w:type="dxa" w:w="3024"/>
            <w:vAlign w:val="top"/>
            <w:shd w:fill="F8FAFC"/>
          </w:tcPr>
          <w:p>
            <w:pPr>
              <w:spacing w:after="0"/>
            </w:pPr>
            <w:r/>
            <w:r>
              <w:rPr>
                <w:rFonts w:ascii="Aptos" w:hAnsi="Aptos"/>
                <w:b w:val="0"/>
                <w:color w:val="1F2933"/>
                <w:sz w:val="17"/>
              </w:rPr>
              <w:t>Primary Domain</w:t>
            </w:r>
          </w:p>
        </w:tc>
        <w:tc>
          <w:tcPr>
            <w:tcW w:type="dxa" w:w="7344"/>
            <w:vAlign w:val="top"/>
            <w:shd w:fill="F8FAFC"/>
          </w:tcPr>
          <w:p>
            <w:pPr>
              <w:spacing w:after="0"/>
            </w:pPr>
            <w:r/>
            <w:r>
              <w:rPr>
                <w:rFonts w:ascii="Aptos" w:hAnsi="Aptos"/>
                <w:b w:val="0"/>
                <w:color w:val="1F2933"/>
                <w:sz w:val="17"/>
              </w:rPr>
              <w:t>D9 – Personal Development &amp; Global Citizenship</w:t>
            </w:r>
          </w:p>
        </w:tc>
      </w:tr>
      <w:tr>
        <w:trPr>
          <w:cantSplit/>
          <w:cantSplit/>
        </w:trPr>
        <w:tc>
          <w:tcPr>
            <w:tcW w:type="dxa" w:w="3024"/>
            <w:vAlign w:val="top"/>
          </w:tcPr>
          <w:p>
            <w:pPr>
              <w:spacing w:after="0"/>
            </w:pPr>
            <w:r/>
            <w:r>
              <w:rPr>
                <w:rFonts w:ascii="Aptos" w:hAnsi="Aptos"/>
                <w:b w:val="0"/>
                <w:color w:val="1F2933"/>
                <w:sz w:val="17"/>
              </w:rPr>
              <w:t>Core Competency</w:t>
            </w:r>
          </w:p>
        </w:tc>
        <w:tc>
          <w:tcPr>
            <w:tcW w:type="dxa" w:w="7344"/>
            <w:vAlign w:val="top"/>
          </w:tcPr>
          <w:p>
            <w:pPr>
              <w:spacing w:after="0"/>
            </w:pPr>
            <w:r/>
            <w:r>
              <w:rPr>
                <w:rFonts w:ascii="Aptos" w:hAnsi="Aptos"/>
                <w:b w:val="0"/>
                <w:color w:val="1F2933"/>
                <w:sz w:val="17"/>
              </w:rPr>
              <w:t>C45 Global &amp; Intercultural Competence</w:t>
            </w:r>
          </w:p>
        </w:tc>
      </w:tr>
      <w:tr>
        <w:trPr>
          <w:cantSplit/>
          <w:cantSplit/>
        </w:trPr>
        <w:tc>
          <w:tcPr>
            <w:tcW w:type="dxa" w:w="3024"/>
            <w:vAlign w:val="top"/>
            <w:shd w:fill="F8FAFC"/>
          </w:tcPr>
          <w:p>
            <w:pPr>
              <w:spacing w:after="0"/>
            </w:pPr>
            <w:r/>
            <w:r>
              <w:rPr>
                <w:rFonts w:ascii="Aptos" w:hAnsi="Aptos"/>
                <w:b w:val="0"/>
                <w:color w:val="1F2933"/>
                <w:sz w:val="17"/>
              </w:rPr>
              <w:t>Supporting Competencies</w:t>
            </w:r>
          </w:p>
        </w:tc>
        <w:tc>
          <w:tcPr>
            <w:tcW w:type="dxa" w:w="7344"/>
            <w:vAlign w:val="top"/>
            <w:shd w:fill="F8FAFC"/>
          </w:tcPr>
          <w:p>
            <w:pPr>
              <w:spacing w:after="0"/>
            </w:pPr>
            <w:r/>
            <w:r>
              <w:rPr>
                <w:rFonts w:ascii="Aptos" w:hAnsi="Aptos"/>
                <w:b w:val="0"/>
                <w:color w:val="1F2933"/>
                <w:sz w:val="17"/>
              </w:rPr>
              <w:t>C44 Ethical &amp; Responsible Decision Making; C03 Research &amp; Inquiry; C05 Academic Communication; C28 Collaboration &amp; Teamwork</w:t>
            </w:r>
          </w:p>
        </w:tc>
      </w:tr>
      <w:tr>
        <w:trPr>
          <w:cantSplit/>
          <w:cantSplit/>
        </w:trPr>
        <w:tc>
          <w:tcPr>
            <w:tcW w:type="dxa" w:w="3024"/>
            <w:vAlign w:val="top"/>
          </w:tcPr>
          <w:p>
            <w:pPr>
              <w:spacing w:after="0"/>
            </w:pPr>
            <w:r/>
            <w:r>
              <w:rPr>
                <w:rFonts w:ascii="Aptos" w:hAnsi="Aptos"/>
                <w:b w:val="0"/>
                <w:color w:val="1F2933"/>
                <w:sz w:val="17"/>
              </w:rPr>
              <w:t>Research Streams</w:t>
            </w:r>
          </w:p>
        </w:tc>
        <w:tc>
          <w:tcPr>
            <w:tcW w:type="dxa" w:w="7344"/>
            <w:vAlign w:val="top"/>
          </w:tcPr>
          <w:p>
            <w:pPr>
              <w:spacing w:after="0"/>
            </w:pPr>
            <w:r/>
            <w:r>
              <w:rPr>
                <w:rFonts w:ascii="Aptos" w:hAnsi="Aptos"/>
                <w:b w:val="0"/>
                <w:color w:val="1F2933"/>
                <w:sz w:val="17"/>
              </w:rPr>
              <w:t>Technology | Environment | Education</w:t>
            </w:r>
          </w:p>
        </w:tc>
      </w:tr>
      <w:tr>
        <w:trPr>
          <w:cantSplit/>
          <w:cantSplit/>
        </w:trPr>
        <w:tc>
          <w:tcPr>
            <w:tcW w:type="dxa" w:w="3024"/>
            <w:vAlign w:val="top"/>
            <w:shd w:fill="F8FAFC"/>
          </w:tcPr>
          <w:p>
            <w:pPr>
              <w:spacing w:after="0"/>
            </w:pPr>
            <w:r/>
            <w:r>
              <w:rPr>
                <w:rFonts w:ascii="Aptos" w:hAnsi="Aptos"/>
                <w:b w:val="0"/>
                <w:color w:val="1F2933"/>
                <w:sz w:val="17"/>
              </w:rPr>
              <w:t>Final Format</w:t>
            </w:r>
          </w:p>
        </w:tc>
        <w:tc>
          <w:tcPr>
            <w:tcW w:type="dxa" w:w="7344"/>
            <w:vAlign w:val="top"/>
            <w:shd w:fill="F8FAFC"/>
          </w:tcPr>
          <w:p>
            <w:pPr>
              <w:spacing w:after="0"/>
            </w:pPr>
            <w:r/>
            <w:r>
              <w:rPr>
                <w:rFonts w:ascii="Aptos" w:hAnsi="Aptos"/>
                <w:b w:val="0"/>
                <w:color w:val="1F2933"/>
                <w:sz w:val="17"/>
              </w:rPr>
              <w:t>10-minute presentation + 5-minute panel Q&amp;A</w:t>
            </w:r>
          </w:p>
        </w:tc>
      </w:tr>
      <w:tr>
        <w:trPr>
          <w:cantSplit/>
          <w:cantSplit/>
        </w:trPr>
        <w:tc>
          <w:tcPr>
            <w:tcW w:type="dxa" w:w="3024"/>
            <w:vAlign w:val="top"/>
          </w:tcPr>
          <w:p>
            <w:pPr>
              <w:spacing w:after="0"/>
            </w:pPr>
            <w:r/>
            <w:r>
              <w:rPr>
                <w:rFonts w:ascii="Aptos" w:hAnsi="Aptos"/>
                <w:b w:val="0"/>
                <w:color w:val="1F2933"/>
                <w:sz w:val="17"/>
              </w:rPr>
              <w:t>Assessment</w:t>
            </w:r>
          </w:p>
        </w:tc>
        <w:tc>
          <w:tcPr>
            <w:tcW w:type="dxa" w:w="7344"/>
            <w:vAlign w:val="top"/>
          </w:tcPr>
          <w:p>
            <w:pPr>
              <w:spacing w:after="0"/>
            </w:pPr>
            <w:r/>
            <w:r>
              <w:rPr>
                <w:rFonts w:ascii="Aptos" w:hAnsi="Aptos"/>
                <w:b w:val="0"/>
                <w:color w:val="1F2933"/>
                <w:sz w:val="17"/>
              </w:rPr>
              <w:t>100 marks: 10 + 15 + 25 + 10 + 20 + 20</w:t>
            </w:r>
          </w:p>
        </w:tc>
      </w:tr>
      <w:tr>
        <w:trPr>
          <w:cantSplit/>
          <w:cantSplit/>
        </w:trPr>
        <w:tc>
          <w:tcPr>
            <w:tcW w:type="dxa" w:w="3024"/>
            <w:vAlign w:val="top"/>
            <w:shd w:fill="F8FAFC"/>
          </w:tcPr>
          <w:p>
            <w:pPr>
              <w:spacing w:after="0"/>
            </w:pPr>
            <w:r/>
            <w:r>
              <w:rPr>
                <w:rFonts w:ascii="Aptos" w:hAnsi="Aptos"/>
                <w:b w:val="0"/>
                <w:color w:val="1F2933"/>
                <w:sz w:val="17"/>
              </w:rPr>
              <w:t>Status</w:t>
            </w:r>
          </w:p>
        </w:tc>
        <w:tc>
          <w:tcPr>
            <w:tcW w:type="dxa" w:w="7344"/>
            <w:vAlign w:val="top"/>
            <w:shd w:fill="F8FAFC"/>
          </w:tcPr>
          <w:p>
            <w:pPr>
              <w:spacing w:after="0"/>
            </w:pPr>
            <w:r/>
            <w:r>
              <w:rPr>
                <w:rFonts w:ascii="Aptos" w:hAnsi="Aptos"/>
                <w:b w:val="0"/>
                <w:color w:val="1F2933"/>
                <w:sz w:val="17"/>
              </w:rPr>
              <w:t>Complete working manual for organizer/school review before public launch</w:t>
            </w:r>
          </w:p>
        </w:tc>
      </w:tr>
    </w:tbl>
    <w:p>
      <w:pPr>
        <w:spacing w:after="20"/>
      </w:pPr>
    </w:p>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WorldView | Complete Operations Manual v2.0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WORLDVIEW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