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Tue, 18 Oct 2011 10:03:24 -0500</w:t>
        <w:br w:type="textWrapping"/>
        <w:t xml:space="preserve">        From: Katherine L Walter &lt;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kwalter at unlnotes.unl.edu</w:t>
        </w:r>
      </w:hyperlink>
      <w:r w:rsidDel="00000000" w:rsidR="00000000" w:rsidRPr="00000000">
        <w:rPr>
          <w:rtl w:val="0"/>
        </w:rPr>
        <w:t xml:space="preserve">&gt;</w:t>
        <w:br w:type="textWrapping"/>
        <w:t xml:space="preserve">        Subject: Nebraska:  History and Digital Humanities Liaison Librarian position</w:t>
        <w:br w:type="textWrapping"/>
        <w:br w:type="textWrapping"/>
        <w:br w:type="textWrapping"/>
        <w:t xml:space="preserve">The University Libraries of the University of Nebraska-Lincoln, Oct. 11</w:t>
        <w:br w:type="textWrapping"/>
        <w:t xml:space="preserve">Assistant Professor, Tenure Leading</w:t>
        <w:br w:type="textWrapping"/>
        <w:t xml:space="preserve">History and Digital Humanities Liaison Librarian</w:t>
        <w:br w:type="textWrapping"/>
        <w:br w:type="textWrapping"/>
        <w:t xml:space="preserve">Responsibilities:  The History and Digital Humanities Liaison Library </w:t>
        <w:br w:type="textWrapping"/>
        <w:t xml:space="preserve">works collaboratively with faculty, staff and students</w:t>
        <w:br w:type="textWrapping"/>
        <w:t xml:space="preserve">to provide research and instructional services in history; provides </w:t>
        <w:br w:type="textWrapping"/>
        <w:t xml:space="preserve">collection development; serves as a liaison to the </w:t>
        <w:br w:type="textWrapping"/>
        <w:t xml:space="preserve">History Department, and related studies; maintains regular contact with </w:t>
        <w:br w:type="textWrapping"/>
        <w:t xml:space="preserve">faculty and students to ascertain their information </w:t>
        <w:br w:type="textWrapping"/>
        <w:t xml:space="preserve">and research needs and to keep them aware of the development of history </w:t>
        <w:br w:type="textWrapping"/>
        <w:t xml:space="preserve">collections and services; serves as a resource</w:t>
        <w:br w:type="textWrapping"/>
        <w:t xml:space="preserve">with the instructional faculty teaching courses relating to history to </w:t>
        <w:br w:type="textWrapping"/>
        <w:t xml:space="preserve">provide library instruction; assists faculty in incorporating</w:t>
        <w:br w:type="textWrapping"/>
        <w:t xml:space="preserve">digital humanities resources into their teaching and research; maintains </w:t>
        <w:br w:type="textWrapping"/>
        <w:t xml:space="preserve">interdisciplinary connections with liaison librarians</w:t>
        <w:br w:type="textWrapping"/>
        <w:t xml:space="preserve">for instruction and collection building for history and related areas; </w:t>
        <w:br w:type="textWrapping"/>
        <w:t xml:space="preserve">participates in digital humanities projects.</w:t>
        <w:br w:type="textWrapping"/>
        <w:br w:type="textWrapping"/>
        <w:t xml:space="preserve">Qualifications:   Required:  Master's degree from an ALA-accredited </w:t>
        <w:br w:type="textWrapping"/>
        <w:t xml:space="preserve">program; the ability to work flexibly and creatively in</w:t>
        <w:br w:type="textWrapping"/>
        <w:t xml:space="preserve">a changing environment; strong public serve philosophy; ability to </w:t>
        <w:br w:type="textWrapping"/>
        <w:t xml:space="preserve">interact positively and productively in a collegial academic</w:t>
        <w:br w:type="textWrapping"/>
        <w:t xml:space="preserve">environment with library colleagues, students, faculty and staff; </w:t>
        <w:br w:type="textWrapping"/>
        <w:t xml:space="preserve">Excellent interpersonal skills and the ability to work effectively</w:t>
        <w:br w:type="textWrapping"/>
        <w:t xml:space="preserve">with a diverse population of faculty, staff, students and community </w:t>
        <w:br w:type="textWrapping"/>
        <w:t xml:space="preserve">members; ability to meet standards for promotion and tenure</w:t>
        <w:br w:type="textWrapping"/>
        <w:t xml:space="preserve">leading to peer reviewed publications and service; evidence of excellent </w:t>
        <w:br w:type="textWrapping"/>
        <w:t xml:space="preserve">analytical, organizational, communication and </w:t>
        <w:br w:type="textWrapping"/>
        <w:t xml:space="preserve">time-management skills.  Preferred:  PhD in History; reference and library </w:t>
        <w:br w:type="textWrapping"/>
        <w:t xml:space="preserve">instruction experience in an academic library; </w:t>
        <w:br w:type="textWrapping"/>
        <w:t xml:space="preserve">familiarity with a wide range of electronic and print resources; </w:t>
        <w:br w:type="textWrapping"/>
        <w:t xml:space="preserve">Significant library experience working as a liaison, coordinator</w:t>
        <w:br w:type="textWrapping"/>
        <w:t xml:space="preserve">or consultant in history studies/programs; Demonstrated skill in using </w:t>
        <w:br w:type="textWrapping"/>
        <w:t xml:space="preserve">digital information resources in historical studies; and </w:t>
        <w:br w:type="textWrapping"/>
        <w:t xml:space="preserve">knowledge of principles in collection development.</w:t>
        <w:br w:type="textWrapping"/>
        <w:br w:type="textWrapping"/>
        <w:t xml:space="preserve">Salary: $51,000 USD minimum.  Salary is negotiable and will be based upon </w:t>
        <w:br w:type="textWrapping"/>
        <w:t xml:space="preserve">qualifications of the successful candidate. </w:t>
        <w:br w:type="textWrapping"/>
        <w:br w:type="textWrapping"/>
        <w:t xml:space="preserve">Starting date: December 1, 2011; negotiable.</w:t>
        <w:br w:type="textWrapping"/>
        <w:br w:type="textWrapping"/>
        <w:t xml:space="preserve">Application Deadline:  Oct. 31, 2011.  Applications will be accepted until </w:t>
        <w:br w:type="textWrapping"/>
        <w:t xml:space="preserve">the position is filled, but applications received by </w:t>
        <w:br w:type="textWrapping"/>
        <w:t xml:space="preserve">October 31 will be assured full consideration.  Applicants must complete </w:t>
        <w:br w:type="textWrapping"/>
        <w:t xml:space="preserve">the Faculty/Administrative application at </w:t>
        <w:br w:type="textWrapping"/>
      </w:r>
      <w:r w:rsidDel="00000000" w:rsidR="00000000" w:rsidRPr="00000000">
        <w:rPr>
          <w:color w:val="1155cc"/>
          <w:u w:val="single"/>
          <w:rtl w:val="0"/>
        </w:rPr>
        <w:t xml:space="preserve">http://employment.unl.edu,</w:t>
      </w:r>
      <w:r w:rsidDel="00000000" w:rsidR="00000000" w:rsidRPr="00000000">
        <w:rPr>
          <w:rtl w:val="0"/>
        </w:rPr>
        <w:t xml:space="preserve"> requisition 110788.  Candidates must also </w:t>
        <w:br w:type="textWrapping"/>
        <w:t xml:space="preserve">attach required documents.  For more information</w:t>
        <w:br w:type="textWrapping"/>
        <w:t xml:space="preserve">about the UNL Libraries, visit our homepage at: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http://libraries.unl.edu.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"The University of Nebraska has an active National Science Foundation </w:t>
        <w:br w:type="textWrapping"/>
        <w:t xml:space="preserve">ADVANCE gender equity program, and is </w:t>
        <w:br w:type="textWrapping"/>
        <w:t xml:space="preserve">committee to a pluralistic campus community through affirmative action, </w:t>
        <w:br w:type="textWrapping"/>
        <w:t xml:space="preserve">equal opportunity, work-life balance, and </w:t>
        <w:br w:type="textWrapping"/>
        <w:t xml:space="preserve">dual careers." Contact Nancy Busch at (402) 472-2526 for assistance. 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sts.digitalhumanities.org/mailman/listinfo/humanist" TargetMode="External"/><Relationship Id="rId6" Type="http://schemas.openxmlformats.org/officeDocument/2006/relationships/hyperlink" Target="http://libraries.unl.edu./" TargetMode="External"/><Relationship Id="rId7" Type="http://schemas.openxmlformats.org/officeDocument/2006/relationships/hyperlink" Target="http://libraries.unl.edu./" TargetMode="External"/></Relationships>
</file>