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9-24-15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The Grinnell College Libraries invite applications for a renewable non-tenure-track appointment. Start date is flexible.  Assistant Professor or Associate Professor possible. We seek a creative and collaborative Humanities and Digital Scholarship Librarian who is passionate about fostering undergraduate learning. The Humanities and Digital Scholarship Librarian will serve as academic liaison for Chinese and Japanese, Classics, German, Music, Russian, and Theatre and Dance, providing faculty contact, reference consultation with students and faculty, research literacy teaching, and collection development.  In addition, this librarian will be responsible for consulting with faculty, staff, and students from across the College on projects related to digital publishing and digital exhibitions, as well as on emerging forms of digital scholarship. In collaboration with other College staff, the Humanities and Digital Scholarship Librarian will help to ensure that these projects reflect best practices related to long-term digital preservation, accessibility, copyright, open access, and emerging methods of scholarly communication.  Salary range $59,000 or higher, depending on qualifications and experience.</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Grinnell College is a highly selective undergraduate liberal arts college with a strong tradition of social responsibility. In letters of application, candidates should discuss their potential to contribute to a college community that maintains a diversity of people and perspectives as one of its core values. </w:t>
      </w:r>
      <w:r w:rsidDel="00000000" w:rsidR="00000000" w:rsidRPr="00000000">
        <w:rPr>
          <w:b w:val="1"/>
          <w:color w:val="545556"/>
          <w:sz w:val="21"/>
          <w:szCs w:val="21"/>
          <w:highlight w:val="white"/>
          <w:rtl w:val="0"/>
        </w:rPr>
        <w:t xml:space="preserve">To be assured of full consideration, all application materials should be received by </w:t>
      </w:r>
      <w:r w:rsidDel="00000000" w:rsidR="00000000" w:rsidRPr="00000000">
        <w:rPr>
          <w:b w:val="1"/>
          <w:color w:val="545556"/>
          <w:sz w:val="21"/>
          <w:szCs w:val="21"/>
          <w:highlight w:val="white"/>
          <w:u w:val="single"/>
          <w:rtl w:val="0"/>
        </w:rPr>
        <w:t xml:space="preserve">November 6, 2015</w:t>
      </w:r>
      <w:r w:rsidDel="00000000" w:rsidR="00000000" w:rsidRPr="00000000">
        <w:rPr>
          <w:b w:val="1"/>
          <w:color w:val="545556"/>
          <w:sz w:val="21"/>
          <w:szCs w:val="21"/>
          <w:highlight w:val="white"/>
          <w:rtl w:val="0"/>
        </w:rPr>
        <w:t xml:space="preserve">. Please visit our application website at </w:t>
      </w:r>
      <w:hyperlink r:id="rId5">
        <w:r w:rsidDel="00000000" w:rsidR="00000000" w:rsidRPr="00000000">
          <w:rPr>
            <w:b w:val="1"/>
            <w:color w:val="2e6da4"/>
            <w:sz w:val="21"/>
            <w:szCs w:val="21"/>
            <w:highlight w:val="white"/>
            <w:u w:val="single"/>
            <w:rtl w:val="0"/>
          </w:rPr>
          <w:t xml:space="preserve">https://jobs.grinnell.edu/postings/1454</w:t>
        </w:r>
      </w:hyperlink>
      <w:r w:rsidDel="00000000" w:rsidR="00000000" w:rsidRPr="00000000">
        <w:rPr>
          <w:b w:val="1"/>
          <w:color w:val="545556"/>
          <w:sz w:val="21"/>
          <w:szCs w:val="21"/>
          <w:highlight w:val="white"/>
          <w:rtl w:val="0"/>
        </w:rPr>
        <w:t xml:space="preserve"> to find more details about the job and required and preferred qualifications, and to submit applications online. Candidates will need to upload a letter of application, curriculum vitae, and provide email addresses for three professional references including current supervisor; transcripts will be required of finalists. Questions about this search should be directed to the search chair, Professor Julia Bauder, at </w:t>
      </w:r>
      <w:r w:rsidDel="00000000" w:rsidR="00000000" w:rsidRPr="00000000">
        <w:rPr>
          <w:b w:val="1"/>
          <w:color w:val="2e6da4"/>
          <w:sz w:val="21"/>
          <w:szCs w:val="21"/>
          <w:highlight w:val="white"/>
          <w:rtl w:val="0"/>
        </w:rPr>
        <w:t xml:space="preserve">LibrarySearch@grinnell.edu</w:t>
      </w:r>
      <w:r w:rsidDel="00000000" w:rsidR="00000000" w:rsidRPr="00000000">
        <w:rPr>
          <w:b w:val="1"/>
          <w:color w:val="545556"/>
          <w:sz w:val="21"/>
          <w:szCs w:val="21"/>
          <w:highlight w:val="white"/>
          <w:rtl w:val="0"/>
        </w:rPr>
        <w:t xml:space="preserve"> or 641-269-4431.</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545556"/>
          <w:sz w:val="21"/>
          <w:szCs w:val="21"/>
          <w:highlight w:val="white"/>
          <w:rtl w:val="0"/>
        </w:rPr>
        <w:t xml:space="preserve">Grinnell College is committed to providing a safe and inclusive educational and work environment for all College community members, and does not discriminate on the basis of race, color, ethnicity, national origin, age, sex, gender, sexual orientation, gender identity or expression, marital status, veteran status, religion, disability, creed, or any other protected class.</w:t>
      </w:r>
      <w:r w:rsidDel="00000000" w:rsidR="00000000" w:rsidRPr="00000000">
        <w:rPr>
          <w:color w:val="545556"/>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jobs.grinnell.edu/postings/1454" TargetMode="External"/></Relationships>
</file>