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10-16-15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160" w:before="160" w:line="473.6000000000001" w:lineRule="auto"/>
        <w:contextualSpacing w:val="0"/>
      </w:pPr>
      <w:bookmarkStart w:colFirst="0" w:colLast="0" w:name="_zezvuzoo5gms" w:id="0"/>
      <w:bookmarkEnd w:id="0"/>
      <w:r w:rsidDel="00000000" w:rsidR="00000000" w:rsidRPr="00000000">
        <w:rPr>
          <w:b w:val="1"/>
          <w:color w:val="363f41"/>
          <w:sz w:val="30"/>
          <w:szCs w:val="30"/>
          <w:shd w:fill="f4f6f7" w:val="clear"/>
          <w:rtl w:val="0"/>
        </w:rPr>
        <w:t xml:space="preserve">Program Manager - Latin American Studies Digital Scholarship Coordinator</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Hiring department</w:t>
      </w:r>
      <w:r w:rsidDel="00000000" w:rsidR="00000000" w:rsidRPr="00000000">
        <w:rPr>
          <w:color w:val="363f41"/>
          <w:sz w:val="18"/>
          <w:szCs w:val="18"/>
          <w:shd w:fill="f4f6f7" w:val="clear"/>
          <w:rtl w:val="0"/>
        </w:rPr>
        <w:t xml:space="preserve"> </w:t>
      </w:r>
      <w:hyperlink r:id="rId5">
        <w:r w:rsidDel="00000000" w:rsidR="00000000" w:rsidRPr="00000000">
          <w:rPr>
            <w:color w:val="0a5799"/>
            <w:sz w:val="18"/>
            <w:szCs w:val="18"/>
            <w:shd w:fill="f4f6f7" w:val="clear"/>
            <w:rtl w:val="0"/>
          </w:rPr>
          <w:t xml:space="preserve">Inst Latin Amer Stds</w:t>
        </w:r>
      </w:hyperlink>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Monthly salary</w:t>
      </w:r>
      <w:r w:rsidDel="00000000" w:rsidR="00000000" w:rsidRPr="00000000">
        <w:rPr>
          <w:color w:val="363f41"/>
          <w:sz w:val="18"/>
          <w:szCs w:val="18"/>
          <w:shd w:fill="f4f6f7" w:val="clear"/>
          <w:rtl w:val="0"/>
        </w:rPr>
        <w:t xml:space="preserve"> $4,833+ depending on qualifications</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Hours per week</w:t>
      </w:r>
      <w:r w:rsidDel="00000000" w:rsidR="00000000" w:rsidRPr="00000000">
        <w:rPr>
          <w:color w:val="363f41"/>
          <w:sz w:val="18"/>
          <w:szCs w:val="18"/>
          <w:shd w:fill="f4f6f7" w:val="clear"/>
          <w:rtl w:val="0"/>
        </w:rPr>
        <w:t xml:space="preserve"> 40.00 Standard from 800AM to 500PM</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Posting number</w:t>
      </w:r>
      <w:r w:rsidDel="00000000" w:rsidR="00000000" w:rsidRPr="00000000">
        <w:rPr>
          <w:color w:val="363f41"/>
          <w:sz w:val="18"/>
          <w:szCs w:val="18"/>
          <w:shd w:fill="f4f6f7" w:val="clear"/>
          <w:rtl w:val="0"/>
        </w:rPr>
        <w:t xml:space="preserve"> 15-10-15-01-0367</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Job Status</w:t>
      </w:r>
      <w:r w:rsidDel="00000000" w:rsidR="00000000" w:rsidRPr="00000000">
        <w:rPr>
          <w:color w:val="363f41"/>
          <w:sz w:val="18"/>
          <w:szCs w:val="18"/>
          <w:shd w:fill="f4f6f7" w:val="clear"/>
          <w:rtl w:val="0"/>
        </w:rPr>
        <w:t xml:space="preserve"> Closed</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FLSA status</w:t>
      </w:r>
      <w:r w:rsidDel="00000000" w:rsidR="00000000" w:rsidRPr="00000000">
        <w:rPr>
          <w:color w:val="363f41"/>
          <w:sz w:val="18"/>
          <w:szCs w:val="18"/>
          <w:shd w:fill="f4f6f7" w:val="clear"/>
          <w:rtl w:val="0"/>
        </w:rPr>
        <w:t xml:space="preserve"> Exempt</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Earliest Start Date</w:t>
      </w:r>
      <w:r w:rsidDel="00000000" w:rsidR="00000000" w:rsidRPr="00000000">
        <w:rPr>
          <w:color w:val="363f41"/>
          <w:sz w:val="18"/>
          <w:szCs w:val="18"/>
          <w:shd w:fill="f4f6f7" w:val="clear"/>
          <w:rtl w:val="0"/>
        </w:rPr>
        <w:t xml:space="preserve"> Immediately</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Position Duration</w:t>
      </w:r>
      <w:r w:rsidDel="00000000" w:rsidR="00000000" w:rsidRPr="00000000">
        <w:rPr>
          <w:color w:val="363f41"/>
          <w:sz w:val="18"/>
          <w:szCs w:val="18"/>
          <w:shd w:fill="f4f6f7" w:val="clear"/>
          <w:rtl w:val="0"/>
        </w:rPr>
        <w:t xml:space="preserve"> Funding expected to continue</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Position open to</w:t>
      </w:r>
      <w:r w:rsidDel="00000000" w:rsidR="00000000" w:rsidRPr="00000000">
        <w:rPr>
          <w:color w:val="363f41"/>
          <w:sz w:val="18"/>
          <w:szCs w:val="18"/>
          <w:shd w:fill="f4f6f7" w:val="clear"/>
          <w:rtl w:val="0"/>
        </w:rPr>
        <w:t xml:space="preserve"> all applicants</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Location</w:t>
      </w:r>
      <w:r w:rsidDel="00000000" w:rsidR="00000000" w:rsidRPr="00000000">
        <w:rPr>
          <w:color w:val="363f41"/>
          <w:sz w:val="18"/>
          <w:szCs w:val="18"/>
          <w:shd w:fill="f4f6f7" w:val="clear"/>
          <w:rtl w:val="0"/>
        </w:rPr>
        <w:t xml:space="preserve"> Austin (main campus)</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Number of vacancies</w:t>
      </w:r>
      <w:r w:rsidDel="00000000" w:rsidR="00000000" w:rsidRPr="00000000">
        <w:rPr>
          <w:color w:val="363f41"/>
          <w:sz w:val="18"/>
          <w:szCs w:val="18"/>
          <w:shd w:fill="f4f6f7" w:val="clear"/>
          <w:rtl w:val="0"/>
        </w:rPr>
        <w:t xml:space="preserve"> 1</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General Notes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None provided</w:t>
      </w:r>
    </w:p>
    <w:p w:rsidR="00000000" w:rsidDel="00000000" w:rsidP="00000000" w:rsidRDefault="00000000" w:rsidRPr="00000000">
      <w:pPr>
        <w:pStyle w:val="Heading3"/>
        <w:keepNext w:val="0"/>
        <w:keepLines w:val="0"/>
        <w:spacing w:after="140" w:before="140" w:line="240" w:lineRule="auto"/>
        <w:contextualSpacing w:val="0"/>
      </w:pPr>
      <w:bookmarkStart w:colFirst="0" w:colLast="0" w:name="_r50sspovn5os" w:id="1"/>
      <w:bookmarkEnd w:id="1"/>
      <w:r w:rsidDel="00000000" w:rsidR="00000000" w:rsidRPr="00000000">
        <w:rPr>
          <w:b w:val="1"/>
          <w:color w:val="363f41"/>
          <w:sz w:val="29"/>
          <w:szCs w:val="29"/>
          <w:shd w:fill="f4f6f7" w:val="clear"/>
          <w:rtl w:val="0"/>
        </w:rPr>
        <w:t xml:space="preserve">Required Application Materials</w:t>
      </w:r>
    </w:p>
    <w:p w:rsidR="00000000" w:rsidDel="00000000" w:rsidP="00000000" w:rsidRDefault="00000000" w:rsidRPr="00000000">
      <w:pPr>
        <w:numPr>
          <w:ilvl w:val="0"/>
          <w:numId w:val="1"/>
        </w:numPr>
        <w:ind w:left="720" w:hanging="360"/>
        <w:contextualSpacing w:val="1"/>
        <w:rPr/>
      </w:pPr>
      <w:r w:rsidDel="00000000" w:rsidR="00000000" w:rsidRPr="00000000">
        <w:rPr>
          <w:color w:val="363f41"/>
          <w:sz w:val="18"/>
          <w:szCs w:val="18"/>
          <w:shd w:fill="f4f6f7" w:val="clear"/>
          <w:rtl w:val="0"/>
        </w:rPr>
        <w:t xml:space="preserve">A Resume is required in order to apply</w:t>
      </w:r>
    </w:p>
    <w:p w:rsidR="00000000" w:rsidDel="00000000" w:rsidP="00000000" w:rsidRDefault="00000000" w:rsidRPr="00000000">
      <w:pPr>
        <w:numPr>
          <w:ilvl w:val="0"/>
          <w:numId w:val="1"/>
        </w:numPr>
        <w:ind w:left="720" w:hanging="360"/>
        <w:contextualSpacing w:val="1"/>
        <w:rPr/>
      </w:pPr>
      <w:r w:rsidDel="00000000" w:rsidR="00000000" w:rsidRPr="00000000">
        <w:rPr>
          <w:color w:val="363f41"/>
          <w:sz w:val="18"/>
          <w:szCs w:val="18"/>
          <w:shd w:fill="f4f6f7" w:val="clear"/>
          <w:rtl w:val="0"/>
        </w:rPr>
        <w:t xml:space="preserve">A Letter of Interest is required in order to apply.</w:t>
      </w:r>
    </w:p>
    <w:p w:rsidR="00000000" w:rsidDel="00000000" w:rsidP="00000000" w:rsidRDefault="00000000" w:rsidRPr="00000000">
      <w:pPr>
        <w:numPr>
          <w:ilvl w:val="0"/>
          <w:numId w:val="1"/>
        </w:numPr>
        <w:ind w:left="720" w:hanging="360"/>
        <w:contextualSpacing w:val="1"/>
        <w:rPr/>
      </w:pPr>
      <w:r w:rsidDel="00000000" w:rsidR="00000000" w:rsidRPr="00000000">
        <w:rPr>
          <w:color w:val="363f41"/>
          <w:sz w:val="18"/>
          <w:szCs w:val="18"/>
          <w:shd w:fill="f4f6f7" w:val="clear"/>
          <w:rtl w:val="0"/>
        </w:rPr>
        <w:t xml:space="preserve">A List of 3 References is required in order to apply.</w:t>
      </w:r>
    </w:p>
    <w:p w:rsidR="00000000" w:rsidDel="00000000" w:rsidP="00000000" w:rsidRDefault="00000000" w:rsidRPr="00000000">
      <w:pPr>
        <w:pStyle w:val="Heading3"/>
        <w:keepNext w:val="0"/>
        <w:keepLines w:val="0"/>
        <w:spacing w:after="140" w:before="140" w:line="240" w:lineRule="auto"/>
        <w:contextualSpacing w:val="0"/>
      </w:pPr>
      <w:bookmarkStart w:colFirst="0" w:colLast="0" w:name="_ou0bgi5ndcmr" w:id="2"/>
      <w:bookmarkEnd w:id="2"/>
      <w:r w:rsidDel="00000000" w:rsidR="00000000" w:rsidRPr="00000000">
        <w:rPr>
          <w:b w:val="1"/>
          <w:color w:val="363f41"/>
          <w:sz w:val="29"/>
          <w:szCs w:val="29"/>
          <w:shd w:fill="f4f6f7" w:val="clear"/>
          <w:rtl w:val="0"/>
        </w:rPr>
        <w:t xml:space="preserve">Additional Information</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Purpose</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The Digital Scholarship Coordinator at LLILAS Benson Latin American Studies and Collections partners with faculty, librarians and staff to promote the use of digital technologies to enhance teaching, learning and research at UT Austin, with a focus on Latin American Studies.</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Essential Functions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Digital Strategy and Technology: Provide leadership for the incorporation of emerging digital technologies and research methodologies into scholarly activities of the social sciences and humanities at UT Austin; partner with UT Libraries Digital Scholarship team to expand the use of digital technologies in Latin American Studies research, teaching, learning, and scholarly communications; advise on best practices and emerging trends in digital pedagogy and work to design courses and workshops. LLILAS Benson Digital Scholarship: Implement and oversee digital scholarship program activities, including faculty and student fellowships, annual workshop, lectures and seminars; prepare and manage the LLILAS Benson digital scholarship annual budget; hire, train, and supervise graduate research assistants; coordinate implementation of current grant-funded initiatives and pursue new grants and other funding opportunities in support of digital initiatives and digital scholarship. Digital Initiatives: Work with LLILAS Benson digital initiatives team to provide stewardship for the portfolio of Latin American digital collections; work with UT Libraries, TACC, Learning Sciences, LAITS, and other technology groups at UT to ensure adequete technology and developer support for LLILAS Benson digital scholarship and digital initiatives; conduct scholarly communication outreach and instruction on intellectual property issues, open access, and opportunities for digital publishing.</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Marginal/Incidental functions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Other related functions as assigned.</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Required qualifications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Masters degree in a discipline relevant to the study of Latin America. Specialization in, or thorough knowledge of, the history and culture of Latin America and the Caribbean. Professional working proficiency in Spanish. At least 3 years professional experience using technology for digital scholarship or in the digital humanities. Experience developing and managing a portfolio of digital projects and/or providing stewardship for large collections of digital assets. Excellent interpersonal, collaborative, and communication skills, including the ability to convey technical concepts to non technical audiences. Ability to lead multiple projects effectively, to manage competing priorities, and to work under pressure of tight and competing deadlines. Ability to thrive in a culture of constant change and to foster that capacity in others. Equivalent combination of relevant education and experience may be substituted as appropriate.</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Preferred Qualifications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PhD relevant to the study of Latin America or Masters degree in Library Information Sciences from ALA-accredited program. Classroom or workshop teaching experience. Project or portfolio management experience. Supervision experience. Experience working collaboratively on digital initiatives. Experience writing code to build and manage digital collections, digital assets, and websites, including HTML, CSS, JavaScript, and scripting or programming languages and frameworks such as Django, Python, PHP, or Ruby. Experience managing web-based collections and sites with a front end framework or CMS (Foundation, Drupal, or Wordpress). Experience building and managing collections in a repository or DAMS environment (Fedora, Hydra, Islandora, Dspace). Experience using metadata schemas and standards (MODS, METS, Dublin Core, TEI, EAD). Experience using digital tools, platforms, and third-party applications (Scalar, Omeka, Neatline, HistoryPin, StoryMaps). Experience with data visualization and data mining tools and applications. Experience with born digital acquisitions, including web archiving. Experience with metadata crosswalking and migration (Open Refine, XSLT, Oxygen XML editor, Excel).</w:t>
      </w:r>
    </w:p>
    <w:p w:rsidR="00000000" w:rsidDel="00000000" w:rsidP="00000000" w:rsidRDefault="00000000" w:rsidRPr="00000000">
      <w:pPr>
        <w:spacing w:line="473.6000000000001" w:lineRule="auto"/>
        <w:contextualSpacing w:val="0"/>
      </w:pPr>
      <w:r w:rsidDel="00000000" w:rsidR="00000000" w:rsidRPr="00000000">
        <w:rPr>
          <w:b w:val="1"/>
          <w:color w:val="363f41"/>
          <w:sz w:val="18"/>
          <w:szCs w:val="18"/>
          <w:shd w:fill="f4f6f7" w:val="clear"/>
          <w:rtl w:val="0"/>
        </w:rPr>
        <w:t xml:space="preserve">Working conditions</w:t>
      </w:r>
    </w:p>
    <w:p w:rsidR="00000000" w:rsidDel="00000000" w:rsidP="00000000" w:rsidRDefault="00000000" w:rsidRPr="00000000">
      <w:pPr>
        <w:spacing w:line="473.6000000000001" w:lineRule="auto"/>
        <w:contextualSpacing w:val="0"/>
      </w:pPr>
      <w:r w:rsidDel="00000000" w:rsidR="00000000" w:rsidRPr="00000000">
        <w:rPr>
          <w:color w:val="363f41"/>
          <w:sz w:val="18"/>
          <w:szCs w:val="18"/>
          <w:shd w:fill="f4f6f7" w:val="clear"/>
          <w:rtl w:val="0"/>
        </w:rPr>
        <w:t xml:space="preserve">May work around standard office conditions Repetitive use of a keyboard at a workstation Periodic domestic and international travel.</w:t>
      </w:r>
    </w:p>
    <w:p w:rsidR="00000000" w:rsidDel="00000000" w:rsidP="00000000" w:rsidRDefault="00000000" w:rsidRPr="00000000">
      <w:pPr>
        <w:spacing w:line="532.8" w:lineRule="auto"/>
        <w:contextualSpacing w:val="0"/>
      </w:pPr>
      <w:r w:rsidDel="00000000" w:rsidR="00000000" w:rsidRPr="00000000">
        <w:rPr>
          <w:color w:val="363f41"/>
          <w:sz w:val="16"/>
          <w:szCs w:val="16"/>
          <w:shd w:fill="f4f6f7" w:val="clear"/>
          <w:rtl w:val="0"/>
        </w:rPr>
        <w:t xml:space="preserve">A criminal history background check will be required for finalist(s) under consideration for this position.</w:t>
      </w:r>
    </w:p>
    <w:p w:rsidR="00000000" w:rsidDel="00000000" w:rsidP="00000000" w:rsidRDefault="00000000" w:rsidRPr="00000000">
      <w:pPr>
        <w:spacing w:line="532.8" w:lineRule="auto"/>
        <w:contextualSpacing w:val="0"/>
      </w:pPr>
      <w:r w:rsidDel="00000000" w:rsidR="00000000" w:rsidRPr="00000000">
        <w:rPr>
          <w:color w:val="363f41"/>
          <w:sz w:val="16"/>
          <w:szCs w:val="16"/>
          <w:shd w:fill="f4f6f7" w:val="clear"/>
          <w:rtl w:val="0"/>
        </w:rPr>
        <w:t xml:space="preserve">The retirement plan for this position is Teacher Retirement System of Texas (TRS), subject to the position being at least 20 hours per week and at least 135 days in length. This position has the option to elect the Optional Retirement Program (ORP) instead of TRS, subject to the position being 40 hours per week and at least 135 days in length.</w:t>
      </w:r>
    </w:p>
    <w:p w:rsidR="00000000" w:rsidDel="00000000" w:rsidP="00000000" w:rsidRDefault="00000000" w:rsidRPr="00000000">
      <w:pPr>
        <w:spacing w:line="532.8" w:lineRule="auto"/>
        <w:contextualSpacing w:val="0"/>
      </w:pPr>
      <w:r w:rsidDel="00000000" w:rsidR="00000000" w:rsidRPr="00000000">
        <w:rPr>
          <w:color w:val="363f41"/>
          <w:sz w:val="16"/>
          <w:szCs w:val="16"/>
          <w:shd w:fill="f4f6f7" w:val="clear"/>
          <w:rtl w:val="0"/>
        </w:rPr>
        <w:t xml:space="preserve">The University of Texas at Austin, as an equal opportunity/affirmative action employer, complies with all applicable federal and state laws regarding nondiscrimination and affirmative action. The University is commited to a policy of equal opportunity for all persons and does not discriminate on the basis of race, color, national origin, age, marital status, sex, sexual orientation, gender identity, gender expression, disability, religion, or veteran status in employment, educational programs and activities, and admissions.</w:t>
      </w:r>
    </w:p>
    <w:p w:rsidR="00000000" w:rsidDel="00000000" w:rsidP="00000000" w:rsidRDefault="00000000" w:rsidRPr="00000000">
      <w:pPr>
        <w:spacing w:line="532.8" w:lineRule="auto"/>
        <w:contextualSpacing w:val="0"/>
      </w:pPr>
      <w:r w:rsidDel="00000000" w:rsidR="00000000" w:rsidRPr="00000000">
        <w:rPr>
          <w:color w:val="363f41"/>
          <w:sz w:val="16"/>
          <w:szCs w:val="16"/>
          <w:shd w:fill="f4f6f7" w:val="clear"/>
          <w:rtl w:val="0"/>
        </w:rPr>
        <w:t xml:space="preserve">If hired, you will be required to complete the federal Employment Eligibility Verification form, I-9. You will be required to present acceptable, original </w:t>
      </w:r>
      <w:hyperlink r:id="rId6">
        <w:r w:rsidDel="00000000" w:rsidR="00000000" w:rsidRPr="00000000">
          <w:rPr>
            <w:color w:val="0a5799"/>
            <w:sz w:val="16"/>
            <w:szCs w:val="16"/>
            <w:shd w:fill="f4f6f7" w:val="clear"/>
            <w:rtl w:val="0"/>
          </w:rPr>
          <w:t xml:space="preserve">documents</w:t>
        </w:r>
      </w:hyperlink>
      <w:r w:rsidDel="00000000" w:rsidR="00000000" w:rsidRPr="00000000">
        <w:rPr>
          <w:color w:val="363f41"/>
          <w:sz w:val="16"/>
          <w:szCs w:val="16"/>
          <w:shd w:fill="f4f6f7" w:val="clear"/>
          <w:rtl w:val="0"/>
        </w:rPr>
        <w:t xml:space="preserve"> to prove your identity and authorization to work in the United States. Information from the documents will be submitted to the federal E-Verify system for verification. Documents must be presented no later than the third day of employment. Failure to do so will result in dismissal.</w:t>
      </w:r>
    </w:p>
    <w:p w:rsidR="00000000" w:rsidDel="00000000" w:rsidP="00000000" w:rsidRDefault="00000000" w:rsidRPr="00000000">
      <w:pPr>
        <w:spacing w:line="532.8" w:lineRule="auto"/>
        <w:contextualSpacing w:val="0"/>
      </w:pPr>
      <w:hyperlink r:id="rId7">
        <w:r w:rsidDel="00000000" w:rsidR="00000000" w:rsidRPr="00000000">
          <w:rPr>
            <w:color w:val="0a5799"/>
            <w:sz w:val="16"/>
            <w:szCs w:val="16"/>
            <w:shd w:fill="f4f6f7" w:val="clear"/>
            <w:rtl w:val="0"/>
          </w:rPr>
          <w:t xml:space="preserve">UT Austin is a Tobacco-free Campus</w:t>
        </w:r>
      </w:hyperlink>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63f41"/>
        <w:sz w:val="18"/>
        <w:szCs w:val="18"/>
        <w:u w:val="none"/>
        <w:shd w:fill="f4f6f7"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utexas.edu/cola/insts/llilas/" TargetMode="External"/><Relationship Id="rId6" Type="http://schemas.openxmlformats.org/officeDocument/2006/relationships/hyperlink" Target="http://www.utexas.edu/hr/current/services/I9docs.html" TargetMode="External"/><Relationship Id="rId7" Type="http://schemas.openxmlformats.org/officeDocument/2006/relationships/hyperlink" Target="http://www.utexas.edu/tobaccofree/" TargetMode="External"/></Relationships>
</file>