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E70A1" w14:textId="77777777" w:rsidR="00324552" w:rsidRDefault="00000000">
      <w:pPr>
        <w:keepLines/>
        <w:spacing w:after="320"/>
        <w:jc w:val="center"/>
        <w:rPr>
          <w:rFonts w:ascii="Arial" w:hAnsi="Arial" w:cs="Arial"/>
          <w:b/>
          <w:color w:val="000000"/>
          <w:sz w:val="20"/>
        </w:rPr>
      </w:pPr>
      <w:r>
        <w:rPr>
          <w:rFonts w:ascii="Arial" w:hAnsi="Arial" w:cs="Arial"/>
          <w:b/>
          <w:color w:val="000000"/>
          <w:sz w:val="24"/>
        </w:rPr>
        <w:t>A Mini Project Report</w:t>
      </w:r>
    </w:p>
    <w:p w14:paraId="2FC3CE72" w14:textId="77777777" w:rsidR="00324552" w:rsidRDefault="00000000">
      <w:pPr>
        <w:keepLines/>
        <w:spacing w:after="320"/>
        <w:jc w:val="center"/>
        <w:rPr>
          <w:rFonts w:ascii="Arial" w:hAnsi="Arial" w:cs="Arial"/>
          <w:b/>
          <w:color w:val="000000"/>
          <w:sz w:val="24"/>
          <w:szCs w:val="28"/>
        </w:rPr>
      </w:pPr>
      <w:r>
        <w:rPr>
          <w:rFonts w:ascii="Arial" w:hAnsi="Arial" w:cs="Arial"/>
          <w:color w:val="000000"/>
          <w:sz w:val="20"/>
        </w:rPr>
        <w:t xml:space="preserve">on </w:t>
      </w:r>
      <w:r>
        <w:rPr>
          <w:rFonts w:ascii="Arial" w:hAnsi="Arial" w:cs="Arial"/>
          <w:b/>
          <w:color w:val="17384F"/>
          <w:sz w:val="38"/>
        </w:rPr>
        <w:br/>
      </w:r>
      <w:r>
        <w:rPr>
          <w:rFonts w:ascii="Arial" w:hAnsi="Arial" w:cs="Arial"/>
          <w:b/>
          <w:color w:val="4B5B68"/>
          <w:sz w:val="28"/>
          <w:szCs w:val="28"/>
        </w:rPr>
        <w:t>Automated Refund Processing using Agentic AI</w:t>
      </w:r>
    </w:p>
    <w:p w14:paraId="05D3ABDB" w14:textId="77777777" w:rsidR="00324552" w:rsidRDefault="00000000">
      <w:pPr>
        <w:keepLines/>
        <w:spacing w:after="320"/>
        <w:jc w:val="center"/>
        <w:rPr>
          <w:rFonts w:ascii="Arial" w:hAnsi="Arial" w:cs="Arial"/>
          <w:b/>
          <w:color w:val="000000"/>
          <w:sz w:val="20"/>
        </w:rPr>
      </w:pPr>
      <w:r>
        <w:rPr>
          <w:rFonts w:ascii="Arial" w:hAnsi="Arial" w:cs="Arial"/>
          <w:color w:val="000000"/>
          <w:sz w:val="21"/>
        </w:rPr>
        <w:t>Submitted in partial fulfilment of the requirements for the Major/Minor Data Science Program in the course Business Analytics</w:t>
      </w:r>
    </w:p>
    <w:p w14:paraId="2474AC21" w14:textId="77777777" w:rsidR="00324552" w:rsidRDefault="00000000">
      <w:pPr>
        <w:keepLines/>
        <w:spacing w:after="320"/>
        <w:jc w:val="center"/>
        <w:rPr>
          <w:rFonts w:ascii="Arial" w:hAnsi="Arial" w:cs="Arial"/>
          <w:b/>
          <w:color w:val="000000"/>
          <w:sz w:val="20"/>
          <w:lang w:val="en-GB"/>
        </w:rPr>
      </w:pPr>
      <w:r>
        <w:rPr>
          <w:rFonts w:ascii="Arial" w:hAnsi="Arial" w:cs="Arial"/>
          <w:b/>
          <w:color w:val="000000"/>
          <w:lang w:val="en-GB"/>
        </w:rPr>
        <w:t>Submitted by</w:t>
      </w:r>
    </w:p>
    <w:p w14:paraId="2AFC30FA" w14:textId="77777777" w:rsidR="00324552" w:rsidRDefault="00000000">
      <w:pPr>
        <w:keepLines/>
        <w:spacing w:after="200"/>
        <w:jc w:val="center"/>
        <w:rPr>
          <w:rFonts w:ascii="Arial" w:hAnsi="Arial" w:cs="Arial"/>
          <w:b/>
          <w:color w:val="000000"/>
          <w:sz w:val="20"/>
          <w:lang w:val="en-GB"/>
        </w:rPr>
      </w:pPr>
      <w:r>
        <w:rPr>
          <w:rFonts w:ascii="Arial" w:hAnsi="Arial" w:cs="Arial"/>
          <w:b/>
          <w:color w:val="000000"/>
          <w:sz w:val="21"/>
          <w:lang w:val="en-GB"/>
        </w:rPr>
        <w:t>Pushkar Wagh – (PRN: 25030421030)</w:t>
      </w:r>
    </w:p>
    <w:p w14:paraId="27EFA922" w14:textId="77777777" w:rsidR="00324552" w:rsidRDefault="00000000">
      <w:pPr>
        <w:keepLines/>
        <w:spacing w:after="200"/>
        <w:jc w:val="center"/>
        <w:rPr>
          <w:rFonts w:ascii="Arial" w:hAnsi="Arial" w:cs="Arial"/>
          <w:b/>
          <w:color w:val="000000"/>
          <w:sz w:val="21"/>
          <w:lang w:val="en-GB"/>
        </w:rPr>
      </w:pPr>
      <w:r>
        <w:rPr>
          <w:rFonts w:ascii="Arial" w:eastAsia="Arial" w:hAnsi="Arial" w:cs="Arial"/>
          <w:b/>
          <w:color w:val="000000"/>
          <w:sz w:val="21"/>
          <w:lang w:val="en-GB"/>
        </w:rPr>
        <w:t xml:space="preserve"> </w:t>
      </w:r>
      <w:r>
        <w:rPr>
          <w:rFonts w:ascii="Arial" w:hAnsi="Arial" w:cs="Arial"/>
          <w:b/>
          <w:color w:val="000000"/>
          <w:sz w:val="21"/>
          <w:lang w:val="en-GB"/>
        </w:rPr>
        <w:t>Navdeep Singh – (PRN: 25030421027)</w:t>
      </w:r>
    </w:p>
    <w:p w14:paraId="30384DAD" w14:textId="77777777" w:rsidR="00324552" w:rsidRDefault="00000000">
      <w:pPr>
        <w:keepLines/>
        <w:spacing w:after="200"/>
        <w:jc w:val="center"/>
        <w:rPr>
          <w:rFonts w:ascii="Arial" w:hAnsi="Arial" w:cs="Arial"/>
          <w:b/>
          <w:color w:val="000000"/>
          <w:sz w:val="21"/>
          <w:lang w:val="en-IN"/>
        </w:rPr>
      </w:pPr>
      <w:r>
        <w:rPr>
          <w:rFonts w:ascii="Arial" w:hAnsi="Arial" w:cs="Arial"/>
          <w:b/>
          <w:color w:val="000000"/>
          <w:sz w:val="21"/>
          <w:lang w:val="en-IN"/>
        </w:rPr>
        <w:t>Manbhavna khanna - (PRN: 25030422067)</w:t>
      </w:r>
    </w:p>
    <w:p w14:paraId="7B08B4E5" w14:textId="77777777" w:rsidR="00324552" w:rsidRDefault="00324552">
      <w:pPr>
        <w:keepLines/>
        <w:spacing w:after="200"/>
        <w:jc w:val="center"/>
        <w:rPr>
          <w:rFonts w:ascii="Arial" w:hAnsi="Arial" w:cs="Arial"/>
          <w:b/>
          <w:color w:val="000000"/>
          <w:sz w:val="21"/>
          <w:lang w:val="en-IN"/>
        </w:rPr>
      </w:pPr>
    </w:p>
    <w:p w14:paraId="1810A73C" w14:textId="77777777" w:rsidR="00324552" w:rsidRDefault="00000000">
      <w:pPr>
        <w:keepLines/>
        <w:spacing w:after="200"/>
        <w:jc w:val="both"/>
        <w:rPr>
          <w:rFonts w:ascii="Arial" w:hAnsi="Arial" w:cs="Arial"/>
          <w:b/>
          <w:color w:val="000000"/>
          <w:sz w:val="20"/>
          <w:lang w:val="en-IN"/>
        </w:rPr>
      </w:pPr>
      <w:r>
        <w:rPr>
          <w:rFonts w:ascii="Arial" w:eastAsia="Arial" w:hAnsi="Arial" w:cs="Arial"/>
          <w:b/>
          <w:color w:val="000000"/>
          <w:sz w:val="20"/>
          <w:lang w:val="en-IN"/>
        </w:rPr>
        <w:t xml:space="preserve">                                                    </w:t>
      </w:r>
    </w:p>
    <w:p w14:paraId="51EC6DF4" w14:textId="36ABF2DD" w:rsidR="00324552" w:rsidRDefault="00000000">
      <w:pPr>
        <w:spacing w:before="700" w:after="320"/>
        <w:jc w:val="center"/>
        <w:rPr>
          <w:rFonts w:ascii="Arial" w:hAnsi="Arial" w:cs="Arial"/>
          <w:b/>
          <w:color w:val="000000"/>
          <w:sz w:val="20"/>
          <w:lang w:val="en-GB"/>
        </w:rPr>
      </w:pPr>
      <w:r>
        <w:rPr>
          <w:rFonts w:ascii="Arial" w:hAnsi="Arial" w:cs="Arial"/>
          <w:b/>
          <w:noProof/>
          <w:color w:val="000000"/>
          <w:sz w:val="20"/>
          <w:lang w:val="en-GB"/>
        </w:rPr>
        <w:pict w14:anchorId="65E982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32" type="#_x0000_t75" style="width:306.6pt;height:78pt;visibility:visible;mso-wrap-style:square">
            <v:imagedata r:id="rId7" o:title="" croptop="-20f" cropbottom="-20f" cropleft="-6f" cropright="-6f"/>
          </v:shape>
        </w:pict>
      </w:r>
    </w:p>
    <w:p w14:paraId="76431C94" w14:textId="77777777" w:rsidR="00324552" w:rsidRDefault="00000000">
      <w:pPr>
        <w:keepLines/>
        <w:spacing w:after="320"/>
        <w:jc w:val="center"/>
        <w:rPr>
          <w:rFonts w:ascii="Arial" w:hAnsi="Arial" w:cs="Arial"/>
          <w:b/>
          <w:color w:val="000000"/>
          <w:sz w:val="20"/>
          <w:lang w:val="en-GB"/>
        </w:rPr>
      </w:pPr>
      <w:r>
        <w:rPr>
          <w:rFonts w:ascii="Arial" w:hAnsi="Arial" w:cs="Arial"/>
          <w:b/>
          <w:color w:val="000000"/>
          <w:lang w:val="en-GB"/>
        </w:rPr>
        <w:t>Submitted to:</w:t>
      </w:r>
    </w:p>
    <w:p w14:paraId="07AC4C09" w14:textId="77777777" w:rsidR="00324552" w:rsidRDefault="00000000">
      <w:pPr>
        <w:keepLines/>
        <w:spacing w:after="320"/>
        <w:jc w:val="center"/>
        <w:rPr>
          <w:rFonts w:ascii="Arial" w:hAnsi="Arial" w:cs="Arial"/>
          <w:b/>
          <w:color w:val="000000"/>
          <w:sz w:val="20"/>
          <w:lang w:val="en-GB"/>
        </w:rPr>
      </w:pPr>
      <w:r>
        <w:rPr>
          <w:rFonts w:ascii="Arial" w:hAnsi="Arial" w:cs="Arial"/>
          <w:b/>
          <w:color w:val="000000"/>
          <w:sz w:val="21"/>
          <w:lang w:val="en-GB"/>
        </w:rPr>
        <w:t>Dr. Bela Joglekar</w:t>
      </w:r>
    </w:p>
    <w:p w14:paraId="77EDA8E4" w14:textId="77777777" w:rsidR="00324552" w:rsidRDefault="00000000">
      <w:pPr>
        <w:keepLines/>
        <w:spacing w:after="320"/>
        <w:jc w:val="center"/>
        <w:rPr>
          <w:rFonts w:ascii="Arial" w:hAnsi="Arial" w:cs="Arial"/>
          <w:b/>
          <w:color w:val="000000"/>
          <w:sz w:val="20"/>
        </w:rPr>
      </w:pPr>
      <w:r>
        <w:rPr>
          <w:rFonts w:ascii="Arial" w:hAnsi="Arial" w:cs="Arial"/>
          <w:b/>
          <w:color w:val="000000"/>
          <w:sz w:val="21"/>
        </w:rPr>
        <w:t>Associate Professor</w:t>
      </w:r>
    </w:p>
    <w:p w14:paraId="737538CC" w14:textId="77777777" w:rsidR="00324552" w:rsidRDefault="00000000">
      <w:pPr>
        <w:keepLines/>
        <w:spacing w:after="320"/>
        <w:jc w:val="center"/>
        <w:rPr>
          <w:rFonts w:ascii="Arial" w:hAnsi="Arial" w:cs="Arial"/>
          <w:b/>
          <w:color w:val="000000"/>
          <w:sz w:val="20"/>
        </w:rPr>
      </w:pPr>
      <w:r>
        <w:rPr>
          <w:rFonts w:ascii="Arial" w:hAnsi="Arial" w:cs="Arial"/>
          <w:b/>
          <w:color w:val="000000"/>
          <w:sz w:val="21"/>
        </w:rPr>
        <w:t xml:space="preserve">Symbiosis Artificial Intelligence Institute (SAII </w:t>
      </w:r>
      <w:r>
        <w:rPr>
          <w:rFonts w:ascii="Arial" w:hAnsi="Arial" w:cs="Nirmala UI"/>
          <w:b/>
          <w:color w:val="000000"/>
          <w:sz w:val="21"/>
        </w:rPr>
        <w:t>साई</w:t>
      </w:r>
      <w:r>
        <w:rPr>
          <w:rFonts w:ascii="Arial" w:hAnsi="Arial" w:cs="Arial"/>
          <w:b/>
          <w:color w:val="000000"/>
          <w:sz w:val="21"/>
        </w:rPr>
        <w:t xml:space="preserve">), </w:t>
      </w:r>
    </w:p>
    <w:p w14:paraId="7310E19E" w14:textId="77777777" w:rsidR="00324552" w:rsidRDefault="00000000">
      <w:pPr>
        <w:keepLines/>
        <w:spacing w:after="320"/>
        <w:jc w:val="center"/>
        <w:rPr>
          <w:rFonts w:ascii="Arial" w:hAnsi="Arial" w:cs="Arial"/>
          <w:b/>
          <w:color w:val="000000"/>
          <w:sz w:val="20"/>
        </w:rPr>
      </w:pPr>
      <w:r>
        <w:rPr>
          <w:rFonts w:ascii="Arial" w:hAnsi="Arial" w:cs="Arial"/>
          <w:b/>
          <w:color w:val="000000"/>
          <w:sz w:val="21"/>
        </w:rPr>
        <w:t>Symbiosis International (Deemed University), Pune 412115</w:t>
      </w:r>
    </w:p>
    <w:p w14:paraId="69AC5FCF" w14:textId="77777777" w:rsidR="00324552" w:rsidRDefault="00000000">
      <w:pPr>
        <w:keepLines/>
        <w:spacing w:after="320"/>
        <w:jc w:val="center"/>
        <w:rPr>
          <w:rFonts w:ascii="Arial" w:hAnsi="Arial" w:cs="Arial"/>
          <w:b/>
          <w:color w:val="000000"/>
          <w:sz w:val="20"/>
        </w:rPr>
      </w:pPr>
      <w:r>
        <w:rPr>
          <w:rFonts w:ascii="Arial" w:hAnsi="Arial" w:cs="Arial"/>
          <w:b/>
          <w:color w:val="000000"/>
          <w:sz w:val="21"/>
        </w:rPr>
        <w:t>Oct 2026</w:t>
      </w:r>
    </w:p>
    <w:p w14:paraId="14E47A51" w14:textId="77777777" w:rsidR="00324552" w:rsidRDefault="00324552">
      <w:pPr>
        <w:spacing w:after="0" w:line="20" w:lineRule="exact"/>
        <w:jc w:val="center"/>
        <w:rPr>
          <w:rFonts w:ascii="Arial" w:hAnsi="Arial" w:cs="Arial"/>
          <w:b/>
          <w:color w:val="000000"/>
          <w:sz w:val="20"/>
          <w:lang w:val="en-GB"/>
        </w:rPr>
      </w:pPr>
    </w:p>
    <w:p w14:paraId="1C354168" w14:textId="77777777" w:rsidR="00324552" w:rsidRDefault="00324552">
      <w:pPr>
        <w:spacing w:after="0" w:line="20" w:lineRule="exact"/>
        <w:jc w:val="center"/>
        <w:rPr>
          <w:rFonts w:ascii="Arial" w:hAnsi="Arial" w:cs="Arial"/>
          <w:b/>
          <w:color w:val="000000"/>
          <w:sz w:val="20"/>
          <w:lang w:val="en-GB"/>
        </w:rPr>
      </w:pPr>
    </w:p>
    <w:p w14:paraId="421AED4D" w14:textId="77777777" w:rsidR="00324552" w:rsidRDefault="00324552">
      <w:pPr>
        <w:spacing w:after="0" w:line="20" w:lineRule="exact"/>
        <w:jc w:val="center"/>
        <w:rPr>
          <w:rFonts w:ascii="Arial" w:hAnsi="Arial" w:cs="Arial"/>
          <w:b/>
          <w:color w:val="0B9187"/>
          <w:sz w:val="20"/>
          <w:lang w:val="en-GB"/>
        </w:rPr>
      </w:pPr>
    </w:p>
    <w:p w14:paraId="1E0E777F" w14:textId="77777777" w:rsidR="00324552" w:rsidRDefault="00324552">
      <w:pPr>
        <w:spacing w:after="0" w:line="20" w:lineRule="exact"/>
        <w:jc w:val="center"/>
        <w:rPr>
          <w:rFonts w:ascii="Arial" w:hAnsi="Arial" w:cs="Arial"/>
          <w:b/>
          <w:color w:val="0B9187"/>
          <w:sz w:val="20"/>
        </w:rPr>
      </w:pPr>
    </w:p>
    <w:p w14:paraId="2C0AF26B" w14:textId="77777777" w:rsidR="00324552" w:rsidRDefault="00324552">
      <w:pPr>
        <w:spacing w:after="0" w:line="20" w:lineRule="exact"/>
        <w:jc w:val="center"/>
        <w:rPr>
          <w:rFonts w:ascii="Arial" w:hAnsi="Arial" w:cs="Arial"/>
          <w:b/>
          <w:color w:val="0B9187"/>
          <w:sz w:val="20"/>
        </w:rPr>
        <w:sectPr w:rsidR="00324552">
          <w:footerReference w:type="default" r:id="rId8"/>
          <w:footerReference w:type="first" r:id="rId9"/>
          <w:pgSz w:w="11906" w:h="16838"/>
          <w:pgMar w:top="1080" w:right="1224" w:bottom="1080" w:left="1224" w:header="0" w:footer="720" w:gutter="0"/>
          <w:cols w:space="720"/>
          <w:formProt w:val="0"/>
          <w:titlePg/>
          <w:docGrid w:linePitch="360"/>
        </w:sectPr>
      </w:pPr>
    </w:p>
    <w:p w14:paraId="3B02BDF3" w14:textId="77777777" w:rsidR="00324552" w:rsidRDefault="00000000">
      <w:pPr>
        <w:jc w:val="center"/>
        <w:rPr>
          <w:b/>
          <w:bCs/>
          <w:u w:val="single"/>
          <w:lang w:val="en-IN"/>
        </w:rPr>
      </w:pPr>
      <w:r>
        <w:rPr>
          <w:b/>
          <w:bCs/>
          <w:u w:val="single"/>
          <w:lang w:val="en-IN"/>
        </w:rPr>
        <w:lastRenderedPageBreak/>
        <w:t>DECLARATION</w:t>
      </w:r>
    </w:p>
    <w:p w14:paraId="733DED43" w14:textId="77777777" w:rsidR="00324552" w:rsidRDefault="00324552">
      <w:pPr>
        <w:jc w:val="center"/>
        <w:rPr>
          <w:b/>
          <w:bCs/>
          <w:u w:val="single"/>
          <w:lang w:val="en-IN"/>
        </w:rPr>
      </w:pPr>
    </w:p>
    <w:p w14:paraId="29C42950" w14:textId="77777777" w:rsidR="00324552" w:rsidRDefault="00000000">
      <w:pPr>
        <w:spacing w:after="0"/>
        <w:jc w:val="center"/>
        <w:rPr>
          <w:rFonts w:ascii="Arial" w:hAnsi="Arial" w:cs="Arial"/>
          <w:b/>
          <w:color w:val="000000"/>
          <w:sz w:val="20"/>
        </w:rPr>
      </w:pPr>
      <w:r>
        <w:t>We hereby declare that the Mini Project Report entitled</w:t>
      </w:r>
    </w:p>
    <w:p w14:paraId="6571B335" w14:textId="77777777" w:rsidR="00324552" w:rsidRDefault="00000000">
      <w:pPr>
        <w:spacing w:after="0"/>
        <w:jc w:val="center"/>
      </w:pPr>
      <w:r>
        <w:t xml:space="preserve">“Automated Refund Processing using Agentic AI” is submitted to Symbiosis Artificial Intelligence Institute (SAII </w:t>
      </w:r>
      <w:r>
        <w:rPr>
          <w:rFonts w:ascii="Nirmala UI" w:hAnsi="Nirmala UI" w:cs="Nirmala UI"/>
        </w:rPr>
        <w:t>साई</w:t>
      </w:r>
      <w:r>
        <w:t>),), Symbiosis International (Deemed University), Pune, in partial fulfilment of the requirements for  the completion of Third semester in Bachelor of</w:t>
      </w:r>
    </w:p>
    <w:p w14:paraId="55F4ED97" w14:textId="77777777" w:rsidR="00324552" w:rsidRDefault="00000000">
      <w:pPr>
        <w:spacing w:after="0"/>
        <w:jc w:val="center"/>
      </w:pPr>
      <w:r>
        <w:t>Science (Artificial Intelligence) is a bonafide report of the work carried out</w:t>
      </w:r>
    </w:p>
    <w:p w14:paraId="304BA4EE" w14:textId="77777777" w:rsidR="00324552" w:rsidRDefault="00000000">
      <w:pPr>
        <w:spacing w:after="0"/>
        <w:jc w:val="center"/>
      </w:pPr>
      <w:r>
        <w:t>by us. The material contained in the report has not been submitted to any University or</w:t>
      </w:r>
    </w:p>
    <w:p w14:paraId="61030797" w14:textId="77777777" w:rsidR="00324552" w:rsidRDefault="00000000">
      <w:pPr>
        <w:spacing w:after="0"/>
        <w:jc w:val="center"/>
        <w:rPr>
          <w:bCs/>
          <w:lang w:val="en-IN"/>
        </w:rPr>
      </w:pPr>
      <w:r>
        <w:t>Institution.</w:t>
      </w:r>
    </w:p>
    <w:p w14:paraId="4C47107C" w14:textId="77777777" w:rsidR="00324552" w:rsidRDefault="00324552">
      <w:pPr>
        <w:jc w:val="center"/>
        <w:rPr>
          <w:bCs/>
          <w:lang w:val="en-IN"/>
        </w:rPr>
      </w:pPr>
    </w:p>
    <w:p w14:paraId="5D503CB6" w14:textId="77777777" w:rsidR="00324552" w:rsidRDefault="00324552">
      <w:pPr>
        <w:jc w:val="center"/>
        <w:rPr>
          <w:bCs/>
          <w:lang w:val="en-IN"/>
        </w:rPr>
      </w:pPr>
    </w:p>
    <w:p w14:paraId="6A35FFE3" w14:textId="77777777" w:rsidR="00324552" w:rsidRDefault="00324552">
      <w:pPr>
        <w:jc w:val="center"/>
        <w:rPr>
          <w:bCs/>
          <w:lang w:val="en-IN"/>
        </w:rPr>
      </w:pPr>
    </w:p>
    <w:p w14:paraId="34A68547" w14:textId="77777777" w:rsidR="00324552" w:rsidRDefault="00324552">
      <w:pPr>
        <w:jc w:val="center"/>
        <w:rPr>
          <w:bCs/>
          <w:lang w:val="en-IN"/>
        </w:rPr>
      </w:pPr>
    </w:p>
    <w:p w14:paraId="7353B827" w14:textId="77777777" w:rsidR="00324552" w:rsidRDefault="00324552">
      <w:pPr>
        <w:jc w:val="center"/>
        <w:rPr>
          <w:bCs/>
          <w:lang w:val="en-IN"/>
        </w:rPr>
      </w:pPr>
    </w:p>
    <w:tbl>
      <w:tblPr>
        <w:tblpPr w:leftFromText="180" w:rightFromText="180" w:vertAnchor="text" w:horzAnchor="margin" w:tblpXSpec="center" w:tblpY="213"/>
        <w:tblW w:w="8270" w:type="dxa"/>
        <w:tblLayout w:type="fixed"/>
        <w:tblCellMar>
          <w:top w:w="70" w:type="dxa"/>
          <w:left w:w="85" w:type="dxa"/>
          <w:bottom w:w="70" w:type="dxa"/>
          <w:right w:w="85" w:type="dxa"/>
        </w:tblCellMar>
        <w:tblLook w:val="04A0" w:firstRow="1" w:lastRow="0" w:firstColumn="1" w:lastColumn="0" w:noHBand="0" w:noVBand="1"/>
      </w:tblPr>
      <w:tblGrid>
        <w:gridCol w:w="2756"/>
        <w:gridCol w:w="2757"/>
        <w:gridCol w:w="2757"/>
      </w:tblGrid>
      <w:tr w:rsidR="00324552" w14:paraId="4D4CA6BE" w14:textId="77777777">
        <w:trPr>
          <w:cantSplit/>
          <w:tblHeader/>
        </w:trPr>
        <w:tc>
          <w:tcPr>
            <w:tcW w:w="2756" w:type="dxa"/>
            <w:shd w:val="clear" w:color="auto" w:fill="D9EAF7"/>
            <w:vAlign w:val="center"/>
          </w:tcPr>
          <w:p w14:paraId="6DCC9552" w14:textId="77777777" w:rsidR="00324552" w:rsidRDefault="00000000">
            <w:pPr>
              <w:spacing w:after="40" w:line="240" w:lineRule="auto"/>
              <w:jc w:val="center"/>
              <w:rPr>
                <w:bCs/>
                <w:lang w:val="en-IN"/>
              </w:rPr>
            </w:pPr>
            <w:r>
              <w:rPr>
                <w:b/>
                <w:bCs/>
                <w:color w:val="1F4E79"/>
                <w:sz w:val="18"/>
                <w:lang w:val="en-IN"/>
              </w:rPr>
              <w:t>Navdeep Singh</w:t>
            </w:r>
          </w:p>
          <w:p w14:paraId="5C894D05" w14:textId="77777777" w:rsidR="00324552" w:rsidRDefault="00000000">
            <w:pPr>
              <w:spacing w:after="40" w:line="240" w:lineRule="auto"/>
              <w:jc w:val="center"/>
              <w:rPr>
                <w:bCs/>
                <w:lang w:val="en-IN"/>
              </w:rPr>
            </w:pPr>
            <w:r>
              <w:rPr>
                <w:b/>
                <w:color w:val="1F4E79"/>
                <w:sz w:val="18"/>
                <w:lang w:val="en-IN"/>
              </w:rPr>
              <w:t>(PRN: 25030421027)</w:t>
            </w:r>
          </w:p>
        </w:tc>
        <w:tc>
          <w:tcPr>
            <w:tcW w:w="2757" w:type="dxa"/>
            <w:shd w:val="clear" w:color="auto" w:fill="D9EAF7"/>
            <w:vAlign w:val="center"/>
          </w:tcPr>
          <w:p w14:paraId="1A5C97C1" w14:textId="77777777" w:rsidR="00324552" w:rsidRDefault="00000000">
            <w:pPr>
              <w:spacing w:after="40" w:line="240" w:lineRule="auto"/>
              <w:jc w:val="center"/>
              <w:rPr>
                <w:b/>
                <w:color w:val="1F4E79"/>
                <w:sz w:val="18"/>
              </w:rPr>
            </w:pPr>
            <w:r>
              <w:rPr>
                <w:b/>
                <w:color w:val="1F4E79"/>
                <w:sz w:val="18"/>
              </w:rPr>
              <w:t>Pushkar Wagh</w:t>
            </w:r>
          </w:p>
          <w:p w14:paraId="6D367FE8" w14:textId="77777777" w:rsidR="00324552" w:rsidRDefault="00000000">
            <w:pPr>
              <w:spacing w:after="40" w:line="240" w:lineRule="auto"/>
              <w:jc w:val="center"/>
              <w:rPr>
                <w:b/>
                <w:color w:val="1F4E79"/>
                <w:sz w:val="18"/>
              </w:rPr>
            </w:pPr>
            <w:r>
              <w:rPr>
                <w:b/>
                <w:color w:val="1F4E79"/>
                <w:sz w:val="18"/>
              </w:rPr>
              <w:t>(PRN: 25030421030)</w:t>
            </w:r>
          </w:p>
        </w:tc>
        <w:tc>
          <w:tcPr>
            <w:tcW w:w="2757" w:type="dxa"/>
            <w:shd w:val="clear" w:color="auto" w:fill="D9EAF7"/>
            <w:vAlign w:val="center"/>
          </w:tcPr>
          <w:p w14:paraId="5ED5DB58" w14:textId="77777777" w:rsidR="00324552" w:rsidRDefault="00000000">
            <w:pPr>
              <w:spacing w:after="40" w:line="240" w:lineRule="auto"/>
              <w:rPr>
                <w:lang w:val="en-IN"/>
              </w:rPr>
            </w:pPr>
            <w:r>
              <w:rPr>
                <w:b/>
                <w:color w:val="1F4E79"/>
                <w:sz w:val="18"/>
              </w:rPr>
              <w:t>Manbhavna Khanna</w:t>
            </w:r>
            <w:r>
              <w:rPr>
                <w:b/>
                <w:color w:val="1F4E79"/>
                <w:sz w:val="18"/>
              </w:rPr>
              <w:br/>
              <w:t xml:space="preserve">(PRN: </w:t>
            </w:r>
            <w:r>
              <w:rPr>
                <w:b/>
                <w:color w:val="1F4E79"/>
                <w:sz w:val="18"/>
                <w:lang w:val="en-IN"/>
              </w:rPr>
              <w:t>25030422067)</w:t>
            </w:r>
          </w:p>
        </w:tc>
      </w:tr>
    </w:tbl>
    <w:p w14:paraId="10A5B6D2" w14:textId="77777777" w:rsidR="00324552" w:rsidRDefault="00000000">
      <w:pPr>
        <w:jc w:val="center"/>
        <w:rPr>
          <w:bCs/>
          <w:lang w:val="en-IN"/>
        </w:rPr>
      </w:pPr>
      <w:r>
        <w:br w:type="page"/>
      </w:r>
    </w:p>
    <w:p w14:paraId="40634A11" w14:textId="77777777" w:rsidR="00324552" w:rsidRDefault="00324552">
      <w:pPr>
        <w:rPr>
          <w:bCs/>
          <w:lang w:val="en-IN"/>
        </w:rPr>
      </w:pPr>
    </w:p>
    <w:p w14:paraId="3C1D355C" w14:textId="2A6B1D6D" w:rsidR="00324552" w:rsidRDefault="00000000">
      <w:pPr>
        <w:pStyle w:val="Default"/>
        <w:spacing w:before="120" w:after="360"/>
        <w:jc w:val="center"/>
        <w:rPr>
          <w:rFonts w:ascii="Perpetua" w:hAnsi="Perpetua" w:cs="Times New Roman"/>
          <w:b/>
          <w:bCs/>
          <w:sz w:val="32"/>
          <w:szCs w:val="32"/>
          <w:u w:val="single"/>
        </w:rPr>
      </w:pPr>
      <w:r>
        <w:rPr>
          <w:b/>
          <w:noProof/>
          <w:sz w:val="20"/>
          <w:lang w:val="en-GB"/>
        </w:rPr>
        <w:pict w14:anchorId="315A53B1">
          <v:shape id="Image1" o:spid="_x0000_i1031" type="#_x0000_t75" style="width:306.6pt;height:78pt;visibility:visible;mso-wrap-style:square">
            <v:imagedata r:id="rId7" o:title="" croptop="-20f" cropbottom="-20f" cropleft="-6f" cropright="-6f"/>
          </v:shape>
        </w:pict>
      </w:r>
    </w:p>
    <w:p w14:paraId="4794D354" w14:textId="77777777" w:rsidR="00324552" w:rsidRDefault="00324552">
      <w:pPr>
        <w:pStyle w:val="Default"/>
        <w:spacing w:before="120" w:after="360"/>
        <w:jc w:val="center"/>
        <w:rPr>
          <w:rFonts w:ascii="Perpetua" w:hAnsi="Perpetua" w:cs="Times New Roman"/>
          <w:b/>
          <w:bCs/>
          <w:sz w:val="32"/>
          <w:szCs w:val="32"/>
          <w:u w:val="single"/>
        </w:rPr>
      </w:pPr>
    </w:p>
    <w:p w14:paraId="337C0D3E" w14:textId="77777777" w:rsidR="00324552" w:rsidRDefault="00000000">
      <w:pPr>
        <w:pStyle w:val="Default"/>
        <w:spacing w:before="120" w:after="360"/>
        <w:jc w:val="center"/>
        <w:rPr>
          <w:rFonts w:ascii="Perpetua" w:hAnsi="Perpetua" w:cs="Times New Roman"/>
          <w:b/>
          <w:bCs/>
          <w:sz w:val="32"/>
          <w:szCs w:val="32"/>
          <w:u w:val="single"/>
        </w:rPr>
      </w:pPr>
      <w:r>
        <w:rPr>
          <w:rFonts w:ascii="Perpetua" w:hAnsi="Perpetua" w:cs="Times New Roman"/>
          <w:b/>
          <w:bCs/>
          <w:sz w:val="32"/>
          <w:szCs w:val="32"/>
          <w:u w:val="single"/>
        </w:rPr>
        <w:t>CERTIFICATE</w:t>
      </w:r>
    </w:p>
    <w:p w14:paraId="3914C131" w14:textId="77777777" w:rsidR="00324552" w:rsidRDefault="00000000">
      <w:pPr>
        <w:pStyle w:val="Default"/>
        <w:jc w:val="both"/>
        <w:rPr>
          <w:rFonts w:ascii="Cambria" w:hAnsi="Cambria" w:cs="Cambria"/>
          <w:sz w:val="21"/>
          <w:szCs w:val="21"/>
        </w:rPr>
      </w:pPr>
      <w:r>
        <w:rPr>
          <w:rFonts w:ascii="Cambria" w:hAnsi="Cambria" w:cs="Cambria"/>
          <w:sz w:val="21"/>
          <w:szCs w:val="21"/>
        </w:rPr>
        <w:t>This is to confirm that the Mini Project Report titled “Automated Refund Processing using Agentic AI”</w:t>
      </w:r>
    </w:p>
    <w:p w14:paraId="6C443B15" w14:textId="77777777" w:rsidR="00324552" w:rsidRDefault="00000000">
      <w:pPr>
        <w:pStyle w:val="Default"/>
        <w:jc w:val="both"/>
      </w:pPr>
      <w:r>
        <w:rPr>
          <w:rFonts w:ascii="Cambria" w:hAnsi="Cambria" w:cs="Cambria"/>
          <w:sz w:val="21"/>
          <w:szCs w:val="21"/>
        </w:rPr>
        <w:t>submitted by Navdeep Singh (PRN: 25030421027), Pushkar Wagh (PRN: 25030421030) and Manbhavna Khanna (PRN: 25030422067) as record of the work carried out by them, is accepted as Report submission in partial fulfilment of the requirements for the completion of third semester in Bachelor of</w:t>
      </w:r>
    </w:p>
    <w:p w14:paraId="109B7D02" w14:textId="77777777" w:rsidR="00324552" w:rsidRDefault="00000000">
      <w:pPr>
        <w:pStyle w:val="Default"/>
        <w:jc w:val="both"/>
        <w:rPr>
          <w:rFonts w:ascii="Cambria" w:hAnsi="Cambria" w:cs="Cambria"/>
          <w:sz w:val="21"/>
          <w:szCs w:val="21"/>
        </w:rPr>
      </w:pPr>
      <w:r>
        <w:rPr>
          <w:rFonts w:ascii="Cambria" w:hAnsi="Cambria" w:cs="Cambria"/>
          <w:sz w:val="21"/>
          <w:szCs w:val="21"/>
        </w:rPr>
        <w:t>Science (Artificial Intelligence)..</w:t>
      </w:r>
    </w:p>
    <w:p w14:paraId="38176A41" w14:textId="77777777" w:rsidR="00324552" w:rsidRDefault="00324552">
      <w:pPr>
        <w:pStyle w:val="Default"/>
        <w:jc w:val="both"/>
        <w:rPr>
          <w:rFonts w:ascii="Cambria" w:hAnsi="Cambria" w:cs="Cambria"/>
          <w:sz w:val="36"/>
          <w:szCs w:val="36"/>
        </w:rPr>
      </w:pPr>
    </w:p>
    <w:p w14:paraId="7553FFC0" w14:textId="77777777" w:rsidR="00324552" w:rsidRDefault="00000000">
      <w:pPr>
        <w:pStyle w:val="Default"/>
        <w:jc w:val="center"/>
        <w:rPr>
          <w:rFonts w:ascii="Times New Roman" w:hAnsi="Times New Roman" w:cs="Times New Roman"/>
          <w:b/>
          <w:i/>
          <w:iCs/>
          <w:sz w:val="28"/>
          <w:szCs w:val="28"/>
        </w:rPr>
      </w:pPr>
      <w:r>
        <w:rPr>
          <w:rFonts w:ascii="Times New Roman" w:hAnsi="Times New Roman" w:cs="Times New Roman"/>
          <w:b/>
          <w:i/>
          <w:iCs/>
          <w:sz w:val="28"/>
          <w:szCs w:val="28"/>
        </w:rPr>
        <w:t>Internal Project Guides</w:t>
      </w:r>
    </w:p>
    <w:p w14:paraId="3287552C" w14:textId="77777777" w:rsidR="00324552" w:rsidRDefault="00324552">
      <w:pPr>
        <w:pStyle w:val="Default"/>
        <w:jc w:val="center"/>
        <w:rPr>
          <w:rFonts w:ascii="Times New Roman" w:hAnsi="Times New Roman" w:cs="Times New Roman"/>
          <w:b/>
          <w:i/>
          <w:iCs/>
          <w:sz w:val="28"/>
          <w:szCs w:val="28"/>
        </w:rPr>
      </w:pPr>
    </w:p>
    <w:p w14:paraId="0CDB4C88" w14:textId="77777777" w:rsidR="00324552" w:rsidRDefault="00324552">
      <w:pPr>
        <w:pStyle w:val="Default"/>
        <w:jc w:val="center"/>
        <w:rPr>
          <w:rFonts w:ascii="Times New Roman" w:hAnsi="Times New Roman" w:cs="Times New Roman"/>
          <w:b/>
          <w:i/>
          <w:iCs/>
          <w:sz w:val="28"/>
          <w:szCs w:val="28"/>
        </w:rPr>
      </w:pPr>
    </w:p>
    <w:p w14:paraId="5413C530" w14:textId="77777777" w:rsidR="00324552" w:rsidRDefault="00324552">
      <w:pPr>
        <w:pStyle w:val="Default"/>
        <w:jc w:val="center"/>
        <w:rPr>
          <w:rFonts w:ascii="Times New Roman" w:hAnsi="Times New Roman" w:cs="Times New Roman"/>
          <w:b/>
          <w:i/>
          <w:iCs/>
          <w:sz w:val="28"/>
          <w:szCs w:val="28"/>
        </w:rPr>
      </w:pPr>
    </w:p>
    <w:p w14:paraId="15809CBB" w14:textId="77777777" w:rsidR="00324552" w:rsidRDefault="00324552">
      <w:pPr>
        <w:pStyle w:val="Default"/>
        <w:jc w:val="center"/>
        <w:rPr>
          <w:rFonts w:ascii="Times New Roman" w:hAnsi="Times New Roman" w:cs="Times New Roman"/>
          <w:b/>
          <w:i/>
          <w:iCs/>
          <w:sz w:val="28"/>
          <w:szCs w:val="28"/>
        </w:rPr>
      </w:pPr>
    </w:p>
    <w:tbl>
      <w:tblPr>
        <w:tblW w:w="6940" w:type="dxa"/>
        <w:jc w:val="center"/>
        <w:tblLayout w:type="fixed"/>
        <w:tblCellMar>
          <w:top w:w="70" w:type="dxa"/>
          <w:left w:w="85" w:type="dxa"/>
          <w:bottom w:w="70" w:type="dxa"/>
          <w:right w:w="85" w:type="dxa"/>
        </w:tblCellMar>
        <w:tblLook w:val="04A0" w:firstRow="1" w:lastRow="0" w:firstColumn="1" w:lastColumn="0" w:noHBand="0" w:noVBand="1"/>
      </w:tblPr>
      <w:tblGrid>
        <w:gridCol w:w="2313"/>
        <w:gridCol w:w="2313"/>
        <w:gridCol w:w="2314"/>
      </w:tblGrid>
      <w:tr w:rsidR="00324552" w14:paraId="695998E1" w14:textId="77777777">
        <w:trPr>
          <w:cantSplit/>
          <w:trHeight w:val="558"/>
          <w:tblHeader/>
          <w:jc w:val="center"/>
        </w:trPr>
        <w:tc>
          <w:tcPr>
            <w:tcW w:w="2313" w:type="dxa"/>
            <w:shd w:val="clear" w:color="auto" w:fill="D9EAF7"/>
            <w:vAlign w:val="center"/>
          </w:tcPr>
          <w:p w14:paraId="020960B1" w14:textId="77777777" w:rsidR="00324552" w:rsidRDefault="00000000">
            <w:pPr>
              <w:pStyle w:val="Default"/>
              <w:spacing w:after="40"/>
              <w:jc w:val="center"/>
              <w:rPr>
                <w:rFonts w:ascii="Times New Roman" w:hAnsi="Times New Roman" w:cs="Times New Roman"/>
                <w:b/>
              </w:rPr>
            </w:pPr>
            <w:r>
              <w:rPr>
                <w:rFonts w:ascii="Cambria" w:hAnsi="Cambria" w:cs="Times New Roman"/>
                <w:b/>
                <w:color w:val="1F4E79"/>
                <w:sz w:val="18"/>
              </w:rPr>
              <w:t>Dr. Bela Joglekar</w:t>
            </w:r>
          </w:p>
        </w:tc>
        <w:tc>
          <w:tcPr>
            <w:tcW w:w="2313" w:type="dxa"/>
            <w:shd w:val="clear" w:color="auto" w:fill="D9EAF7"/>
            <w:vAlign w:val="center"/>
          </w:tcPr>
          <w:p w14:paraId="3CCF26F7" w14:textId="77777777" w:rsidR="00324552" w:rsidRDefault="00000000">
            <w:pPr>
              <w:pStyle w:val="Default"/>
              <w:spacing w:after="40"/>
              <w:jc w:val="center"/>
              <w:rPr>
                <w:rFonts w:ascii="Times New Roman" w:hAnsi="Times New Roman" w:cs="Times New Roman"/>
                <w:b/>
              </w:rPr>
            </w:pPr>
            <w:r>
              <w:rPr>
                <w:rFonts w:ascii="Cambria" w:hAnsi="Cambria" w:cs="Times New Roman"/>
                <w:b/>
                <w:color w:val="1F4E79"/>
                <w:sz w:val="18"/>
              </w:rPr>
              <w:t>Dr. Pradnya Patil</w:t>
            </w:r>
          </w:p>
        </w:tc>
        <w:tc>
          <w:tcPr>
            <w:tcW w:w="2314" w:type="dxa"/>
            <w:shd w:val="clear" w:color="auto" w:fill="D9EAF7"/>
            <w:vAlign w:val="center"/>
          </w:tcPr>
          <w:p w14:paraId="7216A234" w14:textId="77777777" w:rsidR="00324552" w:rsidRDefault="00000000">
            <w:pPr>
              <w:pStyle w:val="Default"/>
              <w:spacing w:after="40"/>
              <w:jc w:val="center"/>
              <w:rPr>
                <w:rFonts w:ascii="Times New Roman" w:hAnsi="Times New Roman" w:cs="Times New Roman"/>
                <w:b/>
              </w:rPr>
            </w:pPr>
            <w:r>
              <w:rPr>
                <w:rFonts w:ascii="Cambria" w:hAnsi="Cambria" w:cs="Times New Roman"/>
                <w:b/>
                <w:color w:val="1F4E79"/>
                <w:sz w:val="18"/>
              </w:rPr>
              <w:t>Dr. Sahas V Swamy</w:t>
            </w:r>
          </w:p>
        </w:tc>
      </w:tr>
      <w:tr w:rsidR="00324552" w14:paraId="6A879E25" w14:textId="77777777">
        <w:trPr>
          <w:cantSplit/>
          <w:trHeight w:val="546"/>
          <w:jc w:val="center"/>
        </w:trPr>
        <w:tc>
          <w:tcPr>
            <w:tcW w:w="2313" w:type="dxa"/>
            <w:vAlign w:val="center"/>
          </w:tcPr>
          <w:p w14:paraId="2D4AD079" w14:textId="77777777" w:rsidR="00324552" w:rsidRDefault="00000000">
            <w:pPr>
              <w:pStyle w:val="Default"/>
              <w:spacing w:after="40"/>
              <w:jc w:val="center"/>
              <w:rPr>
                <w:rFonts w:ascii="Times New Roman" w:hAnsi="Times New Roman" w:cs="Times New Roman"/>
                <w:bCs/>
              </w:rPr>
            </w:pPr>
            <w:r>
              <w:rPr>
                <w:rFonts w:ascii="Cambria" w:hAnsi="Cambria" w:cs="Times New Roman"/>
                <w:bCs/>
                <w:sz w:val="18"/>
              </w:rPr>
              <w:t>Associate Professor</w:t>
            </w:r>
          </w:p>
        </w:tc>
        <w:tc>
          <w:tcPr>
            <w:tcW w:w="2313" w:type="dxa"/>
            <w:vAlign w:val="center"/>
          </w:tcPr>
          <w:p w14:paraId="2A2C788B" w14:textId="77777777" w:rsidR="00324552" w:rsidRDefault="00000000">
            <w:pPr>
              <w:pStyle w:val="Default"/>
              <w:spacing w:after="40"/>
              <w:jc w:val="center"/>
              <w:rPr>
                <w:rFonts w:ascii="Times New Roman" w:hAnsi="Times New Roman" w:cs="Times New Roman"/>
                <w:bCs/>
              </w:rPr>
            </w:pPr>
            <w:r>
              <w:rPr>
                <w:rFonts w:ascii="Cambria" w:hAnsi="Cambria" w:cs="Times New Roman"/>
                <w:bCs/>
                <w:sz w:val="18"/>
              </w:rPr>
              <w:t>Assistant Professor</w:t>
            </w:r>
          </w:p>
        </w:tc>
        <w:tc>
          <w:tcPr>
            <w:tcW w:w="2314" w:type="dxa"/>
            <w:vAlign w:val="center"/>
          </w:tcPr>
          <w:p w14:paraId="07192406" w14:textId="77777777" w:rsidR="00324552" w:rsidRDefault="00000000">
            <w:pPr>
              <w:pStyle w:val="Default"/>
              <w:spacing w:after="40"/>
              <w:jc w:val="center"/>
              <w:rPr>
                <w:rFonts w:ascii="Times New Roman" w:hAnsi="Times New Roman" w:cs="Times New Roman"/>
                <w:bCs/>
              </w:rPr>
            </w:pPr>
            <w:r>
              <w:rPr>
                <w:rFonts w:ascii="Cambria" w:hAnsi="Cambria" w:cs="Times New Roman"/>
                <w:bCs/>
                <w:sz w:val="18"/>
              </w:rPr>
              <w:t>Assistant Professor</w:t>
            </w:r>
          </w:p>
        </w:tc>
      </w:tr>
    </w:tbl>
    <w:p w14:paraId="6FCAD279" w14:textId="77777777" w:rsidR="00324552" w:rsidRDefault="00324552"/>
    <w:p w14:paraId="52F94E69" w14:textId="77777777" w:rsidR="00324552" w:rsidRDefault="00324552">
      <w:pPr>
        <w:pStyle w:val="Default"/>
        <w:jc w:val="center"/>
        <w:rPr>
          <w:rFonts w:ascii="Times New Roman" w:hAnsi="Times New Roman" w:cs="Times New Roman"/>
          <w:b/>
          <w:i/>
          <w:iCs/>
          <w:sz w:val="28"/>
          <w:szCs w:val="28"/>
        </w:rPr>
      </w:pPr>
    </w:p>
    <w:p w14:paraId="4142060F" w14:textId="77777777" w:rsidR="00324552" w:rsidRDefault="00324552">
      <w:pPr>
        <w:pStyle w:val="Default"/>
        <w:jc w:val="center"/>
        <w:rPr>
          <w:rFonts w:ascii="Times New Roman" w:hAnsi="Times New Roman" w:cs="Times New Roman"/>
          <w:b/>
          <w:i/>
          <w:iCs/>
          <w:sz w:val="28"/>
          <w:szCs w:val="28"/>
        </w:rPr>
      </w:pPr>
    </w:p>
    <w:p w14:paraId="1CEF4737" w14:textId="77777777" w:rsidR="00324552" w:rsidRDefault="00000000">
      <w:pPr>
        <w:pStyle w:val="Default"/>
        <w:jc w:val="center"/>
        <w:rPr>
          <w:rFonts w:ascii="Times New Roman" w:hAnsi="Times New Roman" w:cs="Times New Roman"/>
          <w:b/>
          <w:i/>
          <w:iCs/>
          <w:sz w:val="28"/>
          <w:szCs w:val="28"/>
        </w:rPr>
      </w:pPr>
      <w:r>
        <w:rPr>
          <w:rFonts w:ascii="Times New Roman" w:hAnsi="Times New Roman" w:cs="Times New Roman"/>
          <w:b/>
          <w:i/>
          <w:iCs/>
          <w:sz w:val="28"/>
          <w:szCs w:val="28"/>
        </w:rPr>
        <w:t>External Project Guides</w:t>
      </w:r>
    </w:p>
    <w:p w14:paraId="228BD3B0" w14:textId="77777777" w:rsidR="00324552" w:rsidRDefault="00324552">
      <w:pPr>
        <w:pStyle w:val="Default"/>
        <w:jc w:val="center"/>
        <w:rPr>
          <w:rFonts w:ascii="Times New Roman" w:hAnsi="Times New Roman" w:cs="Times New Roman"/>
          <w:b/>
          <w:i/>
          <w:iCs/>
          <w:sz w:val="28"/>
          <w:szCs w:val="28"/>
        </w:rPr>
      </w:pPr>
    </w:p>
    <w:p w14:paraId="6944BE15" w14:textId="77777777" w:rsidR="00324552" w:rsidRDefault="00324552">
      <w:pPr>
        <w:pStyle w:val="Default"/>
        <w:jc w:val="center"/>
        <w:rPr>
          <w:rFonts w:ascii="Times New Roman" w:hAnsi="Times New Roman" w:cs="Times New Roman"/>
          <w:b/>
          <w:i/>
          <w:iCs/>
          <w:sz w:val="28"/>
          <w:szCs w:val="28"/>
        </w:rPr>
      </w:pPr>
    </w:p>
    <w:p w14:paraId="0D3D1FD9" w14:textId="77777777" w:rsidR="00324552" w:rsidRDefault="00324552">
      <w:pPr>
        <w:pStyle w:val="Default"/>
        <w:jc w:val="center"/>
        <w:rPr>
          <w:rFonts w:ascii="Times New Roman" w:hAnsi="Times New Roman" w:cs="Times New Roman"/>
          <w:b/>
          <w:i/>
          <w:iCs/>
          <w:sz w:val="28"/>
          <w:szCs w:val="28"/>
        </w:rPr>
      </w:pPr>
    </w:p>
    <w:p w14:paraId="7CFB70BD" w14:textId="77777777" w:rsidR="00324552" w:rsidRDefault="00324552">
      <w:pPr>
        <w:pStyle w:val="Default"/>
        <w:jc w:val="center"/>
        <w:rPr>
          <w:rFonts w:ascii="Times New Roman" w:hAnsi="Times New Roman" w:cs="Times New Roman"/>
          <w:b/>
          <w:i/>
          <w:iCs/>
          <w:sz w:val="28"/>
          <w:szCs w:val="28"/>
        </w:rPr>
      </w:pPr>
    </w:p>
    <w:tbl>
      <w:tblPr>
        <w:tblW w:w="10065" w:type="dxa"/>
        <w:jc w:val="center"/>
        <w:tblLayout w:type="fixed"/>
        <w:tblCellMar>
          <w:top w:w="70" w:type="dxa"/>
          <w:left w:w="85" w:type="dxa"/>
          <w:bottom w:w="70" w:type="dxa"/>
          <w:right w:w="85" w:type="dxa"/>
        </w:tblCellMar>
        <w:tblLook w:val="04A0" w:firstRow="1" w:lastRow="0" w:firstColumn="1" w:lastColumn="0" w:noHBand="0" w:noVBand="1"/>
      </w:tblPr>
      <w:tblGrid>
        <w:gridCol w:w="3503"/>
        <w:gridCol w:w="3292"/>
        <w:gridCol w:w="3270"/>
      </w:tblGrid>
      <w:tr w:rsidR="00324552" w14:paraId="19508E0F" w14:textId="77777777">
        <w:trPr>
          <w:cantSplit/>
          <w:trHeight w:val="56"/>
          <w:tblHeader/>
          <w:jc w:val="center"/>
        </w:trPr>
        <w:tc>
          <w:tcPr>
            <w:tcW w:w="3503" w:type="dxa"/>
            <w:shd w:val="clear" w:color="auto" w:fill="D9EAF7"/>
            <w:vAlign w:val="center"/>
          </w:tcPr>
          <w:p w14:paraId="5521099B" w14:textId="77777777" w:rsidR="00324552" w:rsidRDefault="00000000">
            <w:pPr>
              <w:pStyle w:val="Default"/>
              <w:spacing w:after="40"/>
              <w:jc w:val="center"/>
              <w:rPr>
                <w:rFonts w:ascii="Times New Roman" w:hAnsi="Times New Roman" w:cs="Times New Roman"/>
                <w:b/>
              </w:rPr>
            </w:pPr>
            <w:r>
              <w:rPr>
                <w:rFonts w:ascii="Cambria" w:hAnsi="Cambria" w:cs="Times New Roman"/>
                <w:b/>
                <w:color w:val="1F4E79"/>
                <w:sz w:val="18"/>
              </w:rPr>
              <w:t>Mr. Sushil Shinde</w:t>
            </w:r>
          </w:p>
        </w:tc>
        <w:tc>
          <w:tcPr>
            <w:tcW w:w="3292" w:type="dxa"/>
            <w:shd w:val="clear" w:color="auto" w:fill="D9EAF7"/>
            <w:vAlign w:val="center"/>
          </w:tcPr>
          <w:p w14:paraId="6F7A5E64" w14:textId="77777777" w:rsidR="00324552" w:rsidRDefault="00000000">
            <w:pPr>
              <w:spacing w:after="40" w:line="240" w:lineRule="auto"/>
              <w:jc w:val="center"/>
              <w:rPr>
                <w:rFonts w:eastAsia="Cambria"/>
                <w:b/>
                <w:color w:val="000000"/>
                <w:sz w:val="24"/>
                <w:szCs w:val="24"/>
              </w:rPr>
            </w:pPr>
            <w:r>
              <w:rPr>
                <w:rFonts w:eastAsia="Cambria"/>
                <w:b/>
                <w:color w:val="1F4E79"/>
                <w:sz w:val="18"/>
                <w:szCs w:val="24"/>
              </w:rPr>
              <w:t xml:space="preserve">Mrs. Tarannum Syed </w:t>
            </w:r>
          </w:p>
        </w:tc>
        <w:tc>
          <w:tcPr>
            <w:tcW w:w="3270" w:type="dxa"/>
            <w:shd w:val="clear" w:color="auto" w:fill="D9EAF7"/>
            <w:vAlign w:val="center"/>
          </w:tcPr>
          <w:p w14:paraId="44840F6C" w14:textId="77777777" w:rsidR="00324552" w:rsidRDefault="00000000">
            <w:pPr>
              <w:spacing w:after="40" w:line="240" w:lineRule="auto"/>
              <w:jc w:val="center"/>
              <w:rPr>
                <w:rFonts w:eastAsia="Cambria"/>
                <w:b/>
                <w:color w:val="000000"/>
                <w:sz w:val="24"/>
                <w:szCs w:val="24"/>
              </w:rPr>
            </w:pPr>
            <w:r>
              <w:rPr>
                <w:rFonts w:eastAsia="Cambria"/>
                <w:b/>
                <w:color w:val="1F4E79"/>
                <w:sz w:val="18"/>
                <w:szCs w:val="24"/>
              </w:rPr>
              <w:t>Mr. Yash Vaykar</w:t>
            </w:r>
          </w:p>
        </w:tc>
      </w:tr>
      <w:tr w:rsidR="00324552" w14:paraId="254CBF8D" w14:textId="77777777">
        <w:trPr>
          <w:cantSplit/>
          <w:trHeight w:val="59"/>
          <w:jc w:val="center"/>
        </w:trPr>
        <w:tc>
          <w:tcPr>
            <w:tcW w:w="3503" w:type="dxa"/>
            <w:vAlign w:val="center"/>
          </w:tcPr>
          <w:p w14:paraId="42669789" w14:textId="77777777" w:rsidR="00324552" w:rsidRDefault="00000000">
            <w:pPr>
              <w:pStyle w:val="Default"/>
              <w:spacing w:after="40"/>
              <w:jc w:val="center"/>
              <w:rPr>
                <w:rFonts w:ascii="Times New Roman" w:hAnsi="Times New Roman" w:cs="Times New Roman"/>
                <w:bCs/>
                <w:iCs/>
              </w:rPr>
            </w:pPr>
            <w:r>
              <w:rPr>
                <w:rFonts w:ascii="Cambria" w:hAnsi="Cambria" w:cs="Times New Roman"/>
                <w:bCs/>
                <w:iCs/>
                <w:sz w:val="18"/>
              </w:rPr>
              <w:t>Founder &amp; CEO</w:t>
            </w:r>
          </w:p>
          <w:p w14:paraId="74D0448C" w14:textId="77777777" w:rsidR="00324552" w:rsidRDefault="00000000">
            <w:pPr>
              <w:pStyle w:val="Default"/>
              <w:spacing w:after="40"/>
              <w:jc w:val="center"/>
              <w:rPr>
                <w:rFonts w:ascii="Times New Roman" w:hAnsi="Times New Roman" w:cs="Times New Roman"/>
                <w:bCs/>
                <w:iCs/>
              </w:rPr>
            </w:pPr>
            <w:r>
              <w:rPr>
                <w:rFonts w:ascii="Cambria" w:hAnsi="Cambria" w:cs="Times New Roman"/>
                <w:bCs/>
                <w:iCs/>
                <w:sz w:val="18"/>
              </w:rPr>
              <w:t>Credenca Data Solutions Pvt. Ltd.</w:t>
            </w:r>
          </w:p>
        </w:tc>
        <w:tc>
          <w:tcPr>
            <w:tcW w:w="3292" w:type="dxa"/>
            <w:vAlign w:val="center"/>
          </w:tcPr>
          <w:p w14:paraId="74E2B0A2" w14:textId="77777777" w:rsidR="00324552" w:rsidRDefault="00000000">
            <w:pPr>
              <w:spacing w:after="40" w:line="240" w:lineRule="auto"/>
              <w:rPr>
                <w:rFonts w:eastAsia="Cambria"/>
                <w:bCs/>
                <w:iCs/>
                <w:color w:val="000000"/>
                <w:sz w:val="24"/>
                <w:szCs w:val="24"/>
              </w:rPr>
            </w:pPr>
            <w:r>
              <w:rPr>
                <w:rFonts w:eastAsia="Cambria"/>
                <w:bCs/>
                <w:iCs/>
                <w:color w:val="000000"/>
                <w:sz w:val="18"/>
                <w:szCs w:val="24"/>
              </w:rPr>
              <w:t xml:space="preserve">               Manager - Service Delivery</w:t>
            </w:r>
          </w:p>
          <w:p w14:paraId="379F27C5" w14:textId="77777777" w:rsidR="00324552" w:rsidRDefault="00000000">
            <w:pPr>
              <w:spacing w:after="40" w:line="240" w:lineRule="auto"/>
              <w:jc w:val="center"/>
              <w:rPr>
                <w:rFonts w:eastAsia="Cambria"/>
                <w:bCs/>
                <w:iCs/>
                <w:color w:val="000000"/>
                <w:sz w:val="24"/>
                <w:szCs w:val="24"/>
              </w:rPr>
            </w:pPr>
            <w:r>
              <w:rPr>
                <w:bCs/>
                <w:iCs/>
                <w:sz w:val="18"/>
              </w:rPr>
              <w:t>Credenca Data Solutions Pvt. Ltd.</w:t>
            </w:r>
          </w:p>
        </w:tc>
        <w:tc>
          <w:tcPr>
            <w:tcW w:w="3270" w:type="dxa"/>
            <w:vAlign w:val="center"/>
          </w:tcPr>
          <w:p w14:paraId="6FC58036" w14:textId="77777777" w:rsidR="00324552" w:rsidRDefault="00000000">
            <w:pPr>
              <w:spacing w:after="40" w:line="240" w:lineRule="auto"/>
              <w:jc w:val="center"/>
              <w:rPr>
                <w:rFonts w:eastAsia="Cambria"/>
                <w:bCs/>
                <w:iCs/>
                <w:color w:val="000000"/>
                <w:sz w:val="24"/>
                <w:szCs w:val="24"/>
              </w:rPr>
            </w:pPr>
            <w:r>
              <w:rPr>
                <w:rFonts w:eastAsia="Cambria"/>
                <w:bCs/>
                <w:iCs/>
                <w:color w:val="000000"/>
                <w:sz w:val="18"/>
                <w:szCs w:val="24"/>
              </w:rPr>
              <w:t>Data Scientist</w:t>
            </w:r>
          </w:p>
          <w:p w14:paraId="06D49B0C" w14:textId="77777777" w:rsidR="00324552" w:rsidRDefault="00000000">
            <w:pPr>
              <w:spacing w:after="40" w:line="240" w:lineRule="auto"/>
              <w:jc w:val="center"/>
              <w:rPr>
                <w:rFonts w:eastAsia="Cambria"/>
                <w:bCs/>
                <w:iCs/>
                <w:color w:val="000000"/>
                <w:sz w:val="24"/>
                <w:szCs w:val="24"/>
              </w:rPr>
            </w:pPr>
            <w:r>
              <w:rPr>
                <w:bCs/>
                <w:iCs/>
                <w:sz w:val="18"/>
              </w:rPr>
              <w:t>Credenca Data Solutions Pvt. Ltd.</w:t>
            </w:r>
          </w:p>
        </w:tc>
      </w:tr>
    </w:tbl>
    <w:p w14:paraId="0C5D53CD" w14:textId="77777777" w:rsidR="00324552" w:rsidRDefault="00000000">
      <w:pPr>
        <w:spacing w:before="100" w:after="0"/>
      </w:pPr>
      <w:r>
        <w:br w:type="page"/>
      </w:r>
    </w:p>
    <w:p w14:paraId="73648F33" w14:textId="77777777" w:rsidR="00324552" w:rsidRDefault="00324552"/>
    <w:p w14:paraId="73D68C6A" w14:textId="77777777" w:rsidR="00324552" w:rsidRDefault="00000000">
      <w:pPr>
        <w:pStyle w:val="Heading1"/>
        <w:rPr>
          <w:color w:val="000000"/>
        </w:rPr>
      </w:pPr>
      <w:r>
        <w:rPr>
          <w:color w:val="000000"/>
        </w:rPr>
        <w:t>Table of Contents</w:t>
      </w:r>
    </w:p>
    <w:p w14:paraId="08D5A623" w14:textId="77777777" w:rsidR="00324552" w:rsidRDefault="00324552">
      <w:pPr>
        <w:pStyle w:val="SmallNote"/>
        <w:rPr>
          <w:color w:val="000000"/>
        </w:rPr>
      </w:pPr>
    </w:p>
    <w:tbl>
      <w:tblPr>
        <w:tblW w:w="9547" w:type="dxa"/>
        <w:jc w:val="center"/>
        <w:tblLayout w:type="fixed"/>
        <w:tblCellMar>
          <w:top w:w="70" w:type="dxa"/>
          <w:left w:w="85" w:type="dxa"/>
          <w:bottom w:w="70" w:type="dxa"/>
          <w:right w:w="85" w:type="dxa"/>
        </w:tblCellMar>
        <w:tblLook w:val="04A0" w:firstRow="1" w:lastRow="0" w:firstColumn="1" w:lastColumn="0" w:noHBand="0" w:noVBand="1"/>
      </w:tblPr>
      <w:tblGrid>
        <w:gridCol w:w="1000"/>
        <w:gridCol w:w="6900"/>
        <w:gridCol w:w="1647"/>
      </w:tblGrid>
      <w:tr w:rsidR="00324552" w14:paraId="1D889A75" w14:textId="77777777">
        <w:trPr>
          <w:cantSplit/>
          <w:trHeight w:val="190"/>
          <w:tblHeader/>
          <w:jc w:val="center"/>
        </w:trPr>
        <w:tc>
          <w:tcPr>
            <w:tcW w:w="1000" w:type="dxa"/>
            <w:tcBorders>
              <w:top w:val="single" w:sz="4" w:space="0" w:color="17384F"/>
              <w:left w:val="single" w:sz="4" w:space="0" w:color="17384F"/>
              <w:bottom w:val="single" w:sz="4" w:space="0" w:color="17384F"/>
              <w:right w:val="single" w:sz="4" w:space="0" w:color="17384F"/>
            </w:tcBorders>
            <w:shd w:val="clear" w:color="auto" w:fill="D9EAF7"/>
            <w:vAlign w:val="center"/>
          </w:tcPr>
          <w:p w14:paraId="07534849" w14:textId="77777777" w:rsidR="00324552" w:rsidRDefault="00000000">
            <w:pPr>
              <w:spacing w:after="0"/>
            </w:pPr>
            <w:r>
              <w:t>Sl. No.</w:t>
            </w:r>
          </w:p>
        </w:tc>
        <w:tc>
          <w:tcPr>
            <w:tcW w:w="6900" w:type="dxa"/>
            <w:tcBorders>
              <w:top w:val="single" w:sz="4" w:space="0" w:color="17384F"/>
              <w:left w:val="single" w:sz="4" w:space="0" w:color="17384F"/>
              <w:bottom w:val="single" w:sz="4" w:space="0" w:color="17384F"/>
              <w:right w:val="single" w:sz="4" w:space="0" w:color="17384F"/>
            </w:tcBorders>
            <w:shd w:val="clear" w:color="auto" w:fill="D9EAF7"/>
            <w:vAlign w:val="center"/>
          </w:tcPr>
          <w:p w14:paraId="2108DB82" w14:textId="77777777" w:rsidR="00324552" w:rsidRDefault="00000000">
            <w:pPr>
              <w:spacing w:after="0"/>
            </w:pPr>
            <w:r>
              <w:t>Content Title</w:t>
            </w:r>
          </w:p>
        </w:tc>
        <w:tc>
          <w:tcPr>
            <w:tcW w:w="1647" w:type="dxa"/>
            <w:tcBorders>
              <w:top w:val="single" w:sz="4" w:space="0" w:color="17384F"/>
              <w:left w:val="single" w:sz="4" w:space="0" w:color="17384F"/>
              <w:bottom w:val="single" w:sz="4" w:space="0" w:color="17384F"/>
              <w:right w:val="single" w:sz="4" w:space="0" w:color="17384F"/>
            </w:tcBorders>
            <w:shd w:val="clear" w:color="auto" w:fill="D9EAF7"/>
            <w:vAlign w:val="center"/>
          </w:tcPr>
          <w:p w14:paraId="6BD9CC89" w14:textId="77777777" w:rsidR="00324552" w:rsidRDefault="00000000">
            <w:pPr>
              <w:spacing w:after="0"/>
            </w:pPr>
            <w:r>
              <w:t>Page</w:t>
            </w:r>
          </w:p>
        </w:tc>
      </w:tr>
      <w:tr w:rsidR="00324552" w14:paraId="40B0841F" w14:textId="77777777">
        <w:trPr>
          <w:cantSplit/>
          <w:trHeight w:val="190"/>
          <w:jc w:val="center"/>
        </w:trPr>
        <w:tc>
          <w:tcPr>
            <w:tcW w:w="1000" w:type="dxa"/>
            <w:tcBorders>
              <w:top w:val="single" w:sz="4" w:space="0" w:color="C9D6DD"/>
              <w:left w:val="single" w:sz="4" w:space="0" w:color="C9D6DD"/>
              <w:bottom w:val="single" w:sz="4" w:space="0" w:color="C9D6DD"/>
              <w:right w:val="single" w:sz="4" w:space="0" w:color="C9D6DD"/>
            </w:tcBorders>
            <w:shd w:val="clear" w:color="auto" w:fill="FFFFFF"/>
            <w:vAlign w:val="center"/>
          </w:tcPr>
          <w:p w14:paraId="1C9A498E" w14:textId="77777777" w:rsidR="00324552" w:rsidRDefault="00000000">
            <w:pPr>
              <w:spacing w:after="0" w:line="240" w:lineRule="auto"/>
              <w:jc w:val="center"/>
              <w:rPr>
                <w:color w:val="000000"/>
              </w:rPr>
            </w:pPr>
            <w:r>
              <w:rPr>
                <w:color w:val="000000"/>
                <w:sz w:val="18"/>
              </w:rPr>
              <w:t>1</w:t>
            </w:r>
          </w:p>
        </w:tc>
        <w:tc>
          <w:tcPr>
            <w:tcW w:w="6900" w:type="dxa"/>
            <w:tcBorders>
              <w:top w:val="single" w:sz="4" w:space="0" w:color="C9D6DD"/>
              <w:left w:val="single" w:sz="4" w:space="0" w:color="C9D6DD"/>
              <w:bottom w:val="single" w:sz="4" w:space="0" w:color="C9D6DD"/>
              <w:right w:val="single" w:sz="4" w:space="0" w:color="C9D6DD"/>
            </w:tcBorders>
            <w:shd w:val="clear" w:color="auto" w:fill="FFFFFF"/>
            <w:vAlign w:val="center"/>
          </w:tcPr>
          <w:p w14:paraId="66049843" w14:textId="77777777" w:rsidR="00324552" w:rsidRDefault="00000000">
            <w:pPr>
              <w:keepLines/>
              <w:spacing w:after="0"/>
              <w:rPr>
                <w:sz w:val="19"/>
              </w:rPr>
            </w:pPr>
            <w:r>
              <w:rPr>
                <w:sz w:val="19"/>
              </w:rPr>
              <w:t>Declaration</w:t>
            </w:r>
          </w:p>
        </w:tc>
        <w:tc>
          <w:tcPr>
            <w:tcW w:w="1647" w:type="dxa"/>
            <w:tcBorders>
              <w:top w:val="single" w:sz="4" w:space="0" w:color="C9D6DD"/>
              <w:left w:val="single" w:sz="4" w:space="0" w:color="C9D6DD"/>
              <w:bottom w:val="single" w:sz="4" w:space="0" w:color="C9D6DD"/>
              <w:right w:val="single" w:sz="4" w:space="0" w:color="C9D6DD"/>
            </w:tcBorders>
            <w:shd w:val="clear" w:color="auto" w:fill="FFFFFF"/>
            <w:vAlign w:val="center"/>
          </w:tcPr>
          <w:p w14:paraId="59522DB6" w14:textId="77777777" w:rsidR="00324552" w:rsidRDefault="00000000">
            <w:pPr>
              <w:keepLines/>
              <w:spacing w:after="0"/>
              <w:rPr>
                <w:sz w:val="19"/>
              </w:rPr>
            </w:pPr>
            <w:r>
              <w:rPr>
                <w:sz w:val="19"/>
              </w:rPr>
              <w:t>1</w:t>
            </w:r>
          </w:p>
        </w:tc>
      </w:tr>
      <w:tr w:rsidR="00324552" w14:paraId="5DCEFBB2" w14:textId="77777777">
        <w:trPr>
          <w:cantSplit/>
          <w:trHeight w:val="178"/>
          <w:jc w:val="center"/>
        </w:trPr>
        <w:tc>
          <w:tcPr>
            <w:tcW w:w="1000" w:type="dxa"/>
            <w:tcBorders>
              <w:top w:val="single" w:sz="4" w:space="0" w:color="C9D6DD"/>
              <w:left w:val="single" w:sz="4" w:space="0" w:color="C9D6DD"/>
              <w:bottom w:val="single" w:sz="4" w:space="0" w:color="C9D6DD"/>
              <w:right w:val="single" w:sz="4" w:space="0" w:color="C9D6DD"/>
            </w:tcBorders>
            <w:shd w:val="clear" w:color="auto" w:fill="F1F8F7"/>
            <w:vAlign w:val="center"/>
          </w:tcPr>
          <w:p w14:paraId="4EC96D68" w14:textId="77777777" w:rsidR="00324552" w:rsidRDefault="00000000">
            <w:pPr>
              <w:spacing w:after="0" w:line="240" w:lineRule="auto"/>
              <w:jc w:val="center"/>
              <w:rPr>
                <w:color w:val="000000"/>
              </w:rPr>
            </w:pPr>
            <w:r>
              <w:rPr>
                <w:color w:val="000000"/>
                <w:sz w:val="18"/>
              </w:rPr>
              <w:t>2</w:t>
            </w:r>
          </w:p>
        </w:tc>
        <w:tc>
          <w:tcPr>
            <w:tcW w:w="6900" w:type="dxa"/>
            <w:tcBorders>
              <w:top w:val="single" w:sz="4" w:space="0" w:color="C9D6DD"/>
              <w:left w:val="single" w:sz="4" w:space="0" w:color="C9D6DD"/>
              <w:bottom w:val="single" w:sz="4" w:space="0" w:color="C9D6DD"/>
              <w:right w:val="single" w:sz="4" w:space="0" w:color="C9D6DD"/>
            </w:tcBorders>
            <w:shd w:val="clear" w:color="auto" w:fill="F1F8F7"/>
            <w:vAlign w:val="center"/>
          </w:tcPr>
          <w:p w14:paraId="207707F3" w14:textId="77777777" w:rsidR="00324552" w:rsidRDefault="00000000">
            <w:pPr>
              <w:keepLines/>
              <w:spacing w:after="0"/>
              <w:rPr>
                <w:sz w:val="19"/>
              </w:rPr>
            </w:pPr>
            <w:r>
              <w:rPr>
                <w:sz w:val="19"/>
              </w:rPr>
              <w:t>Certificate</w:t>
            </w:r>
          </w:p>
        </w:tc>
        <w:tc>
          <w:tcPr>
            <w:tcW w:w="1647" w:type="dxa"/>
            <w:tcBorders>
              <w:top w:val="single" w:sz="4" w:space="0" w:color="C9D6DD"/>
              <w:left w:val="single" w:sz="4" w:space="0" w:color="C9D6DD"/>
              <w:bottom w:val="single" w:sz="4" w:space="0" w:color="C9D6DD"/>
              <w:right w:val="single" w:sz="4" w:space="0" w:color="C9D6DD"/>
            </w:tcBorders>
            <w:shd w:val="clear" w:color="auto" w:fill="F1F8F7"/>
            <w:vAlign w:val="center"/>
          </w:tcPr>
          <w:p w14:paraId="1178AE9A" w14:textId="77777777" w:rsidR="00324552" w:rsidRDefault="00000000">
            <w:pPr>
              <w:keepLines/>
              <w:spacing w:after="0"/>
              <w:rPr>
                <w:sz w:val="19"/>
              </w:rPr>
            </w:pPr>
            <w:r>
              <w:rPr>
                <w:sz w:val="19"/>
              </w:rPr>
              <w:t>2</w:t>
            </w:r>
          </w:p>
        </w:tc>
      </w:tr>
      <w:tr w:rsidR="00324552" w14:paraId="69544E61" w14:textId="77777777">
        <w:trPr>
          <w:cantSplit/>
          <w:trHeight w:val="178"/>
          <w:jc w:val="center"/>
        </w:trPr>
        <w:tc>
          <w:tcPr>
            <w:tcW w:w="1000" w:type="dxa"/>
            <w:tcBorders>
              <w:top w:val="single" w:sz="4" w:space="0" w:color="C9D6DD"/>
              <w:left w:val="single" w:sz="4" w:space="0" w:color="C9D6DD"/>
              <w:bottom w:val="single" w:sz="4" w:space="0" w:color="C9D6DD"/>
              <w:right w:val="single" w:sz="4" w:space="0" w:color="C9D6DD"/>
            </w:tcBorders>
            <w:shd w:val="clear" w:color="auto" w:fill="FFFFFF"/>
            <w:vAlign w:val="center"/>
          </w:tcPr>
          <w:p w14:paraId="689ACCE1" w14:textId="77777777" w:rsidR="00324552" w:rsidRDefault="00000000">
            <w:pPr>
              <w:spacing w:after="0" w:line="240" w:lineRule="auto"/>
              <w:jc w:val="center"/>
              <w:rPr>
                <w:color w:val="000000"/>
              </w:rPr>
            </w:pPr>
            <w:r>
              <w:rPr>
                <w:color w:val="000000"/>
                <w:sz w:val="18"/>
              </w:rPr>
              <w:t>3</w:t>
            </w:r>
          </w:p>
        </w:tc>
        <w:tc>
          <w:tcPr>
            <w:tcW w:w="6900" w:type="dxa"/>
            <w:tcBorders>
              <w:top w:val="single" w:sz="4" w:space="0" w:color="C9D6DD"/>
              <w:left w:val="single" w:sz="4" w:space="0" w:color="C9D6DD"/>
              <w:bottom w:val="single" w:sz="4" w:space="0" w:color="C9D6DD"/>
              <w:right w:val="single" w:sz="4" w:space="0" w:color="C9D6DD"/>
            </w:tcBorders>
            <w:shd w:val="clear" w:color="auto" w:fill="FFFFFF"/>
            <w:vAlign w:val="center"/>
          </w:tcPr>
          <w:p w14:paraId="15B2BF30" w14:textId="77777777" w:rsidR="00324552" w:rsidRDefault="00000000">
            <w:pPr>
              <w:keepLines/>
              <w:spacing w:after="0"/>
              <w:rPr>
                <w:sz w:val="19"/>
              </w:rPr>
            </w:pPr>
            <w:r>
              <w:rPr>
                <w:sz w:val="19"/>
              </w:rPr>
              <w:t>Abstract</w:t>
            </w:r>
          </w:p>
        </w:tc>
        <w:tc>
          <w:tcPr>
            <w:tcW w:w="1647" w:type="dxa"/>
            <w:tcBorders>
              <w:top w:val="single" w:sz="4" w:space="0" w:color="C9D6DD"/>
              <w:left w:val="single" w:sz="4" w:space="0" w:color="C9D6DD"/>
              <w:bottom w:val="single" w:sz="4" w:space="0" w:color="C9D6DD"/>
              <w:right w:val="single" w:sz="4" w:space="0" w:color="C9D6DD"/>
            </w:tcBorders>
            <w:shd w:val="clear" w:color="auto" w:fill="FFFFFF"/>
            <w:vAlign w:val="center"/>
          </w:tcPr>
          <w:p w14:paraId="055D5A0D" w14:textId="77777777" w:rsidR="00324552" w:rsidRDefault="00000000">
            <w:pPr>
              <w:keepLines/>
              <w:spacing w:after="0"/>
              <w:rPr>
                <w:sz w:val="19"/>
              </w:rPr>
            </w:pPr>
            <w:r>
              <w:rPr>
                <w:sz w:val="19"/>
              </w:rPr>
              <w:t>4</w:t>
            </w:r>
          </w:p>
        </w:tc>
      </w:tr>
      <w:tr w:rsidR="00324552" w14:paraId="113EA000" w14:textId="77777777">
        <w:trPr>
          <w:cantSplit/>
          <w:trHeight w:val="178"/>
          <w:jc w:val="center"/>
        </w:trPr>
        <w:tc>
          <w:tcPr>
            <w:tcW w:w="1000" w:type="dxa"/>
            <w:tcBorders>
              <w:top w:val="single" w:sz="4" w:space="0" w:color="C9D6DD"/>
              <w:left w:val="single" w:sz="4" w:space="0" w:color="C9D6DD"/>
              <w:bottom w:val="single" w:sz="4" w:space="0" w:color="C9D6DD"/>
              <w:right w:val="single" w:sz="4" w:space="0" w:color="C9D6DD"/>
            </w:tcBorders>
            <w:shd w:val="clear" w:color="auto" w:fill="F1F8F7"/>
            <w:vAlign w:val="center"/>
          </w:tcPr>
          <w:p w14:paraId="624FDF24" w14:textId="77777777" w:rsidR="00324552" w:rsidRDefault="00000000">
            <w:pPr>
              <w:spacing w:after="0" w:line="240" w:lineRule="auto"/>
              <w:jc w:val="center"/>
              <w:rPr>
                <w:color w:val="000000"/>
              </w:rPr>
            </w:pPr>
            <w:r>
              <w:rPr>
                <w:color w:val="000000"/>
                <w:sz w:val="18"/>
              </w:rPr>
              <w:t>4</w:t>
            </w:r>
          </w:p>
        </w:tc>
        <w:tc>
          <w:tcPr>
            <w:tcW w:w="6900" w:type="dxa"/>
            <w:tcBorders>
              <w:top w:val="single" w:sz="4" w:space="0" w:color="C9D6DD"/>
              <w:left w:val="single" w:sz="4" w:space="0" w:color="C9D6DD"/>
              <w:bottom w:val="single" w:sz="4" w:space="0" w:color="C9D6DD"/>
              <w:right w:val="single" w:sz="4" w:space="0" w:color="C9D6DD"/>
            </w:tcBorders>
            <w:shd w:val="clear" w:color="auto" w:fill="F1F8F7"/>
            <w:vAlign w:val="center"/>
          </w:tcPr>
          <w:p w14:paraId="2D30443E" w14:textId="77777777" w:rsidR="00324552" w:rsidRDefault="00000000">
            <w:pPr>
              <w:keepLines/>
              <w:spacing w:after="0"/>
              <w:rPr>
                <w:sz w:val="19"/>
              </w:rPr>
            </w:pPr>
            <w:r>
              <w:rPr>
                <w:sz w:val="19"/>
              </w:rPr>
              <w:t>1. Introduction</w:t>
            </w:r>
          </w:p>
        </w:tc>
        <w:tc>
          <w:tcPr>
            <w:tcW w:w="1647" w:type="dxa"/>
            <w:tcBorders>
              <w:top w:val="single" w:sz="4" w:space="0" w:color="C9D6DD"/>
              <w:left w:val="single" w:sz="4" w:space="0" w:color="C9D6DD"/>
              <w:bottom w:val="single" w:sz="4" w:space="0" w:color="C9D6DD"/>
              <w:right w:val="single" w:sz="4" w:space="0" w:color="C9D6DD"/>
            </w:tcBorders>
            <w:shd w:val="clear" w:color="auto" w:fill="F1F8F7"/>
            <w:vAlign w:val="center"/>
          </w:tcPr>
          <w:p w14:paraId="2FB6C209" w14:textId="77777777" w:rsidR="00324552" w:rsidRDefault="00000000">
            <w:pPr>
              <w:keepLines/>
              <w:spacing w:after="0"/>
              <w:rPr>
                <w:sz w:val="19"/>
              </w:rPr>
            </w:pPr>
            <w:r>
              <w:rPr>
                <w:sz w:val="19"/>
              </w:rPr>
              <w:t>5</w:t>
            </w:r>
          </w:p>
        </w:tc>
      </w:tr>
      <w:tr w:rsidR="00324552" w14:paraId="35B2AD0F" w14:textId="77777777">
        <w:trPr>
          <w:cantSplit/>
          <w:trHeight w:val="190"/>
          <w:jc w:val="center"/>
        </w:trPr>
        <w:tc>
          <w:tcPr>
            <w:tcW w:w="1000" w:type="dxa"/>
            <w:tcBorders>
              <w:top w:val="single" w:sz="4" w:space="0" w:color="C9D6DD"/>
              <w:left w:val="single" w:sz="4" w:space="0" w:color="C9D6DD"/>
              <w:bottom w:val="single" w:sz="4" w:space="0" w:color="C9D6DD"/>
              <w:right w:val="single" w:sz="4" w:space="0" w:color="C9D6DD"/>
            </w:tcBorders>
            <w:shd w:val="clear" w:color="auto" w:fill="FFFFFF"/>
            <w:vAlign w:val="center"/>
          </w:tcPr>
          <w:p w14:paraId="2A8CD37A" w14:textId="77777777" w:rsidR="00324552" w:rsidRDefault="00000000">
            <w:pPr>
              <w:spacing w:after="0" w:line="240" w:lineRule="auto"/>
              <w:jc w:val="center"/>
              <w:rPr>
                <w:color w:val="000000"/>
              </w:rPr>
            </w:pPr>
            <w:r>
              <w:rPr>
                <w:color w:val="000000"/>
                <w:sz w:val="18"/>
              </w:rPr>
              <w:t>5</w:t>
            </w:r>
          </w:p>
        </w:tc>
        <w:tc>
          <w:tcPr>
            <w:tcW w:w="6900" w:type="dxa"/>
            <w:tcBorders>
              <w:top w:val="single" w:sz="4" w:space="0" w:color="C9D6DD"/>
              <w:left w:val="single" w:sz="4" w:space="0" w:color="C9D6DD"/>
              <w:bottom w:val="single" w:sz="4" w:space="0" w:color="C9D6DD"/>
              <w:right w:val="single" w:sz="4" w:space="0" w:color="C9D6DD"/>
            </w:tcBorders>
            <w:shd w:val="clear" w:color="auto" w:fill="FFFFFF"/>
            <w:vAlign w:val="center"/>
          </w:tcPr>
          <w:p w14:paraId="7799C0FD" w14:textId="77777777" w:rsidR="00324552" w:rsidRDefault="00000000">
            <w:pPr>
              <w:keepLines/>
              <w:spacing w:after="0"/>
              <w:rPr>
                <w:sz w:val="19"/>
              </w:rPr>
            </w:pPr>
            <w:r>
              <w:rPr>
                <w:sz w:val="19"/>
              </w:rPr>
              <w:t>2. Existing System and Problem Context</w:t>
            </w:r>
          </w:p>
        </w:tc>
        <w:tc>
          <w:tcPr>
            <w:tcW w:w="1647" w:type="dxa"/>
            <w:tcBorders>
              <w:top w:val="single" w:sz="4" w:space="0" w:color="C9D6DD"/>
              <w:left w:val="single" w:sz="4" w:space="0" w:color="C9D6DD"/>
              <w:bottom w:val="single" w:sz="4" w:space="0" w:color="C9D6DD"/>
              <w:right w:val="single" w:sz="4" w:space="0" w:color="C9D6DD"/>
            </w:tcBorders>
            <w:shd w:val="clear" w:color="auto" w:fill="FFFFFF"/>
            <w:vAlign w:val="center"/>
          </w:tcPr>
          <w:p w14:paraId="608DA9A9" w14:textId="77777777" w:rsidR="00324552" w:rsidRDefault="00000000">
            <w:pPr>
              <w:keepLines/>
              <w:spacing w:after="0"/>
              <w:rPr>
                <w:sz w:val="19"/>
              </w:rPr>
            </w:pPr>
            <w:r>
              <w:rPr>
                <w:sz w:val="19"/>
              </w:rPr>
              <w:t>5</w:t>
            </w:r>
          </w:p>
        </w:tc>
      </w:tr>
      <w:tr w:rsidR="00324552" w14:paraId="1A6103C9" w14:textId="77777777">
        <w:trPr>
          <w:cantSplit/>
          <w:trHeight w:val="178"/>
          <w:jc w:val="center"/>
        </w:trPr>
        <w:tc>
          <w:tcPr>
            <w:tcW w:w="1000" w:type="dxa"/>
            <w:tcBorders>
              <w:top w:val="single" w:sz="4" w:space="0" w:color="C9D6DD"/>
              <w:left w:val="single" w:sz="4" w:space="0" w:color="C9D6DD"/>
              <w:bottom w:val="single" w:sz="4" w:space="0" w:color="C9D6DD"/>
              <w:right w:val="single" w:sz="4" w:space="0" w:color="C9D6DD"/>
            </w:tcBorders>
            <w:shd w:val="clear" w:color="auto" w:fill="F1F8F7"/>
            <w:vAlign w:val="center"/>
          </w:tcPr>
          <w:p w14:paraId="22A5EB2C" w14:textId="77777777" w:rsidR="00324552" w:rsidRDefault="00000000">
            <w:pPr>
              <w:spacing w:after="0" w:line="240" w:lineRule="auto"/>
              <w:jc w:val="center"/>
              <w:rPr>
                <w:color w:val="000000"/>
              </w:rPr>
            </w:pPr>
            <w:r>
              <w:rPr>
                <w:color w:val="000000"/>
                <w:sz w:val="18"/>
              </w:rPr>
              <w:t>6</w:t>
            </w:r>
          </w:p>
        </w:tc>
        <w:tc>
          <w:tcPr>
            <w:tcW w:w="6900" w:type="dxa"/>
            <w:tcBorders>
              <w:top w:val="single" w:sz="4" w:space="0" w:color="C9D6DD"/>
              <w:left w:val="single" w:sz="4" w:space="0" w:color="C9D6DD"/>
              <w:bottom w:val="single" w:sz="4" w:space="0" w:color="C9D6DD"/>
              <w:right w:val="single" w:sz="4" w:space="0" w:color="C9D6DD"/>
            </w:tcBorders>
            <w:shd w:val="clear" w:color="auto" w:fill="F1F8F7"/>
            <w:vAlign w:val="center"/>
          </w:tcPr>
          <w:p w14:paraId="523BBED7" w14:textId="77777777" w:rsidR="00324552" w:rsidRDefault="00000000">
            <w:pPr>
              <w:keepLines/>
              <w:spacing w:after="0"/>
              <w:rPr>
                <w:sz w:val="19"/>
              </w:rPr>
            </w:pPr>
            <w:r>
              <w:rPr>
                <w:sz w:val="19"/>
              </w:rPr>
              <w:t>3. Problem Statement, Objectives and Scope</w:t>
            </w:r>
          </w:p>
        </w:tc>
        <w:tc>
          <w:tcPr>
            <w:tcW w:w="1647" w:type="dxa"/>
            <w:tcBorders>
              <w:top w:val="single" w:sz="4" w:space="0" w:color="C9D6DD"/>
              <w:left w:val="single" w:sz="4" w:space="0" w:color="C9D6DD"/>
              <w:bottom w:val="single" w:sz="4" w:space="0" w:color="C9D6DD"/>
              <w:right w:val="single" w:sz="4" w:space="0" w:color="C9D6DD"/>
            </w:tcBorders>
            <w:shd w:val="clear" w:color="auto" w:fill="F1F8F7"/>
            <w:vAlign w:val="center"/>
          </w:tcPr>
          <w:p w14:paraId="59151F5C" w14:textId="77777777" w:rsidR="00324552" w:rsidRDefault="00000000">
            <w:pPr>
              <w:keepLines/>
              <w:spacing w:after="0"/>
              <w:rPr>
                <w:sz w:val="19"/>
              </w:rPr>
            </w:pPr>
            <w:r>
              <w:rPr>
                <w:sz w:val="19"/>
              </w:rPr>
              <w:t>6</w:t>
            </w:r>
          </w:p>
        </w:tc>
      </w:tr>
      <w:tr w:rsidR="00324552" w14:paraId="0B80B7C9" w14:textId="77777777">
        <w:trPr>
          <w:cantSplit/>
          <w:trHeight w:val="178"/>
          <w:jc w:val="center"/>
        </w:trPr>
        <w:tc>
          <w:tcPr>
            <w:tcW w:w="1000" w:type="dxa"/>
            <w:tcBorders>
              <w:top w:val="single" w:sz="4" w:space="0" w:color="C9D6DD"/>
              <w:left w:val="single" w:sz="4" w:space="0" w:color="C9D6DD"/>
              <w:bottom w:val="single" w:sz="4" w:space="0" w:color="C9D6DD"/>
              <w:right w:val="single" w:sz="4" w:space="0" w:color="C9D6DD"/>
            </w:tcBorders>
            <w:shd w:val="clear" w:color="auto" w:fill="FFFFFF"/>
            <w:vAlign w:val="center"/>
          </w:tcPr>
          <w:p w14:paraId="16DAF70F" w14:textId="77777777" w:rsidR="00324552" w:rsidRDefault="00000000">
            <w:pPr>
              <w:spacing w:after="0" w:line="240" w:lineRule="auto"/>
              <w:jc w:val="center"/>
              <w:rPr>
                <w:color w:val="000000"/>
              </w:rPr>
            </w:pPr>
            <w:r>
              <w:rPr>
                <w:color w:val="000000"/>
                <w:sz w:val="18"/>
              </w:rPr>
              <w:t>7</w:t>
            </w:r>
          </w:p>
        </w:tc>
        <w:tc>
          <w:tcPr>
            <w:tcW w:w="6900" w:type="dxa"/>
            <w:tcBorders>
              <w:top w:val="single" w:sz="4" w:space="0" w:color="C9D6DD"/>
              <w:left w:val="single" w:sz="4" w:space="0" w:color="C9D6DD"/>
              <w:bottom w:val="single" w:sz="4" w:space="0" w:color="C9D6DD"/>
              <w:right w:val="single" w:sz="4" w:space="0" w:color="C9D6DD"/>
            </w:tcBorders>
            <w:shd w:val="clear" w:color="auto" w:fill="FFFFFF"/>
            <w:vAlign w:val="center"/>
          </w:tcPr>
          <w:p w14:paraId="6944C766" w14:textId="77777777" w:rsidR="00324552" w:rsidRDefault="00000000">
            <w:pPr>
              <w:keepLines/>
              <w:spacing w:after="0"/>
              <w:rPr>
                <w:sz w:val="19"/>
              </w:rPr>
            </w:pPr>
            <w:r>
              <w:rPr>
                <w:sz w:val="19"/>
              </w:rPr>
              <w:t>4. Conceptual Foundation and Related Approaches</w:t>
            </w:r>
          </w:p>
        </w:tc>
        <w:tc>
          <w:tcPr>
            <w:tcW w:w="1647" w:type="dxa"/>
            <w:tcBorders>
              <w:top w:val="single" w:sz="4" w:space="0" w:color="C9D6DD"/>
              <w:left w:val="single" w:sz="4" w:space="0" w:color="C9D6DD"/>
              <w:bottom w:val="single" w:sz="4" w:space="0" w:color="C9D6DD"/>
              <w:right w:val="single" w:sz="4" w:space="0" w:color="C9D6DD"/>
            </w:tcBorders>
            <w:shd w:val="clear" w:color="auto" w:fill="FFFFFF"/>
            <w:vAlign w:val="center"/>
          </w:tcPr>
          <w:p w14:paraId="0EA282CD" w14:textId="77777777" w:rsidR="00324552" w:rsidRDefault="00000000">
            <w:pPr>
              <w:keepLines/>
              <w:spacing w:after="0"/>
              <w:rPr>
                <w:sz w:val="19"/>
              </w:rPr>
            </w:pPr>
            <w:r>
              <w:rPr>
                <w:sz w:val="19"/>
              </w:rPr>
              <w:t>7</w:t>
            </w:r>
          </w:p>
        </w:tc>
      </w:tr>
      <w:tr w:rsidR="00324552" w14:paraId="7088C90D" w14:textId="77777777">
        <w:trPr>
          <w:cantSplit/>
          <w:trHeight w:val="190"/>
          <w:jc w:val="center"/>
        </w:trPr>
        <w:tc>
          <w:tcPr>
            <w:tcW w:w="1000" w:type="dxa"/>
            <w:tcBorders>
              <w:top w:val="single" w:sz="4" w:space="0" w:color="C9D6DD"/>
              <w:left w:val="single" w:sz="4" w:space="0" w:color="C9D6DD"/>
              <w:bottom w:val="single" w:sz="4" w:space="0" w:color="C9D6DD"/>
              <w:right w:val="single" w:sz="4" w:space="0" w:color="C9D6DD"/>
            </w:tcBorders>
            <w:shd w:val="clear" w:color="auto" w:fill="F1F8F7"/>
            <w:vAlign w:val="center"/>
          </w:tcPr>
          <w:p w14:paraId="64174E2B" w14:textId="77777777" w:rsidR="00324552" w:rsidRDefault="00000000">
            <w:pPr>
              <w:spacing w:after="0" w:line="240" w:lineRule="auto"/>
              <w:jc w:val="center"/>
              <w:rPr>
                <w:color w:val="000000"/>
              </w:rPr>
            </w:pPr>
            <w:r>
              <w:rPr>
                <w:color w:val="000000"/>
                <w:sz w:val="18"/>
              </w:rPr>
              <w:t>8</w:t>
            </w:r>
          </w:p>
        </w:tc>
        <w:tc>
          <w:tcPr>
            <w:tcW w:w="6900" w:type="dxa"/>
            <w:tcBorders>
              <w:top w:val="single" w:sz="4" w:space="0" w:color="C9D6DD"/>
              <w:left w:val="single" w:sz="4" w:space="0" w:color="C9D6DD"/>
              <w:bottom w:val="single" w:sz="4" w:space="0" w:color="C9D6DD"/>
              <w:right w:val="single" w:sz="4" w:space="0" w:color="C9D6DD"/>
            </w:tcBorders>
            <w:shd w:val="clear" w:color="auto" w:fill="F1F8F7"/>
            <w:vAlign w:val="center"/>
          </w:tcPr>
          <w:p w14:paraId="6D1EB1A4" w14:textId="77777777" w:rsidR="00324552" w:rsidRDefault="00000000">
            <w:pPr>
              <w:keepLines/>
              <w:spacing w:after="0"/>
              <w:rPr>
                <w:sz w:val="19"/>
              </w:rPr>
            </w:pPr>
            <w:r>
              <w:rPr>
                <w:sz w:val="19"/>
              </w:rPr>
              <w:t>5. Proposed Solution Architecture</w:t>
            </w:r>
          </w:p>
        </w:tc>
        <w:tc>
          <w:tcPr>
            <w:tcW w:w="1647" w:type="dxa"/>
            <w:tcBorders>
              <w:top w:val="single" w:sz="4" w:space="0" w:color="C9D6DD"/>
              <w:left w:val="single" w:sz="4" w:space="0" w:color="C9D6DD"/>
              <w:bottom w:val="single" w:sz="4" w:space="0" w:color="C9D6DD"/>
              <w:right w:val="single" w:sz="4" w:space="0" w:color="C9D6DD"/>
            </w:tcBorders>
            <w:shd w:val="clear" w:color="auto" w:fill="F1F8F7"/>
            <w:vAlign w:val="center"/>
          </w:tcPr>
          <w:p w14:paraId="4D91E19B" w14:textId="77777777" w:rsidR="00324552" w:rsidRDefault="00000000">
            <w:pPr>
              <w:keepLines/>
              <w:spacing w:after="0"/>
              <w:rPr>
                <w:sz w:val="19"/>
              </w:rPr>
            </w:pPr>
            <w:r>
              <w:rPr>
                <w:sz w:val="19"/>
              </w:rPr>
              <w:t>8</w:t>
            </w:r>
          </w:p>
        </w:tc>
      </w:tr>
      <w:tr w:rsidR="00324552" w14:paraId="649F50CD" w14:textId="77777777">
        <w:trPr>
          <w:cantSplit/>
          <w:trHeight w:val="178"/>
          <w:jc w:val="center"/>
        </w:trPr>
        <w:tc>
          <w:tcPr>
            <w:tcW w:w="1000" w:type="dxa"/>
            <w:tcBorders>
              <w:top w:val="single" w:sz="4" w:space="0" w:color="C9D6DD"/>
              <w:left w:val="single" w:sz="4" w:space="0" w:color="C9D6DD"/>
              <w:bottom w:val="single" w:sz="4" w:space="0" w:color="C9D6DD"/>
              <w:right w:val="single" w:sz="4" w:space="0" w:color="C9D6DD"/>
            </w:tcBorders>
            <w:shd w:val="clear" w:color="auto" w:fill="FFFFFF"/>
            <w:vAlign w:val="center"/>
          </w:tcPr>
          <w:p w14:paraId="4A95FE72" w14:textId="77777777" w:rsidR="00324552" w:rsidRDefault="00000000">
            <w:pPr>
              <w:spacing w:after="0" w:line="240" w:lineRule="auto"/>
              <w:jc w:val="center"/>
              <w:rPr>
                <w:color w:val="000000"/>
              </w:rPr>
            </w:pPr>
            <w:r>
              <w:rPr>
                <w:color w:val="000000"/>
                <w:sz w:val="18"/>
              </w:rPr>
              <w:t>9</w:t>
            </w:r>
          </w:p>
        </w:tc>
        <w:tc>
          <w:tcPr>
            <w:tcW w:w="6900" w:type="dxa"/>
            <w:tcBorders>
              <w:top w:val="single" w:sz="4" w:space="0" w:color="C9D6DD"/>
              <w:left w:val="single" w:sz="4" w:space="0" w:color="C9D6DD"/>
              <w:bottom w:val="single" w:sz="4" w:space="0" w:color="C9D6DD"/>
              <w:right w:val="single" w:sz="4" w:space="0" w:color="C9D6DD"/>
            </w:tcBorders>
            <w:shd w:val="clear" w:color="auto" w:fill="FFFFFF"/>
            <w:vAlign w:val="center"/>
          </w:tcPr>
          <w:p w14:paraId="774F25AA" w14:textId="77777777" w:rsidR="00324552" w:rsidRDefault="00000000">
            <w:pPr>
              <w:keepLines/>
              <w:spacing w:after="0"/>
              <w:rPr>
                <w:sz w:val="19"/>
              </w:rPr>
            </w:pPr>
            <w:r>
              <w:rPr>
                <w:sz w:val="19"/>
              </w:rPr>
              <w:t>6. LangGraph Workflow and Action Execution</w:t>
            </w:r>
          </w:p>
        </w:tc>
        <w:tc>
          <w:tcPr>
            <w:tcW w:w="1647" w:type="dxa"/>
            <w:tcBorders>
              <w:top w:val="single" w:sz="4" w:space="0" w:color="C9D6DD"/>
              <w:left w:val="single" w:sz="4" w:space="0" w:color="C9D6DD"/>
              <w:bottom w:val="single" w:sz="4" w:space="0" w:color="C9D6DD"/>
              <w:right w:val="single" w:sz="4" w:space="0" w:color="C9D6DD"/>
            </w:tcBorders>
            <w:shd w:val="clear" w:color="auto" w:fill="FFFFFF"/>
            <w:vAlign w:val="center"/>
          </w:tcPr>
          <w:p w14:paraId="3264EB30" w14:textId="77777777" w:rsidR="00324552" w:rsidRDefault="00000000">
            <w:pPr>
              <w:keepLines/>
              <w:spacing w:after="0"/>
              <w:rPr>
                <w:sz w:val="19"/>
              </w:rPr>
            </w:pPr>
            <w:r>
              <w:rPr>
                <w:sz w:val="19"/>
              </w:rPr>
              <w:t>9</w:t>
            </w:r>
          </w:p>
        </w:tc>
      </w:tr>
      <w:tr w:rsidR="00324552" w14:paraId="30FE9A35" w14:textId="77777777">
        <w:trPr>
          <w:cantSplit/>
          <w:trHeight w:val="178"/>
          <w:jc w:val="center"/>
        </w:trPr>
        <w:tc>
          <w:tcPr>
            <w:tcW w:w="1000" w:type="dxa"/>
            <w:tcBorders>
              <w:top w:val="single" w:sz="4" w:space="0" w:color="C9D6DD"/>
              <w:left w:val="single" w:sz="4" w:space="0" w:color="C9D6DD"/>
              <w:bottom w:val="single" w:sz="4" w:space="0" w:color="C9D6DD"/>
              <w:right w:val="single" w:sz="4" w:space="0" w:color="C9D6DD"/>
            </w:tcBorders>
            <w:shd w:val="clear" w:color="auto" w:fill="F1F8F7"/>
            <w:vAlign w:val="center"/>
          </w:tcPr>
          <w:p w14:paraId="4EEBA36F" w14:textId="77777777" w:rsidR="00324552" w:rsidRDefault="00000000">
            <w:pPr>
              <w:spacing w:after="0" w:line="240" w:lineRule="auto"/>
              <w:jc w:val="center"/>
              <w:rPr>
                <w:color w:val="000000"/>
              </w:rPr>
            </w:pPr>
            <w:r>
              <w:rPr>
                <w:color w:val="000000"/>
                <w:sz w:val="18"/>
              </w:rPr>
              <w:t>10</w:t>
            </w:r>
          </w:p>
        </w:tc>
        <w:tc>
          <w:tcPr>
            <w:tcW w:w="6900" w:type="dxa"/>
            <w:tcBorders>
              <w:top w:val="single" w:sz="4" w:space="0" w:color="C9D6DD"/>
              <w:left w:val="single" w:sz="4" w:space="0" w:color="C9D6DD"/>
              <w:bottom w:val="single" w:sz="4" w:space="0" w:color="C9D6DD"/>
              <w:right w:val="single" w:sz="4" w:space="0" w:color="C9D6DD"/>
            </w:tcBorders>
            <w:shd w:val="clear" w:color="auto" w:fill="F1F8F7"/>
            <w:vAlign w:val="center"/>
          </w:tcPr>
          <w:p w14:paraId="40E9C6CB" w14:textId="77777777" w:rsidR="00324552" w:rsidRDefault="00000000">
            <w:pPr>
              <w:keepLines/>
              <w:spacing w:after="0"/>
              <w:rPr>
                <w:sz w:val="19"/>
              </w:rPr>
            </w:pPr>
            <w:r>
              <w:rPr>
                <w:sz w:val="19"/>
              </w:rPr>
              <w:t>7. Data Model and Persistence Design</w:t>
            </w:r>
          </w:p>
        </w:tc>
        <w:tc>
          <w:tcPr>
            <w:tcW w:w="1647" w:type="dxa"/>
            <w:tcBorders>
              <w:top w:val="single" w:sz="4" w:space="0" w:color="C9D6DD"/>
              <w:left w:val="single" w:sz="4" w:space="0" w:color="C9D6DD"/>
              <w:bottom w:val="single" w:sz="4" w:space="0" w:color="C9D6DD"/>
              <w:right w:val="single" w:sz="4" w:space="0" w:color="C9D6DD"/>
            </w:tcBorders>
            <w:shd w:val="clear" w:color="auto" w:fill="F1F8F7"/>
            <w:vAlign w:val="center"/>
          </w:tcPr>
          <w:p w14:paraId="637C420B" w14:textId="77777777" w:rsidR="00324552" w:rsidRDefault="00000000">
            <w:pPr>
              <w:keepLines/>
              <w:spacing w:after="0"/>
              <w:rPr>
                <w:sz w:val="19"/>
              </w:rPr>
            </w:pPr>
            <w:r>
              <w:rPr>
                <w:sz w:val="19"/>
              </w:rPr>
              <w:t>10</w:t>
            </w:r>
          </w:p>
        </w:tc>
      </w:tr>
      <w:tr w:rsidR="00324552" w14:paraId="68464FD0" w14:textId="77777777">
        <w:trPr>
          <w:cantSplit/>
          <w:trHeight w:val="178"/>
          <w:jc w:val="center"/>
        </w:trPr>
        <w:tc>
          <w:tcPr>
            <w:tcW w:w="1000" w:type="dxa"/>
            <w:tcBorders>
              <w:top w:val="single" w:sz="4" w:space="0" w:color="C9D6DD"/>
              <w:left w:val="single" w:sz="4" w:space="0" w:color="C9D6DD"/>
              <w:bottom w:val="single" w:sz="4" w:space="0" w:color="C9D6DD"/>
              <w:right w:val="single" w:sz="4" w:space="0" w:color="C9D6DD"/>
            </w:tcBorders>
            <w:shd w:val="clear" w:color="auto" w:fill="FFFFFF"/>
            <w:vAlign w:val="center"/>
          </w:tcPr>
          <w:p w14:paraId="326EA08C" w14:textId="77777777" w:rsidR="00324552" w:rsidRDefault="00000000">
            <w:pPr>
              <w:spacing w:after="0" w:line="240" w:lineRule="auto"/>
              <w:jc w:val="center"/>
              <w:rPr>
                <w:color w:val="000000"/>
              </w:rPr>
            </w:pPr>
            <w:r>
              <w:rPr>
                <w:color w:val="000000"/>
                <w:sz w:val="18"/>
              </w:rPr>
              <w:t>11</w:t>
            </w:r>
          </w:p>
        </w:tc>
        <w:tc>
          <w:tcPr>
            <w:tcW w:w="6900" w:type="dxa"/>
            <w:tcBorders>
              <w:top w:val="single" w:sz="4" w:space="0" w:color="C9D6DD"/>
              <w:left w:val="single" w:sz="4" w:space="0" w:color="C9D6DD"/>
              <w:bottom w:val="single" w:sz="4" w:space="0" w:color="C9D6DD"/>
              <w:right w:val="single" w:sz="4" w:space="0" w:color="C9D6DD"/>
            </w:tcBorders>
            <w:shd w:val="clear" w:color="auto" w:fill="FFFFFF"/>
            <w:vAlign w:val="center"/>
          </w:tcPr>
          <w:p w14:paraId="5911E4AA" w14:textId="77777777" w:rsidR="00324552" w:rsidRDefault="00000000">
            <w:pPr>
              <w:keepLines/>
              <w:spacing w:after="0"/>
              <w:rPr>
                <w:sz w:val="19"/>
              </w:rPr>
            </w:pPr>
            <w:r>
              <w:rPr>
                <w:sz w:val="19"/>
              </w:rPr>
              <w:t>8. Composite Dataset Strategy and Provenance</w:t>
            </w:r>
          </w:p>
        </w:tc>
        <w:tc>
          <w:tcPr>
            <w:tcW w:w="1647" w:type="dxa"/>
            <w:tcBorders>
              <w:top w:val="single" w:sz="4" w:space="0" w:color="C9D6DD"/>
              <w:left w:val="single" w:sz="4" w:space="0" w:color="C9D6DD"/>
              <w:bottom w:val="single" w:sz="4" w:space="0" w:color="C9D6DD"/>
              <w:right w:val="single" w:sz="4" w:space="0" w:color="C9D6DD"/>
            </w:tcBorders>
            <w:shd w:val="clear" w:color="auto" w:fill="FFFFFF"/>
            <w:vAlign w:val="center"/>
          </w:tcPr>
          <w:p w14:paraId="1E7E2461" w14:textId="77777777" w:rsidR="00324552" w:rsidRDefault="00000000">
            <w:pPr>
              <w:keepLines/>
              <w:spacing w:after="0"/>
              <w:rPr>
                <w:sz w:val="19"/>
              </w:rPr>
            </w:pPr>
            <w:r>
              <w:rPr>
                <w:sz w:val="19"/>
              </w:rPr>
              <w:t>12</w:t>
            </w:r>
          </w:p>
        </w:tc>
      </w:tr>
      <w:tr w:rsidR="00324552" w14:paraId="570E9C8B" w14:textId="77777777">
        <w:trPr>
          <w:cantSplit/>
          <w:trHeight w:val="190"/>
          <w:jc w:val="center"/>
        </w:trPr>
        <w:tc>
          <w:tcPr>
            <w:tcW w:w="1000" w:type="dxa"/>
            <w:tcBorders>
              <w:top w:val="single" w:sz="4" w:space="0" w:color="C9D6DD"/>
              <w:left w:val="single" w:sz="4" w:space="0" w:color="C9D6DD"/>
              <w:bottom w:val="single" w:sz="4" w:space="0" w:color="C9D6DD"/>
              <w:right w:val="single" w:sz="4" w:space="0" w:color="C9D6DD"/>
            </w:tcBorders>
            <w:shd w:val="clear" w:color="auto" w:fill="F1F8F7"/>
            <w:vAlign w:val="center"/>
          </w:tcPr>
          <w:p w14:paraId="6C70CFB4" w14:textId="77777777" w:rsidR="00324552" w:rsidRDefault="00000000">
            <w:pPr>
              <w:spacing w:after="0" w:line="240" w:lineRule="auto"/>
              <w:jc w:val="center"/>
              <w:rPr>
                <w:color w:val="000000"/>
              </w:rPr>
            </w:pPr>
            <w:r>
              <w:rPr>
                <w:color w:val="000000"/>
                <w:sz w:val="18"/>
              </w:rPr>
              <w:t>12</w:t>
            </w:r>
          </w:p>
        </w:tc>
        <w:tc>
          <w:tcPr>
            <w:tcW w:w="6900" w:type="dxa"/>
            <w:tcBorders>
              <w:top w:val="single" w:sz="4" w:space="0" w:color="C9D6DD"/>
              <w:left w:val="single" w:sz="4" w:space="0" w:color="C9D6DD"/>
              <w:bottom w:val="single" w:sz="4" w:space="0" w:color="C9D6DD"/>
              <w:right w:val="single" w:sz="4" w:space="0" w:color="C9D6DD"/>
            </w:tcBorders>
            <w:shd w:val="clear" w:color="auto" w:fill="F1F8F7"/>
            <w:vAlign w:val="center"/>
          </w:tcPr>
          <w:p w14:paraId="3EDD10DF" w14:textId="77777777" w:rsidR="00324552" w:rsidRDefault="00000000">
            <w:pPr>
              <w:keepLines/>
              <w:spacing w:after="0"/>
            </w:pPr>
            <w:r>
              <w:rPr>
                <w:sz w:val="19"/>
              </w:rPr>
              <w:t>9. Methodology and Feature Engineering</w:t>
            </w:r>
          </w:p>
        </w:tc>
        <w:tc>
          <w:tcPr>
            <w:tcW w:w="1647" w:type="dxa"/>
            <w:tcBorders>
              <w:top w:val="single" w:sz="4" w:space="0" w:color="C9D6DD"/>
              <w:left w:val="single" w:sz="4" w:space="0" w:color="C9D6DD"/>
              <w:bottom w:val="single" w:sz="4" w:space="0" w:color="C9D6DD"/>
              <w:right w:val="single" w:sz="4" w:space="0" w:color="C9D6DD"/>
            </w:tcBorders>
            <w:shd w:val="clear" w:color="auto" w:fill="F1F8F7"/>
            <w:vAlign w:val="center"/>
          </w:tcPr>
          <w:p w14:paraId="41DD04D1" w14:textId="77777777" w:rsidR="00324552" w:rsidRDefault="00000000">
            <w:pPr>
              <w:keepLines/>
              <w:spacing w:after="0"/>
              <w:rPr>
                <w:sz w:val="19"/>
              </w:rPr>
            </w:pPr>
            <w:r>
              <w:rPr>
                <w:sz w:val="19"/>
              </w:rPr>
              <w:t>14</w:t>
            </w:r>
          </w:p>
        </w:tc>
      </w:tr>
      <w:tr w:rsidR="00324552" w14:paraId="33086CEC" w14:textId="77777777">
        <w:trPr>
          <w:cantSplit/>
          <w:trHeight w:val="178"/>
          <w:jc w:val="center"/>
        </w:trPr>
        <w:tc>
          <w:tcPr>
            <w:tcW w:w="1000" w:type="dxa"/>
            <w:tcBorders>
              <w:top w:val="single" w:sz="4" w:space="0" w:color="C9D6DD"/>
              <w:left w:val="single" w:sz="4" w:space="0" w:color="C9D6DD"/>
              <w:bottom w:val="single" w:sz="4" w:space="0" w:color="C9D6DD"/>
              <w:right w:val="single" w:sz="4" w:space="0" w:color="C9D6DD"/>
            </w:tcBorders>
            <w:shd w:val="clear" w:color="auto" w:fill="FFFFFF"/>
            <w:vAlign w:val="center"/>
          </w:tcPr>
          <w:p w14:paraId="6698596F" w14:textId="77777777" w:rsidR="00324552" w:rsidRDefault="00000000">
            <w:pPr>
              <w:spacing w:after="0" w:line="240" w:lineRule="auto"/>
              <w:jc w:val="center"/>
              <w:rPr>
                <w:color w:val="000000"/>
              </w:rPr>
            </w:pPr>
            <w:r>
              <w:rPr>
                <w:color w:val="000000"/>
                <w:sz w:val="18"/>
              </w:rPr>
              <w:t>13</w:t>
            </w:r>
          </w:p>
        </w:tc>
        <w:tc>
          <w:tcPr>
            <w:tcW w:w="6900" w:type="dxa"/>
            <w:tcBorders>
              <w:top w:val="single" w:sz="4" w:space="0" w:color="C9D6DD"/>
              <w:left w:val="single" w:sz="4" w:space="0" w:color="C9D6DD"/>
              <w:bottom w:val="single" w:sz="4" w:space="0" w:color="C9D6DD"/>
              <w:right w:val="single" w:sz="4" w:space="0" w:color="C9D6DD"/>
            </w:tcBorders>
            <w:shd w:val="clear" w:color="auto" w:fill="FFFFFF"/>
            <w:vAlign w:val="center"/>
          </w:tcPr>
          <w:p w14:paraId="7DABE876" w14:textId="77777777" w:rsidR="00324552" w:rsidRDefault="00000000">
            <w:pPr>
              <w:keepLines/>
              <w:spacing w:after="0"/>
              <w:rPr>
                <w:sz w:val="19"/>
              </w:rPr>
            </w:pPr>
            <w:r>
              <w:rPr>
                <w:sz w:val="19"/>
              </w:rPr>
              <w:t>10. Risk Scoring and Abuse Detection</w:t>
            </w:r>
          </w:p>
        </w:tc>
        <w:tc>
          <w:tcPr>
            <w:tcW w:w="1647" w:type="dxa"/>
            <w:tcBorders>
              <w:top w:val="single" w:sz="4" w:space="0" w:color="C9D6DD"/>
              <w:left w:val="single" w:sz="4" w:space="0" w:color="C9D6DD"/>
              <w:bottom w:val="single" w:sz="4" w:space="0" w:color="C9D6DD"/>
              <w:right w:val="single" w:sz="4" w:space="0" w:color="C9D6DD"/>
            </w:tcBorders>
            <w:shd w:val="clear" w:color="auto" w:fill="FFFFFF"/>
            <w:vAlign w:val="center"/>
          </w:tcPr>
          <w:p w14:paraId="470201B6" w14:textId="77777777" w:rsidR="00324552" w:rsidRDefault="00000000">
            <w:pPr>
              <w:keepLines/>
              <w:spacing w:after="0"/>
              <w:rPr>
                <w:sz w:val="19"/>
              </w:rPr>
            </w:pPr>
            <w:r>
              <w:rPr>
                <w:sz w:val="19"/>
              </w:rPr>
              <w:t>15</w:t>
            </w:r>
          </w:p>
        </w:tc>
      </w:tr>
      <w:tr w:rsidR="00324552" w14:paraId="3B34DCC1" w14:textId="77777777">
        <w:trPr>
          <w:cantSplit/>
          <w:trHeight w:val="178"/>
          <w:jc w:val="center"/>
        </w:trPr>
        <w:tc>
          <w:tcPr>
            <w:tcW w:w="1000" w:type="dxa"/>
            <w:tcBorders>
              <w:top w:val="single" w:sz="4" w:space="0" w:color="C9D6DD"/>
              <w:left w:val="single" w:sz="4" w:space="0" w:color="C9D6DD"/>
              <w:bottom w:val="single" w:sz="4" w:space="0" w:color="C9D6DD"/>
              <w:right w:val="single" w:sz="4" w:space="0" w:color="C9D6DD"/>
            </w:tcBorders>
            <w:shd w:val="clear" w:color="auto" w:fill="F1F8F7"/>
            <w:vAlign w:val="center"/>
          </w:tcPr>
          <w:p w14:paraId="65477059" w14:textId="77777777" w:rsidR="00324552" w:rsidRDefault="00000000">
            <w:pPr>
              <w:spacing w:after="0" w:line="240" w:lineRule="auto"/>
              <w:jc w:val="center"/>
              <w:rPr>
                <w:color w:val="000000"/>
              </w:rPr>
            </w:pPr>
            <w:r>
              <w:rPr>
                <w:color w:val="000000"/>
                <w:sz w:val="18"/>
              </w:rPr>
              <w:t>14</w:t>
            </w:r>
          </w:p>
        </w:tc>
        <w:tc>
          <w:tcPr>
            <w:tcW w:w="6900" w:type="dxa"/>
            <w:tcBorders>
              <w:top w:val="single" w:sz="4" w:space="0" w:color="C9D6DD"/>
              <w:left w:val="single" w:sz="4" w:space="0" w:color="C9D6DD"/>
              <w:bottom w:val="single" w:sz="4" w:space="0" w:color="C9D6DD"/>
              <w:right w:val="single" w:sz="4" w:space="0" w:color="C9D6DD"/>
            </w:tcBorders>
            <w:shd w:val="clear" w:color="auto" w:fill="F1F8F7"/>
            <w:vAlign w:val="center"/>
          </w:tcPr>
          <w:p w14:paraId="00AE05A4" w14:textId="77777777" w:rsidR="00324552" w:rsidRDefault="00000000">
            <w:pPr>
              <w:keepLines/>
              <w:spacing w:after="0"/>
              <w:rPr>
                <w:sz w:val="19"/>
              </w:rPr>
            </w:pPr>
            <w:r>
              <w:rPr>
                <w:sz w:val="19"/>
              </w:rPr>
              <w:t>11. Expected-Cost Resolution</w:t>
            </w:r>
          </w:p>
        </w:tc>
        <w:tc>
          <w:tcPr>
            <w:tcW w:w="1647" w:type="dxa"/>
            <w:tcBorders>
              <w:top w:val="single" w:sz="4" w:space="0" w:color="C9D6DD"/>
              <w:left w:val="single" w:sz="4" w:space="0" w:color="C9D6DD"/>
              <w:bottom w:val="single" w:sz="4" w:space="0" w:color="C9D6DD"/>
              <w:right w:val="single" w:sz="4" w:space="0" w:color="C9D6DD"/>
            </w:tcBorders>
            <w:shd w:val="clear" w:color="auto" w:fill="F1F8F7"/>
            <w:vAlign w:val="center"/>
          </w:tcPr>
          <w:p w14:paraId="2F1B08FF" w14:textId="77777777" w:rsidR="00324552" w:rsidRDefault="00000000">
            <w:pPr>
              <w:keepLines/>
              <w:spacing w:after="0"/>
              <w:rPr>
                <w:sz w:val="19"/>
              </w:rPr>
            </w:pPr>
            <w:r>
              <w:rPr>
                <w:sz w:val="19"/>
              </w:rPr>
              <w:t>16</w:t>
            </w:r>
          </w:p>
        </w:tc>
      </w:tr>
      <w:tr w:rsidR="00324552" w14:paraId="71799BB0" w14:textId="77777777">
        <w:trPr>
          <w:cantSplit/>
          <w:trHeight w:val="190"/>
          <w:jc w:val="center"/>
        </w:trPr>
        <w:tc>
          <w:tcPr>
            <w:tcW w:w="1000" w:type="dxa"/>
            <w:tcBorders>
              <w:top w:val="single" w:sz="4" w:space="0" w:color="C9D6DD"/>
              <w:left w:val="single" w:sz="4" w:space="0" w:color="C9D6DD"/>
              <w:bottom w:val="single" w:sz="4" w:space="0" w:color="C9D6DD"/>
              <w:right w:val="single" w:sz="4" w:space="0" w:color="C9D6DD"/>
            </w:tcBorders>
            <w:shd w:val="clear" w:color="auto" w:fill="FFFFFF"/>
            <w:vAlign w:val="center"/>
          </w:tcPr>
          <w:p w14:paraId="7605AD57" w14:textId="77777777" w:rsidR="00324552" w:rsidRDefault="00000000">
            <w:pPr>
              <w:spacing w:after="0" w:line="240" w:lineRule="auto"/>
              <w:jc w:val="center"/>
              <w:rPr>
                <w:color w:val="000000"/>
              </w:rPr>
            </w:pPr>
            <w:r>
              <w:rPr>
                <w:color w:val="000000"/>
                <w:sz w:val="18"/>
              </w:rPr>
              <w:t>15</w:t>
            </w:r>
          </w:p>
        </w:tc>
        <w:tc>
          <w:tcPr>
            <w:tcW w:w="6900" w:type="dxa"/>
            <w:tcBorders>
              <w:top w:val="single" w:sz="4" w:space="0" w:color="C9D6DD"/>
              <w:left w:val="single" w:sz="4" w:space="0" w:color="C9D6DD"/>
              <w:bottom w:val="single" w:sz="4" w:space="0" w:color="C9D6DD"/>
              <w:right w:val="single" w:sz="4" w:space="0" w:color="C9D6DD"/>
            </w:tcBorders>
            <w:shd w:val="clear" w:color="auto" w:fill="FFFFFF"/>
            <w:vAlign w:val="center"/>
          </w:tcPr>
          <w:p w14:paraId="52D7E73A" w14:textId="77777777" w:rsidR="00324552" w:rsidRDefault="00000000">
            <w:pPr>
              <w:keepLines/>
              <w:spacing w:after="0"/>
              <w:rPr>
                <w:sz w:val="19"/>
              </w:rPr>
            </w:pPr>
            <w:r>
              <w:rPr>
                <w:sz w:val="19"/>
              </w:rPr>
              <w:t>12. Historical Analysis and Prevention Loop</w:t>
            </w:r>
          </w:p>
        </w:tc>
        <w:tc>
          <w:tcPr>
            <w:tcW w:w="1647" w:type="dxa"/>
            <w:tcBorders>
              <w:top w:val="single" w:sz="4" w:space="0" w:color="C9D6DD"/>
              <w:left w:val="single" w:sz="4" w:space="0" w:color="C9D6DD"/>
              <w:bottom w:val="single" w:sz="4" w:space="0" w:color="C9D6DD"/>
              <w:right w:val="single" w:sz="4" w:space="0" w:color="C9D6DD"/>
            </w:tcBorders>
            <w:shd w:val="clear" w:color="auto" w:fill="FFFFFF"/>
            <w:vAlign w:val="center"/>
          </w:tcPr>
          <w:p w14:paraId="3FCE8964" w14:textId="77777777" w:rsidR="00324552" w:rsidRDefault="00000000">
            <w:pPr>
              <w:keepLines/>
              <w:spacing w:after="0"/>
              <w:rPr>
                <w:sz w:val="19"/>
              </w:rPr>
            </w:pPr>
            <w:r>
              <w:rPr>
                <w:sz w:val="19"/>
              </w:rPr>
              <w:t>17</w:t>
            </w:r>
          </w:p>
        </w:tc>
      </w:tr>
      <w:tr w:rsidR="00324552" w14:paraId="51969747" w14:textId="77777777">
        <w:trPr>
          <w:cantSplit/>
          <w:trHeight w:val="178"/>
          <w:jc w:val="center"/>
        </w:trPr>
        <w:tc>
          <w:tcPr>
            <w:tcW w:w="1000" w:type="dxa"/>
            <w:tcBorders>
              <w:top w:val="single" w:sz="4" w:space="0" w:color="C9D6DD"/>
              <w:left w:val="single" w:sz="4" w:space="0" w:color="C9D6DD"/>
              <w:bottom w:val="single" w:sz="4" w:space="0" w:color="C9D6DD"/>
              <w:right w:val="single" w:sz="4" w:space="0" w:color="C9D6DD"/>
            </w:tcBorders>
            <w:shd w:val="clear" w:color="auto" w:fill="F1F8F7"/>
            <w:vAlign w:val="center"/>
          </w:tcPr>
          <w:p w14:paraId="6156B163" w14:textId="77777777" w:rsidR="00324552" w:rsidRDefault="00000000">
            <w:pPr>
              <w:spacing w:after="0" w:line="240" w:lineRule="auto"/>
              <w:jc w:val="center"/>
              <w:rPr>
                <w:color w:val="000000"/>
              </w:rPr>
            </w:pPr>
            <w:r>
              <w:rPr>
                <w:color w:val="000000"/>
                <w:sz w:val="18"/>
              </w:rPr>
              <w:t>16</w:t>
            </w:r>
          </w:p>
        </w:tc>
        <w:tc>
          <w:tcPr>
            <w:tcW w:w="6900" w:type="dxa"/>
            <w:tcBorders>
              <w:top w:val="single" w:sz="4" w:space="0" w:color="C9D6DD"/>
              <w:left w:val="single" w:sz="4" w:space="0" w:color="C9D6DD"/>
              <w:bottom w:val="single" w:sz="4" w:space="0" w:color="C9D6DD"/>
              <w:right w:val="single" w:sz="4" w:space="0" w:color="C9D6DD"/>
            </w:tcBorders>
            <w:shd w:val="clear" w:color="auto" w:fill="F1F8F7"/>
            <w:vAlign w:val="center"/>
          </w:tcPr>
          <w:p w14:paraId="55E005F2" w14:textId="77777777" w:rsidR="00324552" w:rsidRDefault="00000000">
            <w:pPr>
              <w:keepLines/>
              <w:spacing w:after="0"/>
              <w:rPr>
                <w:sz w:val="19"/>
              </w:rPr>
            </w:pPr>
            <w:r>
              <w:rPr>
                <w:sz w:val="19"/>
              </w:rPr>
              <w:t>13. Technology Stack and Implementation</w:t>
            </w:r>
          </w:p>
        </w:tc>
        <w:tc>
          <w:tcPr>
            <w:tcW w:w="1647" w:type="dxa"/>
            <w:tcBorders>
              <w:top w:val="single" w:sz="4" w:space="0" w:color="C9D6DD"/>
              <w:left w:val="single" w:sz="4" w:space="0" w:color="C9D6DD"/>
              <w:bottom w:val="single" w:sz="4" w:space="0" w:color="C9D6DD"/>
              <w:right w:val="single" w:sz="4" w:space="0" w:color="C9D6DD"/>
            </w:tcBorders>
            <w:shd w:val="clear" w:color="auto" w:fill="F1F8F7"/>
            <w:vAlign w:val="center"/>
          </w:tcPr>
          <w:p w14:paraId="0E50ECBC" w14:textId="77777777" w:rsidR="00324552" w:rsidRDefault="00000000">
            <w:pPr>
              <w:keepLines/>
              <w:spacing w:after="0"/>
              <w:rPr>
                <w:sz w:val="19"/>
              </w:rPr>
            </w:pPr>
            <w:r>
              <w:rPr>
                <w:sz w:val="19"/>
              </w:rPr>
              <w:t>18</w:t>
            </w:r>
          </w:p>
        </w:tc>
      </w:tr>
      <w:tr w:rsidR="00324552" w14:paraId="3303AB35" w14:textId="77777777">
        <w:trPr>
          <w:cantSplit/>
          <w:trHeight w:val="178"/>
          <w:jc w:val="center"/>
        </w:trPr>
        <w:tc>
          <w:tcPr>
            <w:tcW w:w="1000" w:type="dxa"/>
            <w:tcBorders>
              <w:top w:val="single" w:sz="4" w:space="0" w:color="C9D6DD"/>
              <w:left w:val="single" w:sz="4" w:space="0" w:color="C9D6DD"/>
              <w:bottom w:val="single" w:sz="4" w:space="0" w:color="C9D6DD"/>
              <w:right w:val="single" w:sz="4" w:space="0" w:color="C9D6DD"/>
            </w:tcBorders>
            <w:shd w:val="clear" w:color="auto" w:fill="FFFFFF"/>
            <w:vAlign w:val="center"/>
          </w:tcPr>
          <w:p w14:paraId="1936545D" w14:textId="77777777" w:rsidR="00324552" w:rsidRDefault="00000000">
            <w:pPr>
              <w:spacing w:after="0" w:line="240" w:lineRule="auto"/>
              <w:jc w:val="center"/>
              <w:rPr>
                <w:color w:val="000000"/>
              </w:rPr>
            </w:pPr>
            <w:r>
              <w:rPr>
                <w:color w:val="000000"/>
                <w:sz w:val="18"/>
              </w:rPr>
              <w:t>17</w:t>
            </w:r>
          </w:p>
        </w:tc>
        <w:tc>
          <w:tcPr>
            <w:tcW w:w="6900" w:type="dxa"/>
            <w:tcBorders>
              <w:top w:val="single" w:sz="4" w:space="0" w:color="C9D6DD"/>
              <w:left w:val="single" w:sz="4" w:space="0" w:color="C9D6DD"/>
              <w:bottom w:val="single" w:sz="4" w:space="0" w:color="C9D6DD"/>
              <w:right w:val="single" w:sz="4" w:space="0" w:color="C9D6DD"/>
            </w:tcBorders>
            <w:shd w:val="clear" w:color="auto" w:fill="FFFFFF"/>
            <w:vAlign w:val="center"/>
          </w:tcPr>
          <w:p w14:paraId="544F37E5" w14:textId="77777777" w:rsidR="00324552" w:rsidRDefault="00000000">
            <w:pPr>
              <w:keepLines/>
              <w:spacing w:after="0"/>
              <w:rPr>
                <w:sz w:val="19"/>
              </w:rPr>
            </w:pPr>
            <w:r>
              <w:rPr>
                <w:sz w:val="19"/>
              </w:rPr>
              <w:t>14. Business Analytics and Interface Design</w:t>
            </w:r>
          </w:p>
        </w:tc>
        <w:tc>
          <w:tcPr>
            <w:tcW w:w="1647" w:type="dxa"/>
            <w:tcBorders>
              <w:top w:val="single" w:sz="4" w:space="0" w:color="C9D6DD"/>
              <w:left w:val="single" w:sz="4" w:space="0" w:color="C9D6DD"/>
              <w:bottom w:val="single" w:sz="4" w:space="0" w:color="C9D6DD"/>
              <w:right w:val="single" w:sz="4" w:space="0" w:color="C9D6DD"/>
            </w:tcBorders>
            <w:shd w:val="clear" w:color="auto" w:fill="FFFFFF"/>
            <w:vAlign w:val="center"/>
          </w:tcPr>
          <w:p w14:paraId="7E202A4C" w14:textId="77777777" w:rsidR="00324552" w:rsidRDefault="00000000">
            <w:pPr>
              <w:keepLines/>
              <w:spacing w:after="0"/>
              <w:rPr>
                <w:sz w:val="19"/>
              </w:rPr>
            </w:pPr>
            <w:r>
              <w:rPr>
                <w:sz w:val="19"/>
              </w:rPr>
              <w:t>19</w:t>
            </w:r>
          </w:p>
        </w:tc>
      </w:tr>
      <w:tr w:rsidR="00324552" w14:paraId="408E4048" w14:textId="77777777">
        <w:trPr>
          <w:cantSplit/>
          <w:trHeight w:val="178"/>
          <w:jc w:val="center"/>
        </w:trPr>
        <w:tc>
          <w:tcPr>
            <w:tcW w:w="1000" w:type="dxa"/>
            <w:tcBorders>
              <w:top w:val="single" w:sz="4" w:space="0" w:color="C9D6DD"/>
              <w:left w:val="single" w:sz="4" w:space="0" w:color="C9D6DD"/>
              <w:bottom w:val="single" w:sz="4" w:space="0" w:color="C9D6DD"/>
              <w:right w:val="single" w:sz="4" w:space="0" w:color="C9D6DD"/>
            </w:tcBorders>
            <w:shd w:val="clear" w:color="auto" w:fill="F1F8F7"/>
            <w:vAlign w:val="center"/>
          </w:tcPr>
          <w:p w14:paraId="2ECBE500" w14:textId="77777777" w:rsidR="00324552" w:rsidRDefault="00000000">
            <w:pPr>
              <w:spacing w:after="0" w:line="240" w:lineRule="auto"/>
              <w:jc w:val="center"/>
              <w:rPr>
                <w:color w:val="000000"/>
              </w:rPr>
            </w:pPr>
            <w:r>
              <w:rPr>
                <w:color w:val="000000"/>
                <w:sz w:val="18"/>
              </w:rPr>
              <w:t>18</w:t>
            </w:r>
          </w:p>
        </w:tc>
        <w:tc>
          <w:tcPr>
            <w:tcW w:w="6900" w:type="dxa"/>
            <w:tcBorders>
              <w:top w:val="single" w:sz="4" w:space="0" w:color="C9D6DD"/>
              <w:left w:val="single" w:sz="4" w:space="0" w:color="C9D6DD"/>
              <w:bottom w:val="single" w:sz="4" w:space="0" w:color="C9D6DD"/>
              <w:right w:val="single" w:sz="4" w:space="0" w:color="C9D6DD"/>
            </w:tcBorders>
            <w:shd w:val="clear" w:color="auto" w:fill="F1F8F7"/>
            <w:vAlign w:val="center"/>
          </w:tcPr>
          <w:p w14:paraId="5F1CF52F" w14:textId="77777777" w:rsidR="00324552" w:rsidRDefault="00000000">
            <w:pPr>
              <w:keepLines/>
              <w:spacing w:after="0"/>
              <w:rPr>
                <w:sz w:val="19"/>
              </w:rPr>
            </w:pPr>
            <w:r>
              <w:rPr>
                <w:sz w:val="19"/>
              </w:rPr>
              <w:t>15. Testing and Evaluation</w:t>
            </w:r>
          </w:p>
        </w:tc>
        <w:tc>
          <w:tcPr>
            <w:tcW w:w="1647" w:type="dxa"/>
            <w:tcBorders>
              <w:top w:val="single" w:sz="4" w:space="0" w:color="C9D6DD"/>
              <w:left w:val="single" w:sz="4" w:space="0" w:color="C9D6DD"/>
              <w:bottom w:val="single" w:sz="4" w:space="0" w:color="C9D6DD"/>
              <w:right w:val="single" w:sz="4" w:space="0" w:color="C9D6DD"/>
            </w:tcBorders>
            <w:shd w:val="clear" w:color="auto" w:fill="F1F8F7"/>
            <w:vAlign w:val="center"/>
          </w:tcPr>
          <w:p w14:paraId="74F6F126" w14:textId="77777777" w:rsidR="00324552" w:rsidRDefault="00000000">
            <w:pPr>
              <w:keepLines/>
              <w:spacing w:after="0"/>
              <w:rPr>
                <w:sz w:val="19"/>
              </w:rPr>
            </w:pPr>
            <w:r>
              <w:rPr>
                <w:sz w:val="19"/>
              </w:rPr>
              <w:t>20</w:t>
            </w:r>
          </w:p>
        </w:tc>
      </w:tr>
      <w:tr w:rsidR="00324552" w14:paraId="11BDDA9B" w14:textId="77777777">
        <w:trPr>
          <w:cantSplit/>
          <w:trHeight w:val="190"/>
          <w:jc w:val="center"/>
        </w:trPr>
        <w:tc>
          <w:tcPr>
            <w:tcW w:w="1000" w:type="dxa"/>
            <w:tcBorders>
              <w:top w:val="single" w:sz="4" w:space="0" w:color="C9D6DD"/>
              <w:left w:val="single" w:sz="4" w:space="0" w:color="C9D6DD"/>
              <w:bottom w:val="single" w:sz="4" w:space="0" w:color="C9D6DD"/>
              <w:right w:val="single" w:sz="4" w:space="0" w:color="C9D6DD"/>
            </w:tcBorders>
            <w:shd w:val="clear" w:color="auto" w:fill="FFFFFF"/>
            <w:vAlign w:val="center"/>
          </w:tcPr>
          <w:p w14:paraId="2C44DF34" w14:textId="77777777" w:rsidR="00324552" w:rsidRDefault="00000000">
            <w:pPr>
              <w:spacing w:after="0" w:line="240" w:lineRule="auto"/>
              <w:jc w:val="center"/>
              <w:rPr>
                <w:color w:val="000000"/>
              </w:rPr>
            </w:pPr>
            <w:r>
              <w:rPr>
                <w:color w:val="000000"/>
                <w:sz w:val="18"/>
              </w:rPr>
              <w:t>19</w:t>
            </w:r>
          </w:p>
        </w:tc>
        <w:tc>
          <w:tcPr>
            <w:tcW w:w="6900" w:type="dxa"/>
            <w:tcBorders>
              <w:top w:val="single" w:sz="4" w:space="0" w:color="C9D6DD"/>
              <w:left w:val="single" w:sz="4" w:space="0" w:color="C9D6DD"/>
              <w:bottom w:val="single" w:sz="4" w:space="0" w:color="C9D6DD"/>
              <w:right w:val="single" w:sz="4" w:space="0" w:color="C9D6DD"/>
            </w:tcBorders>
            <w:shd w:val="clear" w:color="auto" w:fill="FFFFFF"/>
            <w:vAlign w:val="center"/>
          </w:tcPr>
          <w:p w14:paraId="69338795" w14:textId="77777777" w:rsidR="00324552" w:rsidRDefault="00000000">
            <w:pPr>
              <w:keepLines/>
              <w:spacing w:after="0"/>
              <w:rPr>
                <w:sz w:val="19"/>
              </w:rPr>
            </w:pPr>
            <w:r>
              <w:rPr>
                <w:sz w:val="19"/>
              </w:rPr>
              <w:t>16. Results and Discussion</w:t>
            </w:r>
          </w:p>
        </w:tc>
        <w:tc>
          <w:tcPr>
            <w:tcW w:w="1647" w:type="dxa"/>
            <w:tcBorders>
              <w:top w:val="single" w:sz="4" w:space="0" w:color="C9D6DD"/>
              <w:left w:val="single" w:sz="4" w:space="0" w:color="C9D6DD"/>
              <w:bottom w:val="single" w:sz="4" w:space="0" w:color="C9D6DD"/>
              <w:right w:val="single" w:sz="4" w:space="0" w:color="C9D6DD"/>
            </w:tcBorders>
            <w:shd w:val="clear" w:color="auto" w:fill="FFFFFF"/>
            <w:vAlign w:val="center"/>
          </w:tcPr>
          <w:p w14:paraId="78E55A15" w14:textId="77777777" w:rsidR="00324552" w:rsidRDefault="00000000">
            <w:pPr>
              <w:keepLines/>
              <w:spacing w:after="0"/>
              <w:rPr>
                <w:sz w:val="19"/>
              </w:rPr>
            </w:pPr>
            <w:r>
              <w:rPr>
                <w:sz w:val="19"/>
              </w:rPr>
              <w:t>22</w:t>
            </w:r>
          </w:p>
        </w:tc>
      </w:tr>
      <w:tr w:rsidR="00324552" w14:paraId="5087573F" w14:textId="77777777">
        <w:trPr>
          <w:cantSplit/>
          <w:trHeight w:val="178"/>
          <w:jc w:val="center"/>
        </w:trPr>
        <w:tc>
          <w:tcPr>
            <w:tcW w:w="1000" w:type="dxa"/>
            <w:tcBorders>
              <w:top w:val="single" w:sz="4" w:space="0" w:color="C9D6DD"/>
              <w:left w:val="single" w:sz="4" w:space="0" w:color="C9D6DD"/>
              <w:bottom w:val="single" w:sz="4" w:space="0" w:color="C9D6DD"/>
              <w:right w:val="single" w:sz="4" w:space="0" w:color="C9D6DD"/>
            </w:tcBorders>
            <w:shd w:val="clear" w:color="auto" w:fill="F1F8F7"/>
            <w:vAlign w:val="center"/>
          </w:tcPr>
          <w:p w14:paraId="3B783344" w14:textId="77777777" w:rsidR="00324552" w:rsidRDefault="00000000">
            <w:pPr>
              <w:spacing w:after="0" w:line="240" w:lineRule="auto"/>
              <w:jc w:val="center"/>
              <w:rPr>
                <w:color w:val="000000"/>
              </w:rPr>
            </w:pPr>
            <w:r>
              <w:rPr>
                <w:color w:val="000000"/>
                <w:sz w:val="18"/>
              </w:rPr>
              <w:t>20</w:t>
            </w:r>
          </w:p>
        </w:tc>
        <w:tc>
          <w:tcPr>
            <w:tcW w:w="6900" w:type="dxa"/>
            <w:tcBorders>
              <w:top w:val="single" w:sz="4" w:space="0" w:color="C9D6DD"/>
              <w:left w:val="single" w:sz="4" w:space="0" w:color="C9D6DD"/>
              <w:bottom w:val="single" w:sz="4" w:space="0" w:color="C9D6DD"/>
              <w:right w:val="single" w:sz="4" w:space="0" w:color="C9D6DD"/>
            </w:tcBorders>
            <w:shd w:val="clear" w:color="auto" w:fill="F1F8F7"/>
            <w:vAlign w:val="center"/>
          </w:tcPr>
          <w:p w14:paraId="0D539212" w14:textId="77777777" w:rsidR="00324552" w:rsidRDefault="00000000">
            <w:pPr>
              <w:keepLines/>
              <w:spacing w:after="0"/>
              <w:rPr>
                <w:sz w:val="19"/>
              </w:rPr>
            </w:pPr>
            <w:r>
              <w:rPr>
                <w:sz w:val="19"/>
              </w:rPr>
              <w:t>17. Challenges, Limitations and Controls</w:t>
            </w:r>
          </w:p>
        </w:tc>
        <w:tc>
          <w:tcPr>
            <w:tcW w:w="1647" w:type="dxa"/>
            <w:tcBorders>
              <w:top w:val="single" w:sz="4" w:space="0" w:color="C9D6DD"/>
              <w:left w:val="single" w:sz="4" w:space="0" w:color="C9D6DD"/>
              <w:bottom w:val="single" w:sz="4" w:space="0" w:color="C9D6DD"/>
              <w:right w:val="single" w:sz="4" w:space="0" w:color="C9D6DD"/>
            </w:tcBorders>
            <w:shd w:val="clear" w:color="auto" w:fill="F1F8F7"/>
            <w:vAlign w:val="center"/>
          </w:tcPr>
          <w:p w14:paraId="5A177243" w14:textId="77777777" w:rsidR="00324552" w:rsidRDefault="00000000">
            <w:pPr>
              <w:keepLines/>
              <w:spacing w:after="0"/>
              <w:rPr>
                <w:sz w:val="19"/>
              </w:rPr>
            </w:pPr>
            <w:r>
              <w:rPr>
                <w:sz w:val="19"/>
              </w:rPr>
              <w:t>24</w:t>
            </w:r>
          </w:p>
        </w:tc>
      </w:tr>
      <w:tr w:rsidR="00324552" w14:paraId="1E0B2FA5" w14:textId="77777777">
        <w:trPr>
          <w:cantSplit/>
          <w:trHeight w:val="178"/>
          <w:jc w:val="center"/>
        </w:trPr>
        <w:tc>
          <w:tcPr>
            <w:tcW w:w="1000" w:type="dxa"/>
            <w:tcBorders>
              <w:top w:val="single" w:sz="4" w:space="0" w:color="C9D6DD"/>
              <w:left w:val="single" w:sz="4" w:space="0" w:color="C9D6DD"/>
              <w:bottom w:val="single" w:sz="4" w:space="0" w:color="C9D6DD"/>
              <w:right w:val="single" w:sz="4" w:space="0" w:color="C9D6DD"/>
            </w:tcBorders>
            <w:shd w:val="clear" w:color="auto" w:fill="FFFFFF"/>
            <w:vAlign w:val="center"/>
          </w:tcPr>
          <w:p w14:paraId="732ADCBB" w14:textId="77777777" w:rsidR="00324552" w:rsidRDefault="00000000">
            <w:pPr>
              <w:spacing w:after="0" w:line="240" w:lineRule="auto"/>
              <w:jc w:val="center"/>
              <w:rPr>
                <w:color w:val="000000"/>
              </w:rPr>
            </w:pPr>
            <w:r>
              <w:rPr>
                <w:color w:val="000000"/>
                <w:sz w:val="18"/>
              </w:rPr>
              <w:t>21</w:t>
            </w:r>
          </w:p>
        </w:tc>
        <w:tc>
          <w:tcPr>
            <w:tcW w:w="6900" w:type="dxa"/>
            <w:tcBorders>
              <w:top w:val="single" w:sz="4" w:space="0" w:color="C9D6DD"/>
              <w:left w:val="single" w:sz="4" w:space="0" w:color="C9D6DD"/>
              <w:bottom w:val="single" w:sz="4" w:space="0" w:color="C9D6DD"/>
              <w:right w:val="single" w:sz="4" w:space="0" w:color="C9D6DD"/>
            </w:tcBorders>
            <w:shd w:val="clear" w:color="auto" w:fill="FFFFFF"/>
            <w:vAlign w:val="center"/>
          </w:tcPr>
          <w:p w14:paraId="4E62F1C3" w14:textId="77777777" w:rsidR="00324552" w:rsidRDefault="00000000">
            <w:pPr>
              <w:keepLines/>
              <w:spacing w:after="0"/>
              <w:rPr>
                <w:sz w:val="19"/>
              </w:rPr>
            </w:pPr>
            <w:r>
              <w:rPr>
                <w:sz w:val="19"/>
              </w:rPr>
              <w:t>18. Future Scope and Roadmap</w:t>
            </w:r>
          </w:p>
        </w:tc>
        <w:tc>
          <w:tcPr>
            <w:tcW w:w="1647" w:type="dxa"/>
            <w:tcBorders>
              <w:top w:val="single" w:sz="4" w:space="0" w:color="C9D6DD"/>
              <w:left w:val="single" w:sz="4" w:space="0" w:color="C9D6DD"/>
              <w:bottom w:val="single" w:sz="4" w:space="0" w:color="C9D6DD"/>
              <w:right w:val="single" w:sz="4" w:space="0" w:color="C9D6DD"/>
            </w:tcBorders>
            <w:shd w:val="clear" w:color="auto" w:fill="FFFFFF"/>
            <w:vAlign w:val="center"/>
          </w:tcPr>
          <w:p w14:paraId="44E19B2F" w14:textId="77777777" w:rsidR="00324552" w:rsidRDefault="00000000">
            <w:pPr>
              <w:keepLines/>
              <w:spacing w:after="0"/>
              <w:rPr>
                <w:sz w:val="19"/>
              </w:rPr>
            </w:pPr>
            <w:r>
              <w:rPr>
                <w:sz w:val="19"/>
              </w:rPr>
              <w:t>24</w:t>
            </w:r>
          </w:p>
        </w:tc>
      </w:tr>
      <w:tr w:rsidR="00324552" w14:paraId="11CCE2C8" w14:textId="77777777">
        <w:trPr>
          <w:cantSplit/>
          <w:trHeight w:val="190"/>
          <w:jc w:val="center"/>
        </w:trPr>
        <w:tc>
          <w:tcPr>
            <w:tcW w:w="1000" w:type="dxa"/>
            <w:tcBorders>
              <w:top w:val="single" w:sz="4" w:space="0" w:color="C9D6DD"/>
              <w:left w:val="single" w:sz="4" w:space="0" w:color="C9D6DD"/>
              <w:bottom w:val="single" w:sz="4" w:space="0" w:color="C9D6DD"/>
              <w:right w:val="single" w:sz="4" w:space="0" w:color="C9D6DD"/>
            </w:tcBorders>
            <w:shd w:val="clear" w:color="auto" w:fill="F1F8F7"/>
            <w:vAlign w:val="center"/>
          </w:tcPr>
          <w:p w14:paraId="2E2F910D" w14:textId="77777777" w:rsidR="00324552" w:rsidRDefault="00000000">
            <w:pPr>
              <w:spacing w:after="0" w:line="240" w:lineRule="auto"/>
              <w:jc w:val="center"/>
              <w:rPr>
                <w:color w:val="000000"/>
              </w:rPr>
            </w:pPr>
            <w:r>
              <w:rPr>
                <w:color w:val="000000"/>
                <w:sz w:val="18"/>
              </w:rPr>
              <w:t>22</w:t>
            </w:r>
          </w:p>
        </w:tc>
        <w:tc>
          <w:tcPr>
            <w:tcW w:w="6900" w:type="dxa"/>
            <w:tcBorders>
              <w:top w:val="single" w:sz="4" w:space="0" w:color="C9D6DD"/>
              <w:left w:val="single" w:sz="4" w:space="0" w:color="C9D6DD"/>
              <w:bottom w:val="single" w:sz="4" w:space="0" w:color="C9D6DD"/>
              <w:right w:val="single" w:sz="4" w:space="0" w:color="C9D6DD"/>
            </w:tcBorders>
            <w:shd w:val="clear" w:color="auto" w:fill="F1F8F7"/>
            <w:vAlign w:val="center"/>
          </w:tcPr>
          <w:p w14:paraId="71DC7DD4" w14:textId="77777777" w:rsidR="00324552" w:rsidRDefault="00000000">
            <w:pPr>
              <w:keepLines/>
              <w:spacing w:after="0"/>
              <w:rPr>
                <w:sz w:val="19"/>
              </w:rPr>
            </w:pPr>
            <w:r>
              <w:rPr>
                <w:sz w:val="19"/>
              </w:rPr>
              <w:t>19. Conclusion</w:t>
            </w:r>
          </w:p>
        </w:tc>
        <w:tc>
          <w:tcPr>
            <w:tcW w:w="1647" w:type="dxa"/>
            <w:tcBorders>
              <w:top w:val="single" w:sz="4" w:space="0" w:color="C9D6DD"/>
              <w:left w:val="single" w:sz="4" w:space="0" w:color="C9D6DD"/>
              <w:bottom w:val="single" w:sz="4" w:space="0" w:color="C9D6DD"/>
              <w:right w:val="single" w:sz="4" w:space="0" w:color="C9D6DD"/>
            </w:tcBorders>
            <w:shd w:val="clear" w:color="auto" w:fill="F1F8F7"/>
            <w:vAlign w:val="center"/>
          </w:tcPr>
          <w:p w14:paraId="32D4339D" w14:textId="77777777" w:rsidR="00324552" w:rsidRDefault="00000000">
            <w:pPr>
              <w:keepLines/>
              <w:spacing w:after="0"/>
              <w:rPr>
                <w:sz w:val="19"/>
              </w:rPr>
            </w:pPr>
            <w:r>
              <w:rPr>
                <w:sz w:val="19"/>
              </w:rPr>
              <w:t>25</w:t>
            </w:r>
          </w:p>
        </w:tc>
      </w:tr>
      <w:tr w:rsidR="00324552" w14:paraId="4332675A" w14:textId="77777777">
        <w:trPr>
          <w:cantSplit/>
          <w:trHeight w:val="178"/>
          <w:jc w:val="center"/>
        </w:trPr>
        <w:tc>
          <w:tcPr>
            <w:tcW w:w="1000" w:type="dxa"/>
            <w:tcBorders>
              <w:top w:val="single" w:sz="4" w:space="0" w:color="C9D6DD"/>
              <w:left w:val="single" w:sz="4" w:space="0" w:color="C9D6DD"/>
              <w:bottom w:val="single" w:sz="4" w:space="0" w:color="C9D6DD"/>
              <w:right w:val="single" w:sz="4" w:space="0" w:color="C9D6DD"/>
            </w:tcBorders>
            <w:shd w:val="clear" w:color="auto" w:fill="FFFFFF"/>
            <w:vAlign w:val="center"/>
          </w:tcPr>
          <w:p w14:paraId="7C24D6D6" w14:textId="77777777" w:rsidR="00324552" w:rsidRDefault="00000000">
            <w:pPr>
              <w:spacing w:after="0" w:line="240" w:lineRule="auto"/>
              <w:jc w:val="center"/>
              <w:rPr>
                <w:color w:val="000000"/>
              </w:rPr>
            </w:pPr>
            <w:r>
              <w:rPr>
                <w:color w:val="000000"/>
                <w:sz w:val="18"/>
              </w:rPr>
              <w:t>23</w:t>
            </w:r>
          </w:p>
        </w:tc>
        <w:tc>
          <w:tcPr>
            <w:tcW w:w="6900" w:type="dxa"/>
            <w:tcBorders>
              <w:top w:val="single" w:sz="4" w:space="0" w:color="C9D6DD"/>
              <w:left w:val="single" w:sz="4" w:space="0" w:color="C9D6DD"/>
              <w:bottom w:val="single" w:sz="4" w:space="0" w:color="C9D6DD"/>
              <w:right w:val="single" w:sz="4" w:space="0" w:color="C9D6DD"/>
            </w:tcBorders>
            <w:shd w:val="clear" w:color="auto" w:fill="FFFFFF"/>
            <w:vAlign w:val="center"/>
          </w:tcPr>
          <w:p w14:paraId="2C52DB2F" w14:textId="77777777" w:rsidR="00324552" w:rsidRDefault="00000000">
            <w:pPr>
              <w:keepLines/>
              <w:spacing w:after="0"/>
              <w:rPr>
                <w:sz w:val="19"/>
              </w:rPr>
            </w:pPr>
            <w:r>
              <w:rPr>
                <w:sz w:val="19"/>
              </w:rPr>
              <w:t>Appendix A. API and Demonstration Guide</w:t>
            </w:r>
          </w:p>
        </w:tc>
        <w:tc>
          <w:tcPr>
            <w:tcW w:w="1647" w:type="dxa"/>
            <w:tcBorders>
              <w:top w:val="single" w:sz="4" w:space="0" w:color="C9D6DD"/>
              <w:left w:val="single" w:sz="4" w:space="0" w:color="C9D6DD"/>
              <w:bottom w:val="single" w:sz="4" w:space="0" w:color="C9D6DD"/>
              <w:right w:val="single" w:sz="4" w:space="0" w:color="C9D6DD"/>
            </w:tcBorders>
            <w:shd w:val="clear" w:color="auto" w:fill="FFFFFF"/>
            <w:vAlign w:val="center"/>
          </w:tcPr>
          <w:p w14:paraId="01AF7544" w14:textId="77777777" w:rsidR="00324552" w:rsidRDefault="00000000">
            <w:pPr>
              <w:keepLines/>
              <w:spacing w:after="0"/>
              <w:rPr>
                <w:sz w:val="19"/>
              </w:rPr>
            </w:pPr>
            <w:r>
              <w:rPr>
                <w:sz w:val="19"/>
              </w:rPr>
              <w:t>26</w:t>
            </w:r>
          </w:p>
        </w:tc>
      </w:tr>
      <w:tr w:rsidR="00324552" w14:paraId="4E9AAD42" w14:textId="77777777">
        <w:trPr>
          <w:cantSplit/>
          <w:trHeight w:val="178"/>
          <w:jc w:val="center"/>
        </w:trPr>
        <w:tc>
          <w:tcPr>
            <w:tcW w:w="1000" w:type="dxa"/>
            <w:tcBorders>
              <w:top w:val="single" w:sz="4" w:space="0" w:color="C9D6DD"/>
              <w:left w:val="single" w:sz="4" w:space="0" w:color="C9D6DD"/>
              <w:bottom w:val="single" w:sz="4" w:space="0" w:color="C9D6DD"/>
              <w:right w:val="single" w:sz="4" w:space="0" w:color="C9D6DD"/>
            </w:tcBorders>
            <w:shd w:val="clear" w:color="auto" w:fill="F1F8F7"/>
            <w:vAlign w:val="center"/>
          </w:tcPr>
          <w:p w14:paraId="7FB3C3A2" w14:textId="77777777" w:rsidR="00324552" w:rsidRDefault="00000000">
            <w:pPr>
              <w:spacing w:after="0" w:line="240" w:lineRule="auto"/>
              <w:jc w:val="center"/>
              <w:rPr>
                <w:color w:val="000000"/>
              </w:rPr>
            </w:pPr>
            <w:r>
              <w:rPr>
                <w:color w:val="000000"/>
                <w:sz w:val="18"/>
              </w:rPr>
              <w:t>24</w:t>
            </w:r>
          </w:p>
        </w:tc>
        <w:tc>
          <w:tcPr>
            <w:tcW w:w="6900" w:type="dxa"/>
            <w:tcBorders>
              <w:top w:val="single" w:sz="4" w:space="0" w:color="C9D6DD"/>
              <w:left w:val="single" w:sz="4" w:space="0" w:color="C9D6DD"/>
              <w:bottom w:val="single" w:sz="4" w:space="0" w:color="C9D6DD"/>
              <w:right w:val="single" w:sz="4" w:space="0" w:color="C9D6DD"/>
            </w:tcBorders>
            <w:shd w:val="clear" w:color="auto" w:fill="F1F8F7"/>
            <w:vAlign w:val="center"/>
          </w:tcPr>
          <w:p w14:paraId="2E6509D3" w14:textId="77777777" w:rsidR="00324552" w:rsidRDefault="00000000">
            <w:pPr>
              <w:keepLines/>
              <w:spacing w:after="0"/>
            </w:pPr>
            <w:r>
              <w:rPr>
                <w:sz w:val="19"/>
              </w:rPr>
              <w:t>Appendix B. Glossary and Data Dictionary</w:t>
            </w:r>
          </w:p>
        </w:tc>
        <w:tc>
          <w:tcPr>
            <w:tcW w:w="1647" w:type="dxa"/>
            <w:tcBorders>
              <w:top w:val="single" w:sz="4" w:space="0" w:color="C9D6DD"/>
              <w:left w:val="single" w:sz="4" w:space="0" w:color="C9D6DD"/>
              <w:bottom w:val="single" w:sz="4" w:space="0" w:color="C9D6DD"/>
              <w:right w:val="single" w:sz="4" w:space="0" w:color="C9D6DD"/>
            </w:tcBorders>
            <w:shd w:val="clear" w:color="auto" w:fill="F1F8F7"/>
            <w:vAlign w:val="center"/>
          </w:tcPr>
          <w:p w14:paraId="7536B3BF" w14:textId="77777777" w:rsidR="00324552" w:rsidRDefault="00000000">
            <w:pPr>
              <w:keepLines/>
              <w:spacing w:after="0"/>
              <w:rPr>
                <w:sz w:val="19"/>
              </w:rPr>
            </w:pPr>
            <w:r>
              <w:rPr>
                <w:sz w:val="19"/>
              </w:rPr>
              <w:t>27</w:t>
            </w:r>
          </w:p>
        </w:tc>
      </w:tr>
      <w:tr w:rsidR="00324552" w14:paraId="19E7F0D2" w14:textId="77777777">
        <w:trPr>
          <w:cantSplit/>
          <w:trHeight w:val="26"/>
          <w:jc w:val="center"/>
        </w:trPr>
        <w:tc>
          <w:tcPr>
            <w:tcW w:w="1000" w:type="dxa"/>
            <w:tcBorders>
              <w:top w:val="single" w:sz="4" w:space="0" w:color="C9D6DD"/>
              <w:left w:val="single" w:sz="4" w:space="0" w:color="C9D6DD"/>
              <w:bottom w:val="single" w:sz="4" w:space="0" w:color="C9D6DD"/>
              <w:right w:val="single" w:sz="4" w:space="0" w:color="C9D6DD"/>
            </w:tcBorders>
            <w:shd w:val="clear" w:color="auto" w:fill="FFFFFF"/>
            <w:vAlign w:val="center"/>
          </w:tcPr>
          <w:p w14:paraId="1EF59505" w14:textId="77777777" w:rsidR="00324552" w:rsidRDefault="00000000">
            <w:pPr>
              <w:spacing w:after="0" w:line="240" w:lineRule="auto"/>
              <w:jc w:val="center"/>
              <w:rPr>
                <w:color w:val="000000"/>
              </w:rPr>
            </w:pPr>
            <w:r>
              <w:rPr>
                <w:color w:val="000000"/>
                <w:sz w:val="18"/>
              </w:rPr>
              <w:t>25</w:t>
            </w:r>
          </w:p>
        </w:tc>
        <w:tc>
          <w:tcPr>
            <w:tcW w:w="6900" w:type="dxa"/>
            <w:tcBorders>
              <w:top w:val="single" w:sz="4" w:space="0" w:color="C9D6DD"/>
              <w:left w:val="single" w:sz="4" w:space="0" w:color="C9D6DD"/>
              <w:bottom w:val="single" w:sz="4" w:space="0" w:color="C9D6DD"/>
              <w:right w:val="single" w:sz="4" w:space="0" w:color="C9D6DD"/>
            </w:tcBorders>
            <w:shd w:val="clear" w:color="auto" w:fill="FFFFFF"/>
            <w:vAlign w:val="center"/>
          </w:tcPr>
          <w:p w14:paraId="4E62A4B3" w14:textId="77777777" w:rsidR="00324552" w:rsidRDefault="00000000">
            <w:pPr>
              <w:keepLines/>
              <w:spacing w:after="0"/>
              <w:rPr>
                <w:sz w:val="19"/>
              </w:rPr>
            </w:pPr>
            <w:r>
              <w:rPr>
                <w:sz w:val="19"/>
              </w:rPr>
              <w:t>References</w:t>
            </w:r>
          </w:p>
        </w:tc>
        <w:tc>
          <w:tcPr>
            <w:tcW w:w="1647" w:type="dxa"/>
            <w:tcBorders>
              <w:top w:val="single" w:sz="4" w:space="0" w:color="C9D6DD"/>
              <w:left w:val="single" w:sz="4" w:space="0" w:color="C9D6DD"/>
              <w:bottom w:val="single" w:sz="4" w:space="0" w:color="C9D6DD"/>
              <w:right w:val="single" w:sz="4" w:space="0" w:color="C9D6DD"/>
            </w:tcBorders>
            <w:shd w:val="clear" w:color="auto" w:fill="FFFFFF"/>
            <w:vAlign w:val="center"/>
          </w:tcPr>
          <w:p w14:paraId="39555699" w14:textId="77777777" w:rsidR="00324552" w:rsidRDefault="00000000">
            <w:pPr>
              <w:keepLines/>
              <w:spacing w:after="0"/>
              <w:rPr>
                <w:sz w:val="19"/>
              </w:rPr>
            </w:pPr>
            <w:r>
              <w:rPr>
                <w:sz w:val="19"/>
              </w:rPr>
              <w:t>28</w:t>
            </w:r>
          </w:p>
        </w:tc>
      </w:tr>
    </w:tbl>
    <w:p w14:paraId="720E5578" w14:textId="77777777" w:rsidR="00324552" w:rsidRDefault="00000000">
      <w:pPr>
        <w:pStyle w:val="Heading1"/>
        <w:pageBreakBefore/>
        <w:rPr>
          <w:color w:val="000000"/>
        </w:rPr>
      </w:pPr>
      <w:r>
        <w:rPr>
          <w:color w:val="000000"/>
        </w:rPr>
        <w:lastRenderedPageBreak/>
        <w:t>Abstract</w:t>
      </w:r>
    </w:p>
    <w:p w14:paraId="2AF1CABD" w14:textId="77777777" w:rsidR="00324552" w:rsidRDefault="00000000">
      <w:r>
        <w:t>Most of the e-commerce platforms already have procedures for verifying orders and processing refunds. The problem occurs when the verification text lacks clarity, or the image used is poor or not original, or the customer’s behavior appears suspicious. These signals usually undergo separate screening. In this project, we propose adding the decision-making layer to increase effectiveness of the refund process instead of replacing order fulfilment and payment processing systems.</w:t>
      </w:r>
    </w:p>
    <w:p w14:paraId="18FB8F1A" w14:textId="77777777" w:rsidR="00324552" w:rsidRDefault="00000000">
      <w:r>
        <w:t>The prototype verifies order and policy compliance, researches photo quality and authenticity (using aHash, pHash, ORB), examines complaint wording, and investigates customer’s activity in different periods such as 30, 90, and 180 days prior to the incident. The system is fed with 5 different patterns of misuse that result in claims and behavioral scores, which are used for cost-effectiveness analysis of available solutions. The LangGraph is managing the operations of 3 different agents: the backend solution is powered by FastAPI, Streamlit is providing interfacing capabilities for the customers and operation experts, while SQL helps storing data.</w:t>
      </w:r>
    </w:p>
    <w:p w14:paraId="05AD9524" w14:textId="77777777" w:rsidR="00324552" w:rsidRDefault="00000000">
      <w:r>
        <w:t>The industry review prompted modifications in numerous segments of the design. The claim interpreter now has the capability of verifying negation, and sentiment analysis is utilized strictly for product insight and service routing. ORB operates to locate additional cropped-image matches that were overlooked by two perceptual hashes. CLIP serves as an optional path, but it has not been tested using the real model weights.</w:t>
      </w:r>
    </w:p>
    <w:p w14:paraId="6F3F3E7F" w14:textId="77777777" w:rsidR="00324552" w:rsidRDefault="00000000">
      <w:r>
        <w:t>No singular public source relates orders to grant outcomes with confirmed abuse labels and claim pictures. Hence tests use datasets exclusively for functions that their fields are useful for. Four datasets were used in the research: Olist, UCI Online Retail II, Amazon Reviews 2023, and INRIA Copydays alongside the labelled claim set of 60 sentences and synthetic customer profiles.</w:t>
      </w:r>
    </w:p>
    <w:p w14:paraId="684D85B8" w14:textId="77777777" w:rsidR="00324552" w:rsidRDefault="00000000">
      <w:r>
        <w:t>Every automated test executed successfully. Accuracy of the claim category in the case of the 60-sentence set grew from 0.45 using earlier keyword method up to 0.73 using negation-aware rules. ORB matched the extracted images that were not detected by aHash and pHash for Copydays-layout layout. These results are very limited since the public datasets have not undergone end-to-end evaluation yet.</w:t>
      </w:r>
    </w:p>
    <w:p w14:paraId="010FE027" w14:textId="77777777" w:rsidR="00324552" w:rsidRDefault="00000000">
      <w:r>
        <w:t>Hence, the existing scores and cost indicators should be interpreted as prototype options and not precise indicators of financial damage or fraud.</w:t>
      </w:r>
    </w:p>
    <w:p w14:paraId="5916F8C1" w14:textId="77777777" w:rsidR="00324552" w:rsidRDefault="00324552"/>
    <w:p w14:paraId="6151F3FB" w14:textId="77777777" w:rsidR="00324552" w:rsidRDefault="00000000">
      <w:r>
        <w:t>Keywords: recording abuse, e-commerce, evidence intelligence, behavioral risk, expected-cost decision, LangGraph, Business Analytics, data provenance, human-in-the-loop</w:t>
      </w:r>
      <w:r>
        <w:br w:type="page"/>
      </w:r>
    </w:p>
    <w:p w14:paraId="2009D0C2" w14:textId="77777777" w:rsidR="00324552" w:rsidRDefault="00000000">
      <w:pPr>
        <w:pStyle w:val="Heading1"/>
        <w:rPr>
          <w:color w:val="000000"/>
        </w:rPr>
      </w:pPr>
      <w:r>
        <w:rPr>
          <w:color w:val="000000"/>
        </w:rPr>
        <w:lastRenderedPageBreak/>
        <w:t>1. Introduction</w:t>
      </w:r>
    </w:p>
    <w:p w14:paraId="339A5D85" w14:textId="77777777" w:rsidR="00324552" w:rsidRDefault="00000000">
      <w:pPr>
        <w:pStyle w:val="Heading2"/>
        <w:rPr>
          <w:color w:val="000000"/>
        </w:rPr>
      </w:pPr>
      <w:r>
        <w:rPr>
          <w:color w:val="000000"/>
        </w:rPr>
        <w:t>1.1 Background</w:t>
      </w:r>
    </w:p>
    <w:p w14:paraId="44029640" w14:textId="77777777" w:rsidR="00324552" w:rsidRDefault="00000000">
      <w:r>
        <w:t>The standard refund process consists of requesting, retrieving, reviewing the order information, analyzing the policy, and executing a decision. The existence of this refund process is taken for granted. Therefore, this project only begins when the request appears and deals with cases where the text, image, or user's history can change the suggested step.</w:t>
      </w:r>
    </w:p>
    <w:p w14:paraId="324AF469" w14:textId="77777777" w:rsidR="00324552" w:rsidRDefault="00000000">
      <w:r>
        <w:t>When deleting an item’s claim without any issues, only a small amount of examination is needed, while several claims with the same photo will need more attention. However, this information wouldn’t confirm that fraud is taking place in this case.</w:t>
      </w:r>
    </w:p>
    <w:p w14:paraId="008F2DD9" w14:textId="77777777" w:rsidR="00324552" w:rsidRDefault="00000000">
      <w:pPr>
        <w:pStyle w:val="Heading2"/>
        <w:rPr>
          <w:color w:val="000000"/>
        </w:rPr>
      </w:pPr>
      <w:r>
        <w:rPr>
          <w:color w:val="000000"/>
        </w:rPr>
        <w:t>1.2 Project proposition</w:t>
      </w:r>
    </w:p>
    <w:p w14:paraId="0FDE9F2C" w14:textId="77777777" w:rsidR="00324552" w:rsidRDefault="00000000">
      <w:pPr>
        <w:keepLines/>
        <w:pBdr>
          <w:top w:val="single" w:sz="4" w:space="5" w:color="B4C7E7"/>
          <w:left w:val="single" w:sz="20" w:space="5" w:color="2F5597"/>
          <w:bottom w:val="single" w:sz="4" w:space="5" w:color="B4C7E7"/>
          <w:right w:val="single" w:sz="4" w:space="5" w:color="B4C7E7"/>
        </w:pBdr>
        <w:shd w:val="clear" w:color="auto" w:fill="EAF1F7"/>
        <w:spacing w:before="120" w:after="180"/>
        <w:ind w:left="173" w:right="115"/>
      </w:pPr>
      <w:r>
        <w:rPr>
          <w:b/>
          <w:color w:val="1F4E79"/>
          <w:sz w:val="21"/>
        </w:rPr>
        <w:t xml:space="preserve">Project premise.  </w:t>
      </w:r>
      <w:r>
        <w:rPr>
          <w:sz w:val="21"/>
        </w:rPr>
        <w:t>We are not rebuilding refunds. The project adds an intelligence layer before the existing refund process chooses and executes an action.</w:t>
      </w:r>
    </w:p>
    <w:p w14:paraId="6A8D1D72" w14:textId="77777777" w:rsidR="00324552" w:rsidRDefault="00000000">
      <w:pPr>
        <w:spacing w:after="20"/>
        <w:rPr>
          <w:color w:val="000000"/>
        </w:rPr>
      </w:pPr>
      <w:r>
        <w:rPr>
          <w:color w:val="000000"/>
        </w:rPr>
        <w:t>The prototype contains five components of decision support which are checks of evidence, customer behavior characteristics, rules for claims and abuse, analysis of costs of solutions, and study of behavior associated with repeat products, suppliers, and policies. Interpretation is made possible by AI; however, eligibility information, firm rules, and restrictive conditions remain deterministic.</w:t>
      </w:r>
    </w:p>
    <w:p w14:paraId="42AF882D" w14:textId="77777777" w:rsidR="00324552" w:rsidRDefault="00000000">
      <w:pPr>
        <w:pStyle w:val="Heading2"/>
      </w:pPr>
      <w:r>
        <w:t>1.3 Business Analytics relevance</w:t>
      </w:r>
    </w:p>
    <w:p w14:paraId="6307FBC4" w14:textId="77777777" w:rsidR="00324552" w:rsidRDefault="00000000">
      <w:r>
        <w:t>In case of a specific issue, the system indicates the cause of the recommendation. When analyzed over a period of time, the trend can point towards some goods, suppliers or regulations that often lead to refunds or additional reviews. The purpose of the project is to help the team understand what to focus their investigations on.</w:t>
      </w:r>
    </w:p>
    <w:p w14:paraId="44526ABD" w14:textId="77777777" w:rsidR="00324552" w:rsidRDefault="00000000">
      <w:pPr>
        <w:pStyle w:val="Heading1"/>
        <w:rPr>
          <w:color w:val="000000"/>
        </w:rPr>
      </w:pPr>
      <w:r>
        <w:rPr>
          <w:color w:val="000000"/>
        </w:rPr>
        <w:t>2. Existing System and Problem Context</w:t>
      </w:r>
    </w:p>
    <w:p w14:paraId="28D5BB04" w14:textId="77777777" w:rsidR="00324552" w:rsidRDefault="00000000">
      <w:pPr>
        <w:pStyle w:val="Heading2"/>
        <w:rPr>
          <w:color w:val="000000"/>
        </w:rPr>
      </w:pPr>
      <w:r>
        <w:rPr>
          <w:color w:val="000000"/>
        </w:rPr>
        <w:t>2.1 Conventional refund process</w:t>
      </w:r>
    </w:p>
    <w:p w14:paraId="2A744093" w14:textId="77777777" w:rsidR="00324552" w:rsidRDefault="00000000">
      <w:r>
        <w:t>The retailer system covers order lookup, qualification, refund creation, payment, case status, and alerts. The db.py file in this prototype provides basic implementations for these functionalities. The solution outputs an action recommendation and its trail before the action occurs in the external system.</w:t>
      </w:r>
    </w:p>
    <w:tbl>
      <w:tblPr>
        <w:tblW w:w="9631" w:type="dxa"/>
        <w:jc w:val="center"/>
        <w:tblLayout w:type="fixed"/>
        <w:tblCellMar>
          <w:top w:w="70" w:type="dxa"/>
          <w:left w:w="85" w:type="dxa"/>
          <w:bottom w:w="70" w:type="dxa"/>
          <w:right w:w="85" w:type="dxa"/>
        </w:tblCellMar>
        <w:tblLook w:val="04A0" w:firstRow="1" w:lastRow="0" w:firstColumn="1" w:lastColumn="0" w:noHBand="0" w:noVBand="1"/>
      </w:tblPr>
      <w:tblGrid>
        <w:gridCol w:w="2013"/>
        <w:gridCol w:w="5963"/>
        <w:gridCol w:w="1655"/>
      </w:tblGrid>
      <w:tr w:rsidR="00324552" w14:paraId="6D0A26E1" w14:textId="77777777">
        <w:trPr>
          <w:cantSplit/>
          <w:tblHeader/>
          <w:jc w:val="center"/>
        </w:trPr>
        <w:tc>
          <w:tcPr>
            <w:tcW w:w="2013" w:type="dxa"/>
            <w:tcBorders>
              <w:bottom w:val="single" w:sz="8" w:space="0" w:color="17384F"/>
            </w:tcBorders>
            <w:shd w:val="clear" w:color="auto" w:fill="D9EAF7"/>
            <w:vAlign w:val="center"/>
          </w:tcPr>
          <w:p w14:paraId="48DE231D" w14:textId="77777777" w:rsidR="00324552" w:rsidRDefault="00000000">
            <w:pPr>
              <w:spacing w:after="40" w:line="240" w:lineRule="auto"/>
              <w:rPr>
                <w:b/>
                <w:color w:val="1F4E79"/>
                <w:sz w:val="18"/>
              </w:rPr>
            </w:pPr>
            <w:r>
              <w:rPr>
                <w:b/>
                <w:color w:val="1F4E79"/>
                <w:sz w:val="18"/>
              </w:rPr>
              <w:t>Stage</w:t>
            </w:r>
          </w:p>
        </w:tc>
        <w:tc>
          <w:tcPr>
            <w:tcW w:w="5963" w:type="dxa"/>
            <w:tcBorders>
              <w:bottom w:val="single" w:sz="8" w:space="0" w:color="17384F"/>
            </w:tcBorders>
            <w:shd w:val="clear" w:color="auto" w:fill="D9EAF7"/>
            <w:vAlign w:val="center"/>
          </w:tcPr>
          <w:p w14:paraId="0CF5F5F7" w14:textId="77777777" w:rsidR="00324552" w:rsidRDefault="00000000">
            <w:pPr>
              <w:spacing w:after="40" w:line="240" w:lineRule="auto"/>
              <w:rPr>
                <w:b/>
                <w:color w:val="1F4E79"/>
                <w:sz w:val="18"/>
              </w:rPr>
            </w:pPr>
            <w:r>
              <w:rPr>
                <w:b/>
                <w:color w:val="1F4E79"/>
                <w:sz w:val="18"/>
              </w:rPr>
              <w:t>What happens</w:t>
            </w:r>
          </w:p>
        </w:tc>
        <w:tc>
          <w:tcPr>
            <w:tcW w:w="1655" w:type="dxa"/>
            <w:tcBorders>
              <w:bottom w:val="single" w:sz="8" w:space="0" w:color="17384F"/>
            </w:tcBorders>
            <w:shd w:val="clear" w:color="auto" w:fill="D9EAF7"/>
            <w:vAlign w:val="center"/>
          </w:tcPr>
          <w:p w14:paraId="52E9C3D2" w14:textId="77777777" w:rsidR="00324552" w:rsidRDefault="00000000">
            <w:pPr>
              <w:spacing w:after="40" w:line="240" w:lineRule="auto"/>
              <w:rPr>
                <w:b/>
                <w:color w:val="1F4E79"/>
                <w:sz w:val="18"/>
              </w:rPr>
            </w:pPr>
            <w:r>
              <w:rPr>
                <w:b/>
                <w:color w:val="1F4E79"/>
                <w:sz w:val="18"/>
              </w:rPr>
              <w:t>Status in this project</w:t>
            </w:r>
          </w:p>
        </w:tc>
      </w:tr>
      <w:tr w:rsidR="00324552" w14:paraId="41F2EC92" w14:textId="77777777">
        <w:trPr>
          <w:cantSplit/>
          <w:jc w:val="center"/>
        </w:trPr>
        <w:tc>
          <w:tcPr>
            <w:tcW w:w="2013" w:type="dxa"/>
            <w:tcBorders>
              <w:top w:val="single" w:sz="2" w:space="0" w:color="EAF0F3"/>
              <w:bottom w:val="single" w:sz="2" w:space="0" w:color="D5E0E5"/>
            </w:tcBorders>
            <w:shd w:val="clear" w:color="auto" w:fill="F1F8F7"/>
            <w:vAlign w:val="center"/>
          </w:tcPr>
          <w:p w14:paraId="39826C8A" w14:textId="77777777" w:rsidR="00324552" w:rsidRDefault="00000000">
            <w:pPr>
              <w:keepNext/>
              <w:spacing w:after="40" w:line="240" w:lineRule="auto"/>
              <w:rPr>
                <w:color w:val="000000"/>
              </w:rPr>
            </w:pPr>
            <w:r>
              <w:rPr>
                <w:b/>
                <w:color w:val="000000"/>
                <w:sz w:val="18"/>
              </w:rPr>
              <w:t>1. Request intake</w:t>
            </w:r>
          </w:p>
        </w:tc>
        <w:tc>
          <w:tcPr>
            <w:tcW w:w="5963" w:type="dxa"/>
            <w:tcBorders>
              <w:top w:val="single" w:sz="2" w:space="0" w:color="EAF0F3"/>
              <w:bottom w:val="single" w:sz="2" w:space="0" w:color="D5E0E5"/>
            </w:tcBorders>
            <w:shd w:val="clear" w:color="auto" w:fill="F6F9FB"/>
            <w:vAlign w:val="center"/>
          </w:tcPr>
          <w:p w14:paraId="5B8ACC10" w14:textId="77777777" w:rsidR="00324552" w:rsidRDefault="00000000">
            <w:pPr>
              <w:spacing w:after="40" w:line="240" w:lineRule="auto"/>
              <w:rPr>
                <w:sz w:val="18"/>
              </w:rPr>
            </w:pPr>
            <w:r>
              <w:rPr>
                <w:sz w:val="18"/>
              </w:rPr>
              <w:t>Collect the order ID, stated reason, description, amount and time.</w:t>
            </w:r>
          </w:p>
        </w:tc>
        <w:tc>
          <w:tcPr>
            <w:tcW w:w="1655" w:type="dxa"/>
            <w:tcBorders>
              <w:top w:val="single" w:sz="2" w:space="0" w:color="EAF0F3"/>
              <w:bottom w:val="single" w:sz="2" w:space="0" w:color="D5E0E5"/>
            </w:tcBorders>
            <w:shd w:val="clear" w:color="auto" w:fill="F6F9FB"/>
            <w:vAlign w:val="center"/>
          </w:tcPr>
          <w:p w14:paraId="76C36B29" w14:textId="77777777" w:rsidR="00324552" w:rsidRDefault="00000000">
            <w:pPr>
              <w:spacing w:after="40" w:line="240" w:lineRule="auto"/>
              <w:rPr>
                <w:sz w:val="18"/>
              </w:rPr>
            </w:pPr>
            <w:r>
              <w:rPr>
                <w:sz w:val="18"/>
              </w:rPr>
              <w:t>Existing system</w:t>
            </w:r>
          </w:p>
        </w:tc>
      </w:tr>
      <w:tr w:rsidR="00324552" w14:paraId="0804DC73" w14:textId="77777777">
        <w:trPr>
          <w:cantSplit/>
          <w:jc w:val="center"/>
        </w:trPr>
        <w:tc>
          <w:tcPr>
            <w:tcW w:w="2013" w:type="dxa"/>
            <w:tcBorders>
              <w:top w:val="single" w:sz="2" w:space="0" w:color="EAF0F3"/>
              <w:bottom w:val="single" w:sz="2" w:space="0" w:color="D5E0E5"/>
            </w:tcBorders>
            <w:shd w:val="clear" w:color="auto" w:fill="F1F8F7"/>
            <w:vAlign w:val="center"/>
          </w:tcPr>
          <w:p w14:paraId="1F6A6D70" w14:textId="77777777" w:rsidR="00324552" w:rsidRDefault="00000000">
            <w:pPr>
              <w:keepNext/>
              <w:spacing w:after="40" w:line="240" w:lineRule="auto"/>
              <w:rPr>
                <w:color w:val="000000"/>
              </w:rPr>
            </w:pPr>
            <w:r>
              <w:rPr>
                <w:b/>
                <w:color w:val="000000"/>
                <w:sz w:val="18"/>
              </w:rPr>
              <w:t>2. Context loading</w:t>
            </w:r>
          </w:p>
        </w:tc>
        <w:tc>
          <w:tcPr>
            <w:tcW w:w="5963" w:type="dxa"/>
            <w:tcBorders>
              <w:top w:val="single" w:sz="2" w:space="0" w:color="EAF0F3"/>
              <w:bottom w:val="single" w:sz="2" w:space="0" w:color="D5E0E5"/>
            </w:tcBorders>
            <w:shd w:val="clear" w:color="auto" w:fill="FFFFFF"/>
            <w:vAlign w:val="center"/>
          </w:tcPr>
          <w:p w14:paraId="50F537B4" w14:textId="77777777" w:rsidR="00324552" w:rsidRDefault="00000000">
            <w:pPr>
              <w:spacing w:after="40" w:line="240" w:lineRule="auto"/>
              <w:rPr>
                <w:sz w:val="18"/>
              </w:rPr>
            </w:pPr>
            <w:r>
              <w:rPr>
                <w:sz w:val="18"/>
              </w:rPr>
              <w:t>Load the order, delivery status, earlier refunds, return window and blacklist result.</w:t>
            </w:r>
          </w:p>
        </w:tc>
        <w:tc>
          <w:tcPr>
            <w:tcW w:w="1655" w:type="dxa"/>
            <w:tcBorders>
              <w:top w:val="single" w:sz="2" w:space="0" w:color="EAF0F3"/>
              <w:bottom w:val="single" w:sz="2" w:space="0" w:color="D5E0E5"/>
            </w:tcBorders>
            <w:shd w:val="clear" w:color="auto" w:fill="FFFFFF"/>
            <w:vAlign w:val="center"/>
          </w:tcPr>
          <w:p w14:paraId="6A66E24F" w14:textId="77777777" w:rsidR="00324552" w:rsidRDefault="00000000">
            <w:pPr>
              <w:spacing w:after="40" w:line="240" w:lineRule="auto"/>
              <w:rPr>
                <w:sz w:val="18"/>
              </w:rPr>
            </w:pPr>
            <w:r>
              <w:rPr>
                <w:sz w:val="18"/>
              </w:rPr>
              <w:t>Represented by stubs</w:t>
            </w:r>
          </w:p>
        </w:tc>
      </w:tr>
      <w:tr w:rsidR="00324552" w14:paraId="502440A0" w14:textId="77777777">
        <w:trPr>
          <w:cantSplit/>
          <w:jc w:val="center"/>
        </w:trPr>
        <w:tc>
          <w:tcPr>
            <w:tcW w:w="2013" w:type="dxa"/>
            <w:tcBorders>
              <w:top w:val="single" w:sz="2" w:space="0" w:color="EAF0F3"/>
              <w:bottom w:val="single" w:sz="2" w:space="0" w:color="D5E0E5"/>
            </w:tcBorders>
            <w:shd w:val="clear" w:color="auto" w:fill="F1F8F7"/>
            <w:vAlign w:val="center"/>
          </w:tcPr>
          <w:p w14:paraId="3D89E2E5" w14:textId="77777777" w:rsidR="00324552" w:rsidRDefault="00000000">
            <w:pPr>
              <w:keepNext/>
              <w:spacing w:after="40" w:line="240" w:lineRule="auto"/>
              <w:rPr>
                <w:color w:val="000000"/>
              </w:rPr>
            </w:pPr>
            <w:r>
              <w:rPr>
                <w:b/>
                <w:color w:val="000000"/>
                <w:sz w:val="18"/>
              </w:rPr>
              <w:t>3. Policy gate</w:t>
            </w:r>
          </w:p>
        </w:tc>
        <w:tc>
          <w:tcPr>
            <w:tcW w:w="5963" w:type="dxa"/>
            <w:tcBorders>
              <w:top w:val="single" w:sz="2" w:space="0" w:color="EAF0F3"/>
              <w:bottom w:val="single" w:sz="2" w:space="0" w:color="D5E0E5"/>
            </w:tcBorders>
            <w:shd w:val="clear" w:color="auto" w:fill="F6F9FB"/>
            <w:vAlign w:val="center"/>
          </w:tcPr>
          <w:p w14:paraId="6DD25117" w14:textId="77777777" w:rsidR="00324552" w:rsidRDefault="00000000">
            <w:pPr>
              <w:spacing w:after="40" w:line="240" w:lineRule="auto"/>
              <w:rPr>
                <w:sz w:val="18"/>
              </w:rPr>
            </w:pPr>
            <w:r>
              <w:rPr>
                <w:sz w:val="18"/>
              </w:rPr>
              <w:t>Check known eligibility rules and restrictions before scoring the claim.</w:t>
            </w:r>
          </w:p>
        </w:tc>
        <w:tc>
          <w:tcPr>
            <w:tcW w:w="1655" w:type="dxa"/>
            <w:tcBorders>
              <w:top w:val="single" w:sz="2" w:space="0" w:color="EAF0F3"/>
              <w:bottom w:val="single" w:sz="2" w:space="0" w:color="D5E0E5"/>
            </w:tcBorders>
            <w:shd w:val="clear" w:color="auto" w:fill="F6F9FB"/>
            <w:vAlign w:val="center"/>
          </w:tcPr>
          <w:p w14:paraId="387DE0C2" w14:textId="77777777" w:rsidR="00324552" w:rsidRDefault="00000000">
            <w:pPr>
              <w:spacing w:after="40" w:line="240" w:lineRule="auto"/>
              <w:rPr>
                <w:sz w:val="18"/>
              </w:rPr>
            </w:pPr>
            <w:r>
              <w:rPr>
                <w:sz w:val="18"/>
              </w:rPr>
              <w:t>Integrated as a deterministic gate</w:t>
            </w:r>
          </w:p>
        </w:tc>
      </w:tr>
      <w:tr w:rsidR="00324552" w14:paraId="6947F643" w14:textId="77777777">
        <w:trPr>
          <w:cantSplit/>
          <w:jc w:val="center"/>
        </w:trPr>
        <w:tc>
          <w:tcPr>
            <w:tcW w:w="2013" w:type="dxa"/>
            <w:tcBorders>
              <w:top w:val="single" w:sz="2" w:space="0" w:color="EAF0F3"/>
              <w:bottom w:val="single" w:sz="2" w:space="0" w:color="D5E0E5"/>
            </w:tcBorders>
            <w:shd w:val="clear" w:color="auto" w:fill="F1F8F7"/>
            <w:vAlign w:val="center"/>
          </w:tcPr>
          <w:p w14:paraId="19D02546" w14:textId="77777777" w:rsidR="00324552" w:rsidRDefault="00000000">
            <w:pPr>
              <w:keepNext/>
              <w:spacing w:after="40" w:line="240" w:lineRule="auto"/>
              <w:rPr>
                <w:color w:val="000000"/>
              </w:rPr>
            </w:pPr>
            <w:r>
              <w:rPr>
                <w:b/>
                <w:color w:val="000000"/>
                <w:sz w:val="18"/>
              </w:rPr>
              <w:t>4. Intelligence assessment</w:t>
            </w:r>
          </w:p>
        </w:tc>
        <w:tc>
          <w:tcPr>
            <w:tcW w:w="5963" w:type="dxa"/>
            <w:tcBorders>
              <w:top w:val="single" w:sz="2" w:space="0" w:color="EAF0F3"/>
              <w:bottom w:val="single" w:sz="2" w:space="0" w:color="D5E0E5"/>
            </w:tcBorders>
            <w:shd w:val="clear" w:color="auto" w:fill="FFFFFF"/>
            <w:vAlign w:val="center"/>
          </w:tcPr>
          <w:p w14:paraId="6132BE87" w14:textId="77777777" w:rsidR="00324552" w:rsidRDefault="00000000">
            <w:pPr>
              <w:spacing w:after="40" w:line="240" w:lineRule="auto"/>
            </w:pPr>
            <w:r>
              <w:rPr>
                <w:sz w:val="18"/>
              </w:rPr>
              <w:t>Review the photo, claim wording, customer history and possible abuse patterns; compare eligible actions.</w:t>
            </w:r>
          </w:p>
        </w:tc>
        <w:tc>
          <w:tcPr>
            <w:tcW w:w="1655" w:type="dxa"/>
            <w:tcBorders>
              <w:top w:val="single" w:sz="2" w:space="0" w:color="EAF0F3"/>
              <w:bottom w:val="single" w:sz="2" w:space="0" w:color="D5E0E5"/>
            </w:tcBorders>
            <w:shd w:val="clear" w:color="auto" w:fill="FFFFFF"/>
            <w:vAlign w:val="center"/>
          </w:tcPr>
          <w:p w14:paraId="72C4218C" w14:textId="77777777" w:rsidR="00324552" w:rsidRDefault="00000000">
            <w:pPr>
              <w:spacing w:after="40" w:line="240" w:lineRule="auto"/>
              <w:rPr>
                <w:sz w:val="18"/>
              </w:rPr>
            </w:pPr>
            <w:r>
              <w:rPr>
                <w:sz w:val="18"/>
              </w:rPr>
              <w:t>Added by this project</w:t>
            </w:r>
          </w:p>
        </w:tc>
      </w:tr>
      <w:tr w:rsidR="00324552" w14:paraId="771C631B" w14:textId="77777777">
        <w:trPr>
          <w:cantSplit/>
          <w:jc w:val="center"/>
        </w:trPr>
        <w:tc>
          <w:tcPr>
            <w:tcW w:w="2013" w:type="dxa"/>
            <w:tcBorders>
              <w:top w:val="single" w:sz="2" w:space="0" w:color="EAF0F3"/>
              <w:bottom w:val="single" w:sz="2" w:space="0" w:color="D5E0E5"/>
            </w:tcBorders>
            <w:shd w:val="clear" w:color="auto" w:fill="F1F8F7"/>
            <w:vAlign w:val="center"/>
          </w:tcPr>
          <w:p w14:paraId="08BF52AB" w14:textId="77777777" w:rsidR="00324552" w:rsidRDefault="00000000">
            <w:pPr>
              <w:keepNext/>
              <w:spacing w:after="40" w:line="240" w:lineRule="auto"/>
              <w:rPr>
                <w:color w:val="000000"/>
              </w:rPr>
            </w:pPr>
            <w:r>
              <w:rPr>
                <w:b/>
                <w:color w:val="000000"/>
                <w:sz w:val="18"/>
              </w:rPr>
              <w:t>5. Resolution execution</w:t>
            </w:r>
          </w:p>
        </w:tc>
        <w:tc>
          <w:tcPr>
            <w:tcW w:w="5963" w:type="dxa"/>
            <w:tcBorders>
              <w:top w:val="single" w:sz="2" w:space="0" w:color="EAF0F3"/>
              <w:bottom w:val="single" w:sz="2" w:space="0" w:color="D5E0E5"/>
            </w:tcBorders>
            <w:shd w:val="clear" w:color="auto" w:fill="F6F9FB"/>
            <w:vAlign w:val="center"/>
          </w:tcPr>
          <w:p w14:paraId="2ED313EF" w14:textId="77777777" w:rsidR="00324552" w:rsidRDefault="00000000">
            <w:pPr>
              <w:spacing w:after="40" w:line="240" w:lineRule="auto"/>
              <w:rPr>
                <w:sz w:val="18"/>
              </w:rPr>
            </w:pPr>
            <w:r>
              <w:rPr>
                <w:sz w:val="18"/>
              </w:rPr>
              <w:t>Record the action to take: refund, request evidence or send the case for review.</w:t>
            </w:r>
          </w:p>
        </w:tc>
        <w:tc>
          <w:tcPr>
            <w:tcW w:w="1655" w:type="dxa"/>
            <w:tcBorders>
              <w:top w:val="single" w:sz="2" w:space="0" w:color="EAF0F3"/>
              <w:bottom w:val="single" w:sz="2" w:space="0" w:color="D5E0E5"/>
            </w:tcBorders>
            <w:shd w:val="clear" w:color="auto" w:fill="F6F9FB"/>
            <w:vAlign w:val="center"/>
          </w:tcPr>
          <w:p w14:paraId="72B078EF" w14:textId="77777777" w:rsidR="00324552" w:rsidRDefault="00000000">
            <w:pPr>
              <w:spacing w:after="40" w:line="240" w:lineRule="auto"/>
              <w:rPr>
                <w:sz w:val="18"/>
              </w:rPr>
            </w:pPr>
            <w:r>
              <w:rPr>
                <w:sz w:val="18"/>
              </w:rPr>
              <w:t>Execution boundary only</w:t>
            </w:r>
          </w:p>
        </w:tc>
      </w:tr>
      <w:tr w:rsidR="00324552" w14:paraId="7BCBD226" w14:textId="77777777">
        <w:trPr>
          <w:cantSplit/>
          <w:jc w:val="center"/>
        </w:trPr>
        <w:tc>
          <w:tcPr>
            <w:tcW w:w="2013" w:type="dxa"/>
            <w:tcBorders>
              <w:top w:val="single" w:sz="2" w:space="0" w:color="EAF0F3"/>
              <w:bottom w:val="single" w:sz="2" w:space="0" w:color="D5E0E5"/>
            </w:tcBorders>
            <w:shd w:val="clear" w:color="auto" w:fill="F1F8F7"/>
            <w:vAlign w:val="center"/>
          </w:tcPr>
          <w:p w14:paraId="1712ED6F" w14:textId="77777777" w:rsidR="00324552" w:rsidRDefault="00000000">
            <w:pPr>
              <w:spacing w:after="40" w:line="240" w:lineRule="auto"/>
              <w:rPr>
                <w:color w:val="000000"/>
              </w:rPr>
            </w:pPr>
            <w:r>
              <w:rPr>
                <w:b/>
                <w:color w:val="000000"/>
                <w:sz w:val="18"/>
              </w:rPr>
              <w:t>6. Outcome and learning</w:t>
            </w:r>
          </w:p>
        </w:tc>
        <w:tc>
          <w:tcPr>
            <w:tcW w:w="5963" w:type="dxa"/>
            <w:tcBorders>
              <w:top w:val="single" w:sz="2" w:space="0" w:color="EAF0F3"/>
              <w:bottom w:val="single" w:sz="2" w:space="0" w:color="D5E0E5"/>
            </w:tcBorders>
            <w:shd w:val="clear" w:color="auto" w:fill="FFFFFF"/>
            <w:vAlign w:val="center"/>
          </w:tcPr>
          <w:p w14:paraId="4C2B8115" w14:textId="77777777" w:rsidR="00324552" w:rsidRDefault="00000000">
            <w:pPr>
              <w:spacing w:after="40" w:line="240" w:lineRule="auto"/>
              <w:rPr>
                <w:sz w:val="18"/>
              </w:rPr>
            </w:pPr>
            <w:r>
              <w:rPr>
                <w:sz w:val="18"/>
              </w:rPr>
              <w:t>Save the outcome so later product, vendor and policy patterns can be examined.</w:t>
            </w:r>
          </w:p>
        </w:tc>
        <w:tc>
          <w:tcPr>
            <w:tcW w:w="1655" w:type="dxa"/>
            <w:tcBorders>
              <w:top w:val="single" w:sz="2" w:space="0" w:color="EAF0F3"/>
              <w:bottom w:val="single" w:sz="2" w:space="0" w:color="D5E0E5"/>
            </w:tcBorders>
            <w:shd w:val="clear" w:color="auto" w:fill="FFFFFF"/>
            <w:vAlign w:val="center"/>
          </w:tcPr>
          <w:p w14:paraId="3C03E097" w14:textId="77777777" w:rsidR="00324552" w:rsidRDefault="00000000">
            <w:pPr>
              <w:spacing w:after="40" w:line="240" w:lineRule="auto"/>
              <w:rPr>
                <w:sz w:val="18"/>
              </w:rPr>
            </w:pPr>
            <w:r>
              <w:rPr>
                <w:sz w:val="18"/>
              </w:rPr>
              <w:t>Existing inputs plus new analysis</w:t>
            </w:r>
          </w:p>
        </w:tc>
      </w:tr>
    </w:tbl>
    <w:p w14:paraId="5549FF14" w14:textId="77777777" w:rsidR="00324552" w:rsidRDefault="00000000">
      <w:pPr>
        <w:pStyle w:val="Heading2"/>
        <w:rPr>
          <w:color w:val="000000"/>
        </w:rPr>
      </w:pPr>
      <w:r>
        <w:rPr>
          <w:color w:val="000000"/>
        </w:rPr>
        <w:lastRenderedPageBreak/>
        <w:t>2.2 Where conventional processing is insufficient</w:t>
      </w:r>
    </w:p>
    <w:p w14:paraId="12CB8519" w14:textId="77777777" w:rsidR="00324552" w:rsidRDefault="00000000">
      <w:pPr>
        <w:rPr>
          <w:color w:val="000000"/>
        </w:rPr>
      </w:pPr>
      <w:r>
        <w:rPr>
          <w:color w:val="000000"/>
        </w:rPr>
        <w:t>Established regulations are valuable for determining eligibility, but they do not clarify if the wording of the claim meets a explained reason or if a picture was taken again. In addition, the customer-level sum conceals the distinction between a bad current claim and continuity over several months. Lastly, the approve-or-deny methodology does not compare trade-offs with regards to request for proof or assignment of a case to a reviewer..</w:t>
      </w:r>
    </w:p>
    <w:tbl>
      <w:tblPr>
        <w:tblW w:w="9631" w:type="dxa"/>
        <w:jc w:val="center"/>
        <w:tblLayout w:type="fixed"/>
        <w:tblCellMar>
          <w:top w:w="70" w:type="dxa"/>
          <w:left w:w="85" w:type="dxa"/>
          <w:bottom w:w="70" w:type="dxa"/>
          <w:right w:w="85" w:type="dxa"/>
        </w:tblCellMar>
        <w:tblLook w:val="04A0" w:firstRow="1" w:lastRow="0" w:firstColumn="1" w:lastColumn="0" w:noHBand="0" w:noVBand="1"/>
      </w:tblPr>
      <w:tblGrid>
        <w:gridCol w:w="2229"/>
        <w:gridCol w:w="4096"/>
        <w:gridCol w:w="3306"/>
      </w:tblGrid>
      <w:tr w:rsidR="00324552" w14:paraId="0BA87206" w14:textId="77777777">
        <w:trPr>
          <w:cantSplit/>
          <w:tblHeader/>
          <w:jc w:val="center"/>
        </w:trPr>
        <w:tc>
          <w:tcPr>
            <w:tcW w:w="2229" w:type="dxa"/>
            <w:tcBorders>
              <w:bottom w:val="single" w:sz="8" w:space="0" w:color="17384F"/>
            </w:tcBorders>
            <w:shd w:val="clear" w:color="auto" w:fill="D9EAF7"/>
            <w:vAlign w:val="center"/>
          </w:tcPr>
          <w:p w14:paraId="24BDD9F7" w14:textId="77777777" w:rsidR="00324552" w:rsidRDefault="00000000">
            <w:pPr>
              <w:spacing w:after="40" w:line="240" w:lineRule="auto"/>
              <w:rPr>
                <w:b/>
                <w:color w:val="1F4E79"/>
                <w:sz w:val="18"/>
              </w:rPr>
            </w:pPr>
            <w:r>
              <w:rPr>
                <w:b/>
                <w:color w:val="1F4E79"/>
                <w:sz w:val="18"/>
              </w:rPr>
              <w:t>Gap in the current process</w:t>
            </w:r>
          </w:p>
        </w:tc>
        <w:tc>
          <w:tcPr>
            <w:tcW w:w="4096" w:type="dxa"/>
            <w:tcBorders>
              <w:bottom w:val="single" w:sz="8" w:space="0" w:color="17384F"/>
            </w:tcBorders>
            <w:shd w:val="clear" w:color="auto" w:fill="D9EAF7"/>
            <w:vAlign w:val="center"/>
          </w:tcPr>
          <w:p w14:paraId="225F8FF4" w14:textId="77777777" w:rsidR="00324552" w:rsidRDefault="00000000">
            <w:pPr>
              <w:spacing w:after="40" w:line="240" w:lineRule="auto"/>
              <w:rPr>
                <w:b/>
                <w:color w:val="1F4E79"/>
                <w:sz w:val="18"/>
              </w:rPr>
            </w:pPr>
            <w:r>
              <w:rPr>
                <w:b/>
                <w:color w:val="1F4E79"/>
                <w:sz w:val="18"/>
              </w:rPr>
              <w:t>Practical effect</w:t>
            </w:r>
          </w:p>
        </w:tc>
        <w:tc>
          <w:tcPr>
            <w:tcW w:w="3306" w:type="dxa"/>
            <w:tcBorders>
              <w:bottom w:val="single" w:sz="8" w:space="0" w:color="17384F"/>
            </w:tcBorders>
            <w:shd w:val="clear" w:color="auto" w:fill="D9EAF7"/>
            <w:vAlign w:val="center"/>
          </w:tcPr>
          <w:p w14:paraId="47225876" w14:textId="77777777" w:rsidR="00324552" w:rsidRDefault="00000000">
            <w:pPr>
              <w:spacing w:after="40" w:line="240" w:lineRule="auto"/>
              <w:rPr>
                <w:b/>
                <w:color w:val="1F4E79"/>
                <w:sz w:val="18"/>
              </w:rPr>
            </w:pPr>
            <w:r>
              <w:rPr>
                <w:b/>
                <w:color w:val="1F4E79"/>
                <w:sz w:val="18"/>
              </w:rPr>
              <w:t>Question for the reviewer</w:t>
            </w:r>
          </w:p>
        </w:tc>
      </w:tr>
      <w:tr w:rsidR="00324552" w14:paraId="46A95125" w14:textId="77777777">
        <w:trPr>
          <w:cantSplit/>
          <w:jc w:val="center"/>
        </w:trPr>
        <w:tc>
          <w:tcPr>
            <w:tcW w:w="2229" w:type="dxa"/>
            <w:tcBorders>
              <w:top w:val="single" w:sz="2" w:space="0" w:color="EAF0F3"/>
              <w:bottom w:val="single" w:sz="2" w:space="0" w:color="D5E0E5"/>
            </w:tcBorders>
            <w:shd w:val="clear" w:color="auto" w:fill="F1F8F7"/>
            <w:vAlign w:val="center"/>
          </w:tcPr>
          <w:p w14:paraId="582B0AC6" w14:textId="77777777" w:rsidR="00324552" w:rsidRDefault="00000000">
            <w:pPr>
              <w:keepNext/>
              <w:spacing w:after="40" w:line="240" w:lineRule="auto"/>
              <w:rPr>
                <w:color w:val="000000"/>
              </w:rPr>
            </w:pPr>
            <w:r>
              <w:rPr>
                <w:b/>
                <w:color w:val="000000"/>
                <w:sz w:val="18"/>
              </w:rPr>
              <w:t>Evidence treated as an attachment</w:t>
            </w:r>
          </w:p>
        </w:tc>
        <w:tc>
          <w:tcPr>
            <w:tcW w:w="4096" w:type="dxa"/>
            <w:tcBorders>
              <w:top w:val="single" w:sz="2" w:space="0" w:color="EAF0F3"/>
              <w:bottom w:val="single" w:sz="2" w:space="0" w:color="D5E0E5"/>
            </w:tcBorders>
            <w:shd w:val="clear" w:color="auto" w:fill="F6F9FB"/>
            <w:vAlign w:val="center"/>
          </w:tcPr>
          <w:p w14:paraId="0649296C" w14:textId="77777777" w:rsidR="00324552" w:rsidRDefault="00000000">
            <w:pPr>
              <w:spacing w:after="40" w:line="240" w:lineRule="auto"/>
            </w:pPr>
            <w:r>
              <w:rPr>
                <w:sz w:val="18"/>
              </w:rPr>
              <w:t>A weak, inconsistent or reused photo can be accepted without a structured check.</w:t>
            </w:r>
          </w:p>
        </w:tc>
        <w:tc>
          <w:tcPr>
            <w:tcW w:w="3306" w:type="dxa"/>
            <w:tcBorders>
              <w:top w:val="single" w:sz="2" w:space="0" w:color="EAF0F3"/>
              <w:bottom w:val="single" w:sz="2" w:space="0" w:color="D5E0E5"/>
            </w:tcBorders>
            <w:shd w:val="clear" w:color="auto" w:fill="F6F9FB"/>
            <w:vAlign w:val="center"/>
          </w:tcPr>
          <w:p w14:paraId="3FC6BF65" w14:textId="77777777" w:rsidR="00324552" w:rsidRDefault="00000000">
            <w:pPr>
              <w:keepNext/>
              <w:spacing w:after="40" w:line="240" w:lineRule="auto"/>
              <w:rPr>
                <w:color w:val="000000"/>
              </w:rPr>
            </w:pPr>
            <w:r>
              <w:rPr>
                <w:color w:val="000000"/>
                <w:sz w:val="18"/>
              </w:rPr>
              <w:t>Does the uploaded photo support the stated claim?</w:t>
            </w:r>
          </w:p>
        </w:tc>
      </w:tr>
      <w:tr w:rsidR="00324552" w14:paraId="72697DE1" w14:textId="77777777">
        <w:trPr>
          <w:cantSplit/>
          <w:jc w:val="center"/>
        </w:trPr>
        <w:tc>
          <w:tcPr>
            <w:tcW w:w="2229" w:type="dxa"/>
            <w:tcBorders>
              <w:top w:val="single" w:sz="2" w:space="0" w:color="EAF0F3"/>
              <w:bottom w:val="single" w:sz="2" w:space="0" w:color="D5E0E5"/>
            </w:tcBorders>
            <w:shd w:val="clear" w:color="auto" w:fill="F1F8F7"/>
            <w:vAlign w:val="center"/>
          </w:tcPr>
          <w:p w14:paraId="689ACEE8" w14:textId="77777777" w:rsidR="00324552" w:rsidRDefault="00000000">
            <w:pPr>
              <w:keepNext/>
              <w:spacing w:after="40" w:line="240" w:lineRule="auto"/>
              <w:rPr>
                <w:color w:val="000000"/>
              </w:rPr>
            </w:pPr>
            <w:r>
              <w:rPr>
                <w:b/>
                <w:color w:val="000000"/>
                <w:sz w:val="18"/>
              </w:rPr>
              <w:t>Customer history viewed in isolation</w:t>
            </w:r>
          </w:p>
        </w:tc>
        <w:tc>
          <w:tcPr>
            <w:tcW w:w="4096" w:type="dxa"/>
            <w:tcBorders>
              <w:top w:val="single" w:sz="2" w:space="0" w:color="EAF0F3"/>
              <w:bottom w:val="single" w:sz="2" w:space="0" w:color="D5E0E5"/>
            </w:tcBorders>
            <w:shd w:val="clear" w:color="auto" w:fill="FFFFFF"/>
            <w:vAlign w:val="center"/>
          </w:tcPr>
          <w:p w14:paraId="16008BA7" w14:textId="77777777" w:rsidR="00324552" w:rsidRDefault="00000000">
            <w:pPr>
              <w:spacing w:after="40" w:line="240" w:lineRule="auto"/>
              <w:rPr>
                <w:sz w:val="18"/>
              </w:rPr>
            </w:pPr>
            <w:r>
              <w:rPr>
                <w:sz w:val="18"/>
              </w:rPr>
              <w:t>Patterns may only become visible across several claims and time windows.</w:t>
            </w:r>
          </w:p>
        </w:tc>
        <w:tc>
          <w:tcPr>
            <w:tcW w:w="3306" w:type="dxa"/>
            <w:tcBorders>
              <w:top w:val="single" w:sz="2" w:space="0" w:color="EAF0F3"/>
              <w:bottom w:val="single" w:sz="2" w:space="0" w:color="D5E0E5"/>
            </w:tcBorders>
            <w:shd w:val="clear" w:color="auto" w:fill="FFFFFF"/>
            <w:vAlign w:val="center"/>
          </w:tcPr>
          <w:p w14:paraId="2DFA3254" w14:textId="77777777" w:rsidR="00324552" w:rsidRDefault="00000000">
            <w:pPr>
              <w:keepNext/>
              <w:spacing w:after="40" w:line="240" w:lineRule="auto"/>
              <w:rPr>
                <w:color w:val="000000"/>
              </w:rPr>
            </w:pPr>
            <w:r>
              <w:rPr>
                <w:color w:val="000000"/>
                <w:sz w:val="18"/>
              </w:rPr>
              <w:t>Is this claim unusual for this customer?</w:t>
            </w:r>
          </w:p>
        </w:tc>
      </w:tr>
      <w:tr w:rsidR="00324552" w14:paraId="0C53138F" w14:textId="77777777">
        <w:trPr>
          <w:cantSplit/>
          <w:jc w:val="center"/>
        </w:trPr>
        <w:tc>
          <w:tcPr>
            <w:tcW w:w="2229" w:type="dxa"/>
            <w:tcBorders>
              <w:top w:val="single" w:sz="2" w:space="0" w:color="EAF0F3"/>
              <w:bottom w:val="single" w:sz="2" w:space="0" w:color="D5E0E5"/>
            </w:tcBorders>
            <w:shd w:val="clear" w:color="auto" w:fill="F1F8F7"/>
            <w:vAlign w:val="center"/>
          </w:tcPr>
          <w:p w14:paraId="540F17E0" w14:textId="77777777" w:rsidR="00324552" w:rsidRDefault="00000000">
            <w:pPr>
              <w:keepNext/>
              <w:spacing w:after="40" w:line="240" w:lineRule="auto"/>
              <w:rPr>
                <w:color w:val="000000"/>
              </w:rPr>
            </w:pPr>
            <w:r>
              <w:rPr>
                <w:b/>
                <w:color w:val="000000"/>
                <w:sz w:val="18"/>
              </w:rPr>
              <w:t>Claim risk and customer behaviour conflated</w:t>
            </w:r>
          </w:p>
        </w:tc>
        <w:tc>
          <w:tcPr>
            <w:tcW w:w="4096" w:type="dxa"/>
            <w:tcBorders>
              <w:top w:val="single" w:sz="2" w:space="0" w:color="EAF0F3"/>
              <w:bottom w:val="single" w:sz="2" w:space="0" w:color="D5E0E5"/>
            </w:tcBorders>
            <w:shd w:val="clear" w:color="auto" w:fill="F6F9FB"/>
            <w:vAlign w:val="center"/>
          </w:tcPr>
          <w:p w14:paraId="6213BF05" w14:textId="77777777" w:rsidR="00324552" w:rsidRDefault="00000000">
            <w:pPr>
              <w:spacing w:after="40" w:line="240" w:lineRule="auto"/>
              <w:rPr>
                <w:sz w:val="18"/>
              </w:rPr>
            </w:pPr>
            <w:r>
              <w:rPr>
                <w:sz w:val="18"/>
              </w:rPr>
              <w:t>A poor claim and a repeat pattern are different problems and can need different responses.</w:t>
            </w:r>
          </w:p>
        </w:tc>
        <w:tc>
          <w:tcPr>
            <w:tcW w:w="3306" w:type="dxa"/>
            <w:tcBorders>
              <w:top w:val="single" w:sz="2" w:space="0" w:color="EAF0F3"/>
              <w:bottom w:val="single" w:sz="2" w:space="0" w:color="D5E0E5"/>
            </w:tcBorders>
            <w:shd w:val="clear" w:color="auto" w:fill="F6F9FB"/>
            <w:vAlign w:val="center"/>
          </w:tcPr>
          <w:p w14:paraId="2A940A12" w14:textId="77777777" w:rsidR="00324552" w:rsidRDefault="00000000">
            <w:pPr>
              <w:keepNext/>
              <w:spacing w:after="40" w:line="240" w:lineRule="auto"/>
              <w:rPr>
                <w:color w:val="000000"/>
              </w:rPr>
            </w:pPr>
            <w:r>
              <w:rPr>
                <w:color w:val="000000"/>
                <w:sz w:val="18"/>
              </w:rPr>
              <w:t>Where does the risk originate?</w:t>
            </w:r>
          </w:p>
        </w:tc>
      </w:tr>
      <w:tr w:rsidR="00324552" w14:paraId="779904C9" w14:textId="77777777">
        <w:trPr>
          <w:cantSplit/>
          <w:jc w:val="center"/>
        </w:trPr>
        <w:tc>
          <w:tcPr>
            <w:tcW w:w="2229" w:type="dxa"/>
            <w:tcBorders>
              <w:top w:val="single" w:sz="2" w:space="0" w:color="EAF0F3"/>
              <w:bottom w:val="single" w:sz="2" w:space="0" w:color="D5E0E5"/>
            </w:tcBorders>
            <w:shd w:val="clear" w:color="auto" w:fill="F1F8F7"/>
            <w:vAlign w:val="center"/>
          </w:tcPr>
          <w:p w14:paraId="6A21FF35" w14:textId="77777777" w:rsidR="00324552" w:rsidRDefault="00000000">
            <w:pPr>
              <w:keepNext/>
              <w:spacing w:after="40" w:line="240" w:lineRule="auto"/>
              <w:rPr>
                <w:color w:val="000000"/>
              </w:rPr>
            </w:pPr>
            <w:r>
              <w:rPr>
                <w:b/>
                <w:color w:val="000000"/>
                <w:sz w:val="18"/>
              </w:rPr>
              <w:t>Binary decision logic</w:t>
            </w:r>
          </w:p>
        </w:tc>
        <w:tc>
          <w:tcPr>
            <w:tcW w:w="4096" w:type="dxa"/>
            <w:tcBorders>
              <w:top w:val="single" w:sz="2" w:space="0" w:color="EAF0F3"/>
              <w:bottom w:val="single" w:sz="2" w:space="0" w:color="D5E0E5"/>
            </w:tcBorders>
            <w:shd w:val="clear" w:color="auto" w:fill="FFFFFF"/>
            <w:vAlign w:val="center"/>
          </w:tcPr>
          <w:p w14:paraId="35487F2D" w14:textId="77777777" w:rsidR="00324552" w:rsidRDefault="00000000">
            <w:pPr>
              <w:spacing w:after="40" w:line="240" w:lineRule="auto"/>
              <w:rPr>
                <w:sz w:val="18"/>
              </w:rPr>
            </w:pPr>
            <w:r>
              <w:rPr>
                <w:sz w:val="18"/>
              </w:rPr>
              <w:t>Automatic decline can frustrate legitimate customers; sending every case to review is expensive.</w:t>
            </w:r>
          </w:p>
        </w:tc>
        <w:tc>
          <w:tcPr>
            <w:tcW w:w="3306" w:type="dxa"/>
            <w:tcBorders>
              <w:top w:val="single" w:sz="2" w:space="0" w:color="EAF0F3"/>
              <w:bottom w:val="single" w:sz="2" w:space="0" w:color="D5E0E5"/>
            </w:tcBorders>
            <w:shd w:val="clear" w:color="auto" w:fill="FFFFFF"/>
            <w:vAlign w:val="center"/>
          </w:tcPr>
          <w:p w14:paraId="3943C2E8" w14:textId="77777777" w:rsidR="00324552" w:rsidRDefault="00000000">
            <w:pPr>
              <w:keepNext/>
              <w:spacing w:after="40" w:line="240" w:lineRule="auto"/>
              <w:rPr>
                <w:color w:val="000000"/>
              </w:rPr>
            </w:pPr>
            <w:r>
              <w:rPr>
                <w:color w:val="000000"/>
                <w:sz w:val="18"/>
              </w:rPr>
              <w:t>Which allowed action has the lowest expected total cost?</w:t>
            </w:r>
          </w:p>
        </w:tc>
      </w:tr>
      <w:tr w:rsidR="00324552" w14:paraId="2A4C6BCF" w14:textId="77777777">
        <w:trPr>
          <w:cantSplit/>
          <w:jc w:val="center"/>
        </w:trPr>
        <w:tc>
          <w:tcPr>
            <w:tcW w:w="2229" w:type="dxa"/>
            <w:tcBorders>
              <w:top w:val="single" w:sz="2" w:space="0" w:color="EAF0F3"/>
              <w:bottom w:val="single" w:sz="2" w:space="0" w:color="D5E0E5"/>
            </w:tcBorders>
            <w:shd w:val="clear" w:color="auto" w:fill="F1F8F7"/>
            <w:vAlign w:val="center"/>
          </w:tcPr>
          <w:p w14:paraId="4459904D" w14:textId="77777777" w:rsidR="00324552" w:rsidRDefault="00000000">
            <w:pPr>
              <w:spacing w:after="40" w:line="240" w:lineRule="auto"/>
              <w:rPr>
                <w:color w:val="000000"/>
              </w:rPr>
            </w:pPr>
            <w:r>
              <w:rPr>
                <w:b/>
                <w:color w:val="000000"/>
                <w:sz w:val="18"/>
              </w:rPr>
              <w:t>No feedback from aggregate patterns</w:t>
            </w:r>
          </w:p>
        </w:tc>
        <w:tc>
          <w:tcPr>
            <w:tcW w:w="4096" w:type="dxa"/>
            <w:tcBorders>
              <w:top w:val="single" w:sz="2" w:space="0" w:color="EAF0F3"/>
              <w:bottom w:val="single" w:sz="2" w:space="0" w:color="D5E0E5"/>
            </w:tcBorders>
            <w:shd w:val="clear" w:color="auto" w:fill="F6F9FB"/>
            <w:vAlign w:val="center"/>
          </w:tcPr>
          <w:p w14:paraId="3B01A86C" w14:textId="77777777" w:rsidR="00324552" w:rsidRDefault="00000000">
            <w:pPr>
              <w:spacing w:after="40" w:line="240" w:lineRule="auto"/>
              <w:rPr>
                <w:sz w:val="18"/>
              </w:rPr>
            </w:pPr>
            <w:r>
              <w:rPr>
                <w:sz w:val="18"/>
              </w:rPr>
              <w:t>Recurring product, vendor or policy issues may not feed back into case handling.</w:t>
            </w:r>
          </w:p>
        </w:tc>
        <w:tc>
          <w:tcPr>
            <w:tcW w:w="3306" w:type="dxa"/>
            <w:tcBorders>
              <w:top w:val="single" w:sz="2" w:space="0" w:color="EAF0F3"/>
              <w:bottom w:val="single" w:sz="2" w:space="0" w:color="D5E0E5"/>
            </w:tcBorders>
            <w:shd w:val="clear" w:color="auto" w:fill="F6F9FB"/>
            <w:vAlign w:val="center"/>
          </w:tcPr>
          <w:p w14:paraId="49A717E4" w14:textId="77777777" w:rsidR="00324552" w:rsidRDefault="00000000">
            <w:pPr>
              <w:spacing w:after="40" w:line="240" w:lineRule="auto"/>
              <w:rPr>
                <w:color w:val="000000"/>
              </w:rPr>
            </w:pPr>
            <w:r>
              <w:rPr>
                <w:color w:val="000000"/>
                <w:sz w:val="18"/>
              </w:rPr>
              <w:t>What recurring issue should the business act on?</w:t>
            </w:r>
          </w:p>
        </w:tc>
      </w:tr>
    </w:tbl>
    <w:p w14:paraId="50D09FD7" w14:textId="77777777" w:rsidR="00324552" w:rsidRDefault="00000000">
      <w:pPr>
        <w:pStyle w:val="Heading1"/>
        <w:rPr>
          <w:color w:val="000000"/>
        </w:rPr>
      </w:pPr>
      <w:r>
        <w:rPr>
          <w:color w:val="000000"/>
        </w:rPr>
        <w:t>3. Problem Statement, Objectives and Scope</w:t>
      </w:r>
    </w:p>
    <w:p w14:paraId="6E90EB6C" w14:textId="77777777" w:rsidR="00324552" w:rsidRDefault="00000000">
      <w:pPr>
        <w:pStyle w:val="Heading2"/>
        <w:rPr>
          <w:color w:val="000000"/>
        </w:rPr>
      </w:pPr>
      <w:r>
        <w:rPr>
          <w:color w:val="000000"/>
        </w:rPr>
        <w:t>3.1 Problem statement</w:t>
      </w:r>
    </w:p>
    <w:p w14:paraId="48A472CA" w14:textId="77777777" w:rsidR="00324552" w:rsidRDefault="00000000">
      <w:r>
        <w:t xml:space="preserve">The real problem, however, is that there is fragmentation. The claims information could be in one record, the evidence could be stored in an upload folder, the previous refunds could be available in the transaction table, and recurring product issues could be tracked in a dashboard. The reviewers have to reconstruct the case by themselves, with some similar cases possibly being treated differently. </w:t>
      </w:r>
    </w:p>
    <w:p w14:paraId="67D4803A" w14:textId="77777777" w:rsidR="00324552" w:rsidRDefault="00000000">
      <w:r>
        <w:t>The new layer collects those signals and provides the recommended action with minimum expense, while remaining inside the policy constraints and rules. It also captures all information and reasons for taking that action so the operator is able to follow the process, make inquiries, and resolve the case.</w:t>
      </w:r>
    </w:p>
    <w:p w14:paraId="5E633CB3" w14:textId="77777777" w:rsidR="00CF03C2" w:rsidRDefault="00CF03C2"/>
    <w:p w14:paraId="02F6248D" w14:textId="77777777" w:rsidR="00CF03C2" w:rsidRDefault="00CF03C2"/>
    <w:p w14:paraId="656C396E" w14:textId="77777777" w:rsidR="00CF03C2" w:rsidRDefault="00CF03C2"/>
    <w:p w14:paraId="61D7C59B" w14:textId="77777777" w:rsidR="00CF03C2" w:rsidRDefault="00CF03C2"/>
    <w:p w14:paraId="6BDDF607" w14:textId="77777777" w:rsidR="00CF03C2" w:rsidRDefault="00CF03C2"/>
    <w:p w14:paraId="1AC862FD" w14:textId="77777777" w:rsidR="00CF03C2" w:rsidRDefault="00CF03C2"/>
    <w:p w14:paraId="15000833" w14:textId="77777777" w:rsidR="00CF03C2" w:rsidRDefault="00CF03C2"/>
    <w:p w14:paraId="74ED2FD0" w14:textId="77777777" w:rsidR="00CF03C2" w:rsidRDefault="00CF03C2"/>
    <w:p w14:paraId="011AB2AF" w14:textId="77777777" w:rsidR="00CF03C2" w:rsidRDefault="00CF03C2"/>
    <w:p w14:paraId="213C39D6" w14:textId="77777777" w:rsidR="00CF03C2" w:rsidRDefault="00CF03C2"/>
    <w:p w14:paraId="5E4830E5" w14:textId="655C9177" w:rsidR="00324552" w:rsidRPr="00CF03C2" w:rsidRDefault="00000000" w:rsidP="00CF03C2">
      <w:pPr>
        <w:pStyle w:val="Heading2"/>
        <w:rPr>
          <w:color w:val="auto"/>
        </w:rPr>
      </w:pPr>
      <w:r w:rsidRPr="00CF03C2">
        <w:rPr>
          <w:color w:val="auto"/>
        </w:rPr>
        <w:lastRenderedPageBreak/>
        <w:t>3.2 Objectives</w:t>
      </w:r>
    </w:p>
    <w:tbl>
      <w:tblPr>
        <w:tblW w:w="9156" w:type="dxa"/>
        <w:jc w:val="center"/>
        <w:tblLayout w:type="fixed"/>
        <w:tblCellMar>
          <w:top w:w="70" w:type="dxa"/>
          <w:left w:w="85" w:type="dxa"/>
          <w:bottom w:w="70" w:type="dxa"/>
          <w:right w:w="85" w:type="dxa"/>
        </w:tblCellMar>
        <w:tblLook w:val="04A0" w:firstRow="1" w:lastRow="0" w:firstColumn="1" w:lastColumn="0" w:noHBand="0" w:noVBand="1"/>
      </w:tblPr>
      <w:tblGrid>
        <w:gridCol w:w="1914"/>
        <w:gridCol w:w="4509"/>
        <w:gridCol w:w="2733"/>
      </w:tblGrid>
      <w:tr w:rsidR="00324552" w14:paraId="5FB37E00" w14:textId="77777777" w:rsidTr="00CF03C2">
        <w:trPr>
          <w:cantSplit/>
          <w:trHeight w:val="29"/>
          <w:tblHeader/>
          <w:jc w:val="center"/>
        </w:trPr>
        <w:tc>
          <w:tcPr>
            <w:tcW w:w="1914" w:type="dxa"/>
            <w:tcBorders>
              <w:bottom w:val="single" w:sz="8" w:space="0" w:color="17384F"/>
            </w:tcBorders>
            <w:shd w:val="clear" w:color="auto" w:fill="D9EAF7"/>
            <w:vAlign w:val="center"/>
          </w:tcPr>
          <w:p w14:paraId="1288BCC0" w14:textId="77777777" w:rsidR="00324552" w:rsidRDefault="00000000">
            <w:pPr>
              <w:spacing w:after="40" w:line="240" w:lineRule="auto"/>
              <w:rPr>
                <w:b/>
                <w:color w:val="1F4E79"/>
                <w:sz w:val="18"/>
              </w:rPr>
            </w:pPr>
            <w:r>
              <w:rPr>
                <w:b/>
                <w:color w:val="1F4E79"/>
                <w:sz w:val="18"/>
              </w:rPr>
              <w:t>Objective</w:t>
            </w:r>
          </w:p>
        </w:tc>
        <w:tc>
          <w:tcPr>
            <w:tcW w:w="4509" w:type="dxa"/>
            <w:tcBorders>
              <w:bottom w:val="single" w:sz="8" w:space="0" w:color="17384F"/>
            </w:tcBorders>
            <w:shd w:val="clear" w:color="auto" w:fill="D9EAF7"/>
            <w:vAlign w:val="center"/>
          </w:tcPr>
          <w:p w14:paraId="22BDD962" w14:textId="77777777" w:rsidR="00324552" w:rsidRDefault="00000000">
            <w:pPr>
              <w:spacing w:after="40" w:line="240" w:lineRule="auto"/>
            </w:pPr>
            <w:r>
              <w:rPr>
                <w:b/>
                <w:color w:val="1F4E79"/>
                <w:sz w:val="18"/>
              </w:rPr>
              <w:t>How the prototype addresses it</w:t>
            </w:r>
          </w:p>
        </w:tc>
        <w:tc>
          <w:tcPr>
            <w:tcW w:w="2733" w:type="dxa"/>
            <w:tcBorders>
              <w:bottom w:val="single" w:sz="8" w:space="0" w:color="17384F"/>
            </w:tcBorders>
            <w:shd w:val="clear" w:color="auto" w:fill="D9EAF7"/>
            <w:vAlign w:val="center"/>
          </w:tcPr>
          <w:p w14:paraId="684950F4" w14:textId="77777777" w:rsidR="00324552" w:rsidRDefault="00000000">
            <w:pPr>
              <w:spacing w:after="40" w:line="240" w:lineRule="auto"/>
              <w:rPr>
                <w:b/>
                <w:color w:val="1F4E79"/>
                <w:sz w:val="18"/>
              </w:rPr>
            </w:pPr>
            <w:r>
              <w:rPr>
                <w:b/>
                <w:color w:val="1F4E79"/>
                <w:sz w:val="18"/>
              </w:rPr>
              <w:t>What can be checked</w:t>
            </w:r>
          </w:p>
        </w:tc>
      </w:tr>
      <w:tr w:rsidR="00324552" w14:paraId="448A5476" w14:textId="77777777" w:rsidTr="00CF03C2">
        <w:trPr>
          <w:cantSplit/>
          <w:trHeight w:val="110"/>
          <w:jc w:val="center"/>
        </w:trPr>
        <w:tc>
          <w:tcPr>
            <w:tcW w:w="1914" w:type="dxa"/>
            <w:tcBorders>
              <w:top w:val="single" w:sz="2" w:space="0" w:color="EAF0F3"/>
              <w:bottom w:val="single" w:sz="2" w:space="0" w:color="D5E0E5"/>
            </w:tcBorders>
            <w:shd w:val="clear" w:color="auto" w:fill="F1F8F7"/>
            <w:vAlign w:val="center"/>
          </w:tcPr>
          <w:p w14:paraId="03F5AC48" w14:textId="77777777" w:rsidR="00324552" w:rsidRDefault="00000000">
            <w:pPr>
              <w:keepNext/>
              <w:spacing w:after="40" w:line="240" w:lineRule="auto"/>
              <w:rPr>
                <w:color w:val="000000"/>
              </w:rPr>
            </w:pPr>
            <w:r>
              <w:rPr>
                <w:b/>
                <w:color w:val="000000"/>
                <w:sz w:val="18"/>
              </w:rPr>
              <w:t>Improve evidence usefulness</w:t>
            </w:r>
          </w:p>
        </w:tc>
        <w:tc>
          <w:tcPr>
            <w:tcW w:w="4509" w:type="dxa"/>
            <w:tcBorders>
              <w:top w:val="single" w:sz="2" w:space="0" w:color="EAF0F3"/>
              <w:bottom w:val="single" w:sz="2" w:space="0" w:color="D5E0E5"/>
            </w:tcBorders>
            <w:shd w:val="clear" w:color="auto" w:fill="F6F9FB"/>
            <w:vAlign w:val="center"/>
          </w:tcPr>
          <w:p w14:paraId="02DEF750" w14:textId="77777777" w:rsidR="00324552" w:rsidRDefault="00000000">
            <w:pPr>
              <w:keepNext/>
              <w:spacing w:after="40" w:line="240" w:lineRule="auto"/>
              <w:rPr>
                <w:color w:val="000000"/>
              </w:rPr>
            </w:pPr>
            <w:r>
              <w:rPr>
                <w:color w:val="000000"/>
                <w:sz w:val="18"/>
              </w:rPr>
              <w:t>Validate files, measure image quality, match against stored evidence with aHash, pHash and ORB, and optionally compare photo and claim with CLIP.</w:t>
            </w:r>
          </w:p>
        </w:tc>
        <w:tc>
          <w:tcPr>
            <w:tcW w:w="2733" w:type="dxa"/>
            <w:tcBorders>
              <w:top w:val="single" w:sz="2" w:space="0" w:color="EAF0F3"/>
              <w:bottom w:val="single" w:sz="2" w:space="0" w:color="D5E0E5"/>
            </w:tcBorders>
            <w:shd w:val="clear" w:color="auto" w:fill="F6F9FB"/>
            <w:vAlign w:val="center"/>
          </w:tcPr>
          <w:p w14:paraId="3EC27188" w14:textId="77777777" w:rsidR="00324552" w:rsidRDefault="00000000">
            <w:pPr>
              <w:spacing w:after="40" w:line="240" w:lineRule="auto"/>
              <w:rPr>
                <w:sz w:val="18"/>
              </w:rPr>
            </w:pPr>
            <w:r>
              <w:rPr>
                <w:sz w:val="18"/>
              </w:rPr>
              <w:t>Stored evidence record with quality and match methods; CLIP consistency is present only when enabled.</w:t>
            </w:r>
          </w:p>
        </w:tc>
      </w:tr>
      <w:tr w:rsidR="00324552" w14:paraId="7497F286" w14:textId="77777777" w:rsidTr="00CF03C2">
        <w:trPr>
          <w:cantSplit/>
          <w:trHeight w:val="83"/>
          <w:jc w:val="center"/>
        </w:trPr>
        <w:tc>
          <w:tcPr>
            <w:tcW w:w="1914" w:type="dxa"/>
            <w:tcBorders>
              <w:top w:val="single" w:sz="2" w:space="0" w:color="EAF0F3"/>
              <w:bottom w:val="single" w:sz="2" w:space="0" w:color="D5E0E5"/>
            </w:tcBorders>
            <w:shd w:val="clear" w:color="auto" w:fill="F1F8F7"/>
            <w:vAlign w:val="center"/>
          </w:tcPr>
          <w:p w14:paraId="09D70C7C" w14:textId="77777777" w:rsidR="00324552" w:rsidRDefault="00000000">
            <w:pPr>
              <w:keepNext/>
              <w:spacing w:after="40" w:line="240" w:lineRule="auto"/>
              <w:rPr>
                <w:color w:val="000000"/>
              </w:rPr>
            </w:pPr>
            <w:r>
              <w:rPr>
                <w:b/>
                <w:color w:val="000000"/>
                <w:sz w:val="18"/>
              </w:rPr>
              <w:t>Model historical customer behaviour</w:t>
            </w:r>
          </w:p>
        </w:tc>
        <w:tc>
          <w:tcPr>
            <w:tcW w:w="4509" w:type="dxa"/>
            <w:tcBorders>
              <w:top w:val="single" w:sz="2" w:space="0" w:color="EAF0F3"/>
              <w:bottom w:val="single" w:sz="2" w:space="0" w:color="D5E0E5"/>
            </w:tcBorders>
            <w:shd w:val="clear" w:color="auto" w:fill="FFFFFF"/>
            <w:vAlign w:val="center"/>
          </w:tcPr>
          <w:p w14:paraId="1A06ADD1" w14:textId="77777777" w:rsidR="00324552" w:rsidRDefault="00000000">
            <w:pPr>
              <w:keepNext/>
              <w:spacing w:after="40" w:line="240" w:lineRule="auto"/>
              <w:rPr>
                <w:color w:val="000000"/>
              </w:rPr>
            </w:pPr>
            <w:r>
              <w:rPr>
                <w:color w:val="000000"/>
                <w:sz w:val="18"/>
              </w:rPr>
              <w:t>Build rolling 30, 90 and 180-day counts, value ratio, repeated reasons and return-event exceptions.</w:t>
            </w:r>
          </w:p>
        </w:tc>
        <w:tc>
          <w:tcPr>
            <w:tcW w:w="2733" w:type="dxa"/>
            <w:tcBorders>
              <w:top w:val="single" w:sz="2" w:space="0" w:color="EAF0F3"/>
              <w:bottom w:val="single" w:sz="2" w:space="0" w:color="D5E0E5"/>
            </w:tcBorders>
            <w:shd w:val="clear" w:color="auto" w:fill="FFFFFF"/>
            <w:vAlign w:val="center"/>
          </w:tcPr>
          <w:p w14:paraId="0D46EA52" w14:textId="77777777" w:rsidR="00324552" w:rsidRDefault="00000000">
            <w:pPr>
              <w:spacing w:after="40" w:line="240" w:lineRule="auto"/>
            </w:pPr>
            <w:r>
              <w:rPr>
                <w:sz w:val="18"/>
              </w:rPr>
              <w:t>Behaviour score, trust index and component values are available for inspection.</w:t>
            </w:r>
          </w:p>
        </w:tc>
      </w:tr>
      <w:tr w:rsidR="00324552" w14:paraId="7BD10C7B" w14:textId="77777777" w:rsidTr="00CF03C2">
        <w:trPr>
          <w:cantSplit/>
          <w:trHeight w:val="83"/>
          <w:jc w:val="center"/>
        </w:trPr>
        <w:tc>
          <w:tcPr>
            <w:tcW w:w="1914" w:type="dxa"/>
            <w:tcBorders>
              <w:top w:val="single" w:sz="2" w:space="0" w:color="EAF0F3"/>
              <w:bottom w:val="single" w:sz="2" w:space="0" w:color="D5E0E5"/>
            </w:tcBorders>
            <w:shd w:val="clear" w:color="auto" w:fill="F1F8F7"/>
            <w:vAlign w:val="center"/>
          </w:tcPr>
          <w:p w14:paraId="043FFB5D" w14:textId="77777777" w:rsidR="00324552" w:rsidRDefault="00000000">
            <w:pPr>
              <w:keepNext/>
              <w:spacing w:after="40" w:line="240" w:lineRule="auto"/>
              <w:rPr>
                <w:color w:val="000000"/>
              </w:rPr>
            </w:pPr>
            <w:r>
              <w:rPr>
                <w:b/>
                <w:color w:val="000000"/>
                <w:sz w:val="18"/>
              </w:rPr>
              <w:t>Detect recurring abuse patterns</w:t>
            </w:r>
          </w:p>
        </w:tc>
        <w:tc>
          <w:tcPr>
            <w:tcW w:w="4509" w:type="dxa"/>
            <w:tcBorders>
              <w:top w:val="single" w:sz="2" w:space="0" w:color="EAF0F3"/>
              <w:bottom w:val="single" w:sz="2" w:space="0" w:color="D5E0E5"/>
            </w:tcBorders>
            <w:shd w:val="clear" w:color="auto" w:fill="F6F9FB"/>
            <w:vAlign w:val="center"/>
          </w:tcPr>
          <w:p w14:paraId="259ADBDB" w14:textId="77777777" w:rsidR="00324552" w:rsidRDefault="00000000">
            <w:pPr>
              <w:keepNext/>
              <w:spacing w:after="40" w:line="240" w:lineRule="auto"/>
              <w:rPr>
                <w:color w:val="000000"/>
              </w:rPr>
            </w:pPr>
            <w:r>
              <w:rPr>
                <w:color w:val="000000"/>
                <w:sz w:val="18"/>
              </w:rPr>
              <w:t>Apply five deterministic rules: serial refunder, return abuse, fake defect pattern, refund farming and policy exploitation.</w:t>
            </w:r>
          </w:p>
        </w:tc>
        <w:tc>
          <w:tcPr>
            <w:tcW w:w="2733" w:type="dxa"/>
            <w:tcBorders>
              <w:top w:val="single" w:sz="2" w:space="0" w:color="EAF0F3"/>
              <w:bottom w:val="single" w:sz="2" w:space="0" w:color="D5E0E5"/>
            </w:tcBorders>
            <w:shd w:val="clear" w:color="auto" w:fill="F6F9FB"/>
            <w:vAlign w:val="center"/>
          </w:tcPr>
          <w:p w14:paraId="40F11575" w14:textId="77777777" w:rsidR="00324552" w:rsidRDefault="00000000">
            <w:pPr>
              <w:spacing w:after="40" w:line="240" w:lineRule="auto"/>
              <w:rPr>
                <w:sz w:val="18"/>
              </w:rPr>
            </w:pPr>
            <w:r>
              <w:rPr>
                <w:sz w:val="18"/>
              </w:rPr>
              <w:t>Pattern flags use named rules and tested thresholds.</w:t>
            </w:r>
          </w:p>
        </w:tc>
      </w:tr>
      <w:tr w:rsidR="00324552" w14:paraId="4DF7148F" w14:textId="77777777" w:rsidTr="00CF03C2">
        <w:trPr>
          <w:cantSplit/>
          <w:trHeight w:val="57"/>
          <w:jc w:val="center"/>
        </w:trPr>
        <w:tc>
          <w:tcPr>
            <w:tcW w:w="1914" w:type="dxa"/>
            <w:tcBorders>
              <w:top w:val="single" w:sz="2" w:space="0" w:color="EAF0F3"/>
              <w:bottom w:val="single" w:sz="2" w:space="0" w:color="D5E0E5"/>
            </w:tcBorders>
            <w:shd w:val="clear" w:color="auto" w:fill="F1F8F7"/>
            <w:vAlign w:val="center"/>
          </w:tcPr>
          <w:p w14:paraId="1DD8C8DE" w14:textId="77777777" w:rsidR="00324552" w:rsidRDefault="00000000">
            <w:pPr>
              <w:keepNext/>
              <w:spacing w:after="40" w:line="240" w:lineRule="auto"/>
              <w:rPr>
                <w:color w:val="000000"/>
              </w:rPr>
            </w:pPr>
            <w:r>
              <w:rPr>
                <w:b/>
                <w:color w:val="000000"/>
                <w:sz w:val="18"/>
              </w:rPr>
              <w:t>Select a cost-aware resolution</w:t>
            </w:r>
          </w:p>
        </w:tc>
        <w:tc>
          <w:tcPr>
            <w:tcW w:w="4509" w:type="dxa"/>
            <w:tcBorders>
              <w:top w:val="single" w:sz="2" w:space="0" w:color="EAF0F3"/>
              <w:bottom w:val="single" w:sz="2" w:space="0" w:color="D5E0E5"/>
            </w:tcBorders>
            <w:shd w:val="clear" w:color="auto" w:fill="FFFFFF"/>
            <w:vAlign w:val="center"/>
          </w:tcPr>
          <w:p w14:paraId="209E9BA1" w14:textId="77777777" w:rsidR="00324552" w:rsidRDefault="00000000">
            <w:pPr>
              <w:keepNext/>
              <w:spacing w:after="40" w:line="240" w:lineRule="auto"/>
              <w:rPr>
                <w:color w:val="000000"/>
              </w:rPr>
            </w:pPr>
            <w:r>
              <w:rPr>
                <w:color w:val="000000"/>
                <w:sz w:val="18"/>
              </w:rPr>
              <w:t>Compare risk exposure, customer friction and handling cost for each eligible action.</w:t>
            </w:r>
          </w:p>
        </w:tc>
        <w:tc>
          <w:tcPr>
            <w:tcW w:w="2733" w:type="dxa"/>
            <w:tcBorders>
              <w:top w:val="single" w:sz="2" w:space="0" w:color="EAF0F3"/>
              <w:bottom w:val="single" w:sz="2" w:space="0" w:color="D5E0E5"/>
            </w:tcBorders>
            <w:shd w:val="clear" w:color="auto" w:fill="FFFFFF"/>
            <w:vAlign w:val="center"/>
          </w:tcPr>
          <w:p w14:paraId="7FC5450E" w14:textId="77777777" w:rsidR="00324552" w:rsidRDefault="00000000">
            <w:pPr>
              <w:spacing w:after="40" w:line="240" w:lineRule="auto"/>
              <w:rPr>
                <w:sz w:val="18"/>
              </w:rPr>
            </w:pPr>
            <w:r>
              <w:rPr>
                <w:sz w:val="18"/>
              </w:rPr>
              <w:t>The selected action includes a cost breakdown and reason.</w:t>
            </w:r>
          </w:p>
        </w:tc>
      </w:tr>
      <w:tr w:rsidR="00324552" w14:paraId="1879F24F" w14:textId="77777777" w:rsidTr="00CF03C2">
        <w:trPr>
          <w:cantSplit/>
          <w:trHeight w:val="56"/>
          <w:jc w:val="center"/>
        </w:trPr>
        <w:tc>
          <w:tcPr>
            <w:tcW w:w="1914" w:type="dxa"/>
            <w:tcBorders>
              <w:top w:val="single" w:sz="2" w:space="0" w:color="EAF0F3"/>
              <w:bottom w:val="single" w:sz="2" w:space="0" w:color="D5E0E5"/>
            </w:tcBorders>
            <w:shd w:val="clear" w:color="auto" w:fill="F1F8F7"/>
            <w:vAlign w:val="center"/>
          </w:tcPr>
          <w:p w14:paraId="1ADC9023" w14:textId="77777777" w:rsidR="00324552" w:rsidRDefault="00000000">
            <w:pPr>
              <w:keepNext/>
              <w:spacing w:after="40" w:line="240" w:lineRule="auto"/>
              <w:rPr>
                <w:color w:val="000000"/>
              </w:rPr>
            </w:pPr>
            <w:r>
              <w:rPr>
                <w:b/>
                <w:color w:val="000000"/>
                <w:sz w:val="18"/>
              </w:rPr>
              <w:t>Support business prevention</w:t>
            </w:r>
          </w:p>
        </w:tc>
        <w:tc>
          <w:tcPr>
            <w:tcW w:w="4509" w:type="dxa"/>
            <w:tcBorders>
              <w:top w:val="single" w:sz="2" w:space="0" w:color="EAF0F3"/>
              <w:bottom w:val="single" w:sz="2" w:space="0" w:color="D5E0E5"/>
            </w:tcBorders>
            <w:shd w:val="clear" w:color="auto" w:fill="F6F9FB"/>
            <w:vAlign w:val="center"/>
          </w:tcPr>
          <w:p w14:paraId="1A924E8E" w14:textId="77777777" w:rsidR="00324552" w:rsidRDefault="00000000">
            <w:pPr>
              <w:keepNext/>
              <w:spacing w:after="40" w:line="240" w:lineRule="auto"/>
              <w:rPr>
                <w:color w:val="000000"/>
              </w:rPr>
            </w:pPr>
            <w:r>
              <w:rPr>
                <w:color w:val="000000"/>
                <w:sz w:val="18"/>
              </w:rPr>
              <w:t>Aggregate refunds, review scores and claim sentiment into product and vendor snapshots and policy insights.</w:t>
            </w:r>
          </w:p>
        </w:tc>
        <w:tc>
          <w:tcPr>
            <w:tcW w:w="2733" w:type="dxa"/>
            <w:tcBorders>
              <w:top w:val="single" w:sz="2" w:space="0" w:color="EAF0F3"/>
              <w:bottom w:val="single" w:sz="2" w:space="0" w:color="D5E0E5"/>
            </w:tcBorders>
            <w:shd w:val="clear" w:color="auto" w:fill="F6F9FB"/>
            <w:vAlign w:val="center"/>
          </w:tcPr>
          <w:p w14:paraId="79DC6E21" w14:textId="77777777" w:rsidR="00324552" w:rsidRDefault="00000000">
            <w:pPr>
              <w:spacing w:after="40" w:line="240" w:lineRule="auto"/>
              <w:rPr>
                <w:sz w:val="18"/>
              </w:rPr>
            </w:pPr>
            <w:r>
              <w:rPr>
                <w:sz w:val="18"/>
              </w:rPr>
              <w:t>The insight log stores a baseline and a later outcome.</w:t>
            </w:r>
          </w:p>
        </w:tc>
      </w:tr>
      <w:tr w:rsidR="00324552" w14:paraId="6450C8EB" w14:textId="77777777" w:rsidTr="00CF03C2">
        <w:trPr>
          <w:cantSplit/>
          <w:trHeight w:val="57"/>
          <w:jc w:val="center"/>
        </w:trPr>
        <w:tc>
          <w:tcPr>
            <w:tcW w:w="1914" w:type="dxa"/>
            <w:tcBorders>
              <w:top w:val="single" w:sz="2" w:space="0" w:color="EAF0F3"/>
              <w:bottom w:val="single" w:sz="2" w:space="0" w:color="D5E0E5"/>
            </w:tcBorders>
            <w:shd w:val="clear" w:color="auto" w:fill="F1F8F7"/>
            <w:vAlign w:val="center"/>
          </w:tcPr>
          <w:p w14:paraId="1951802B" w14:textId="77777777" w:rsidR="00324552" w:rsidRDefault="00000000">
            <w:pPr>
              <w:spacing w:after="40" w:line="240" w:lineRule="auto"/>
              <w:rPr>
                <w:color w:val="000000"/>
              </w:rPr>
            </w:pPr>
            <w:r>
              <w:rPr>
                <w:b/>
                <w:color w:val="000000"/>
                <w:sz w:val="18"/>
              </w:rPr>
              <w:t>Preserve accountability</w:t>
            </w:r>
          </w:p>
        </w:tc>
        <w:tc>
          <w:tcPr>
            <w:tcW w:w="4509" w:type="dxa"/>
            <w:tcBorders>
              <w:top w:val="single" w:sz="2" w:space="0" w:color="EAF0F3"/>
              <w:bottom w:val="single" w:sz="2" w:space="0" w:color="D5E0E5"/>
            </w:tcBorders>
            <w:shd w:val="clear" w:color="auto" w:fill="FFFFFF"/>
            <w:vAlign w:val="center"/>
          </w:tcPr>
          <w:p w14:paraId="66AE9F53" w14:textId="77777777" w:rsidR="00324552" w:rsidRDefault="00000000">
            <w:pPr>
              <w:spacing w:after="40" w:line="240" w:lineRule="auto"/>
              <w:rPr>
                <w:color w:val="000000"/>
              </w:rPr>
            </w:pPr>
            <w:r>
              <w:rPr>
                <w:color w:val="000000"/>
                <w:sz w:val="18"/>
              </w:rPr>
              <w:t>Keep hard constraints deterministic, and send failures and uncertainty to human review.</w:t>
            </w:r>
          </w:p>
        </w:tc>
        <w:tc>
          <w:tcPr>
            <w:tcW w:w="2733" w:type="dxa"/>
            <w:tcBorders>
              <w:top w:val="single" w:sz="2" w:space="0" w:color="EAF0F3"/>
              <w:bottom w:val="single" w:sz="2" w:space="0" w:color="D5E0E5"/>
            </w:tcBorders>
            <w:shd w:val="clear" w:color="auto" w:fill="FFFFFF"/>
            <w:vAlign w:val="center"/>
          </w:tcPr>
          <w:p w14:paraId="54232BB6" w14:textId="77777777" w:rsidR="00324552" w:rsidRDefault="00000000">
            <w:pPr>
              <w:spacing w:after="40" w:line="240" w:lineRule="auto"/>
              <w:rPr>
                <w:sz w:val="18"/>
              </w:rPr>
            </w:pPr>
            <w:r>
              <w:rPr>
                <w:sz w:val="18"/>
              </w:rPr>
              <w:t>The trace records guardrail reasons and any reviewer action.</w:t>
            </w:r>
          </w:p>
        </w:tc>
      </w:tr>
    </w:tbl>
    <w:p w14:paraId="0A38DD7B" w14:textId="77777777" w:rsidR="00324552" w:rsidRDefault="00000000">
      <w:pPr>
        <w:pStyle w:val="Heading2"/>
        <w:rPr>
          <w:color w:val="000000"/>
        </w:rPr>
      </w:pPr>
      <w:r>
        <w:rPr>
          <w:color w:val="000000"/>
        </w:rPr>
        <w:t>3.3 Scope and non-goal</w:t>
      </w:r>
    </w:p>
    <w:p w14:paraId="42955FB2" w14:textId="77777777" w:rsidR="00324552" w:rsidRDefault="00000000">
      <w:pPr>
        <w:rPr>
          <w:color w:val="000000"/>
        </w:rPr>
      </w:pPr>
      <w:r>
        <w:rPr>
          <w:color w:val="000000"/>
        </w:rPr>
        <w:t>The MVP includes incident assessment, behavioral specifications, claim-text processing, abuse policies, cost-based action selection, manual review, and historical operations. The application works with stubs at the refund-execution interface. It does not include checkout, payment settlement, inventory, shipping, or a complete retailer refund ledger.</w:t>
      </w:r>
    </w:p>
    <w:tbl>
      <w:tblPr>
        <w:tblW w:w="9388" w:type="dxa"/>
        <w:jc w:val="center"/>
        <w:tblLayout w:type="fixed"/>
        <w:tblCellMar>
          <w:top w:w="70" w:type="dxa"/>
          <w:left w:w="85" w:type="dxa"/>
          <w:bottom w:w="70" w:type="dxa"/>
          <w:right w:w="85" w:type="dxa"/>
        </w:tblCellMar>
        <w:tblLook w:val="04A0" w:firstRow="1" w:lastRow="0" w:firstColumn="1" w:lastColumn="0" w:noHBand="0" w:noVBand="1"/>
      </w:tblPr>
      <w:tblGrid>
        <w:gridCol w:w="4554"/>
        <w:gridCol w:w="4834"/>
      </w:tblGrid>
      <w:tr w:rsidR="00324552" w14:paraId="24FF6C61" w14:textId="77777777">
        <w:trPr>
          <w:cantSplit/>
          <w:trHeight w:val="142"/>
          <w:tblHeader/>
          <w:jc w:val="center"/>
        </w:trPr>
        <w:tc>
          <w:tcPr>
            <w:tcW w:w="4554" w:type="dxa"/>
            <w:tcBorders>
              <w:bottom w:val="single" w:sz="8" w:space="0" w:color="17384F"/>
            </w:tcBorders>
            <w:shd w:val="clear" w:color="auto" w:fill="D9EAF7"/>
            <w:vAlign w:val="center"/>
          </w:tcPr>
          <w:p w14:paraId="7785095A" w14:textId="77777777" w:rsidR="00324552" w:rsidRDefault="00000000">
            <w:pPr>
              <w:spacing w:after="40" w:line="240" w:lineRule="auto"/>
              <w:rPr>
                <w:b/>
                <w:color w:val="1F4E79"/>
                <w:sz w:val="18"/>
              </w:rPr>
            </w:pPr>
            <w:r>
              <w:rPr>
                <w:b/>
                <w:color w:val="1F4E79"/>
                <w:sz w:val="18"/>
              </w:rPr>
              <w:t>Included in the MVP</w:t>
            </w:r>
          </w:p>
        </w:tc>
        <w:tc>
          <w:tcPr>
            <w:tcW w:w="4834" w:type="dxa"/>
            <w:tcBorders>
              <w:bottom w:val="single" w:sz="8" w:space="0" w:color="17384F"/>
            </w:tcBorders>
            <w:shd w:val="clear" w:color="auto" w:fill="D9EAF7"/>
            <w:vAlign w:val="center"/>
          </w:tcPr>
          <w:p w14:paraId="45C4ABCB" w14:textId="77777777" w:rsidR="00324552" w:rsidRDefault="00000000">
            <w:pPr>
              <w:spacing w:after="40" w:line="240" w:lineRule="auto"/>
              <w:rPr>
                <w:b/>
                <w:color w:val="1F4E79"/>
                <w:sz w:val="18"/>
              </w:rPr>
            </w:pPr>
            <w:r>
              <w:rPr>
                <w:b/>
                <w:color w:val="1F4E79"/>
                <w:sz w:val="18"/>
              </w:rPr>
              <w:t>Not implemented in this project</w:t>
            </w:r>
          </w:p>
        </w:tc>
      </w:tr>
      <w:tr w:rsidR="00324552" w14:paraId="5C61F7B1" w14:textId="77777777">
        <w:trPr>
          <w:cantSplit/>
          <w:trHeight w:val="501"/>
          <w:jc w:val="center"/>
        </w:trPr>
        <w:tc>
          <w:tcPr>
            <w:tcW w:w="4554" w:type="dxa"/>
            <w:tcBorders>
              <w:top w:val="single" w:sz="2" w:space="0" w:color="EAF0F3"/>
              <w:bottom w:val="single" w:sz="2" w:space="0" w:color="D5E0E5"/>
            </w:tcBorders>
            <w:shd w:val="clear" w:color="auto" w:fill="F1F8F7"/>
            <w:vAlign w:val="center"/>
          </w:tcPr>
          <w:p w14:paraId="75ED92B6" w14:textId="77777777" w:rsidR="00324552" w:rsidRDefault="00000000">
            <w:pPr>
              <w:keepNext/>
              <w:spacing w:after="40" w:line="240" w:lineRule="auto"/>
              <w:rPr>
                <w:color w:val="000000"/>
              </w:rPr>
            </w:pPr>
            <w:r>
              <w:rPr>
                <w:b/>
                <w:color w:val="000000"/>
                <w:sz w:val="18"/>
              </w:rPr>
              <w:t>Claim and evidence analysis, customer behavioural features, negation-aware claim text, sentiment routing, abuse rules, expected-cost resolution, human review and historical insights.</w:t>
            </w:r>
          </w:p>
        </w:tc>
        <w:tc>
          <w:tcPr>
            <w:tcW w:w="4834" w:type="dxa"/>
            <w:tcBorders>
              <w:top w:val="single" w:sz="2" w:space="0" w:color="EAF0F3"/>
              <w:bottom w:val="single" w:sz="2" w:space="0" w:color="D5E0E5"/>
            </w:tcBorders>
            <w:shd w:val="clear" w:color="auto" w:fill="F6F9FB"/>
            <w:vAlign w:val="center"/>
          </w:tcPr>
          <w:p w14:paraId="36224947" w14:textId="77777777" w:rsidR="00324552" w:rsidRDefault="00000000">
            <w:pPr>
              <w:keepNext/>
              <w:spacing w:after="40" w:line="240" w:lineRule="auto"/>
              <w:rPr>
                <w:color w:val="000000"/>
              </w:rPr>
            </w:pPr>
            <w:r>
              <w:rPr>
                <w:color w:val="000000"/>
                <w:sz w:val="18"/>
              </w:rPr>
              <w:t>Rebuilding cart, checkout, payment settlement, inventory, shipping or a full refund ledger.</w:t>
            </w:r>
          </w:p>
        </w:tc>
      </w:tr>
      <w:tr w:rsidR="00324552" w14:paraId="18261B2A" w14:textId="77777777">
        <w:trPr>
          <w:cantSplit/>
          <w:trHeight w:val="267"/>
          <w:jc w:val="center"/>
        </w:trPr>
        <w:tc>
          <w:tcPr>
            <w:tcW w:w="4554" w:type="dxa"/>
            <w:tcBorders>
              <w:top w:val="single" w:sz="2" w:space="0" w:color="EAF0F3"/>
              <w:bottom w:val="single" w:sz="2" w:space="0" w:color="D5E0E5"/>
            </w:tcBorders>
            <w:shd w:val="clear" w:color="auto" w:fill="F1F8F7"/>
            <w:vAlign w:val="center"/>
          </w:tcPr>
          <w:p w14:paraId="35682568" w14:textId="77777777" w:rsidR="00324552" w:rsidRDefault="00000000">
            <w:pPr>
              <w:keepNext/>
              <w:spacing w:after="40" w:line="240" w:lineRule="auto"/>
              <w:rPr>
                <w:color w:val="000000"/>
              </w:rPr>
            </w:pPr>
            <w:r>
              <w:rPr>
                <w:b/>
                <w:color w:val="000000"/>
                <w:sz w:val="18"/>
              </w:rPr>
              <w:t>Streamlit customer portal, operations console and management view on top of FastAPI and LangGraph.</w:t>
            </w:r>
          </w:p>
        </w:tc>
        <w:tc>
          <w:tcPr>
            <w:tcW w:w="4834" w:type="dxa"/>
            <w:tcBorders>
              <w:top w:val="single" w:sz="2" w:space="0" w:color="EAF0F3"/>
              <w:bottom w:val="single" w:sz="2" w:space="0" w:color="D5E0E5"/>
            </w:tcBorders>
            <w:shd w:val="clear" w:color="auto" w:fill="FFFFFF"/>
            <w:vAlign w:val="center"/>
          </w:tcPr>
          <w:p w14:paraId="776FD407" w14:textId="77777777" w:rsidR="00324552" w:rsidRDefault="00000000">
            <w:pPr>
              <w:keepNext/>
              <w:spacing w:after="40" w:line="240" w:lineRule="auto"/>
              <w:rPr>
                <w:color w:val="000000"/>
              </w:rPr>
            </w:pPr>
            <w:r>
              <w:rPr>
                <w:color w:val="000000"/>
                <w:sz w:val="18"/>
              </w:rPr>
              <w:t>Enterprise microservices, Kubernetes, event streaming, a vector database or a full MLOps stack.</w:t>
            </w:r>
          </w:p>
        </w:tc>
      </w:tr>
      <w:tr w:rsidR="00324552" w14:paraId="746A274B" w14:textId="77777777">
        <w:trPr>
          <w:cantSplit/>
          <w:trHeight w:val="384"/>
          <w:jc w:val="center"/>
        </w:trPr>
        <w:tc>
          <w:tcPr>
            <w:tcW w:w="4554" w:type="dxa"/>
            <w:tcBorders>
              <w:top w:val="single" w:sz="2" w:space="0" w:color="EAF0F3"/>
              <w:bottom w:val="single" w:sz="2" w:space="0" w:color="D5E0E5"/>
            </w:tcBorders>
            <w:shd w:val="clear" w:color="auto" w:fill="F1F8F7"/>
            <w:vAlign w:val="center"/>
          </w:tcPr>
          <w:p w14:paraId="08ECCF3C" w14:textId="77777777" w:rsidR="00324552" w:rsidRDefault="00000000">
            <w:pPr>
              <w:keepNext/>
              <w:spacing w:after="40" w:line="240" w:lineRule="auto"/>
              <w:rPr>
                <w:color w:val="000000"/>
              </w:rPr>
            </w:pPr>
            <w:r>
              <w:rPr>
                <w:b/>
                <w:color w:val="000000"/>
                <w:sz w:val="18"/>
              </w:rPr>
              <w:t>Composite, provenance-aware evaluation data, a small hand-labelled claim set and independent synthetic customers.</w:t>
            </w:r>
          </w:p>
        </w:tc>
        <w:tc>
          <w:tcPr>
            <w:tcW w:w="4834" w:type="dxa"/>
            <w:tcBorders>
              <w:top w:val="single" w:sz="2" w:space="0" w:color="EAF0F3"/>
              <w:bottom w:val="single" w:sz="2" w:space="0" w:color="D5E0E5"/>
            </w:tcBorders>
            <w:shd w:val="clear" w:color="auto" w:fill="F6F9FB"/>
            <w:vAlign w:val="center"/>
          </w:tcPr>
          <w:p w14:paraId="7FD6F461" w14:textId="77777777" w:rsidR="00324552" w:rsidRDefault="00000000">
            <w:pPr>
              <w:keepNext/>
              <w:spacing w:after="40" w:line="240" w:lineRule="auto"/>
              <w:rPr>
                <w:color w:val="000000"/>
              </w:rPr>
            </w:pPr>
            <w:r>
              <w:rPr>
                <w:color w:val="000000"/>
                <w:sz w:val="18"/>
              </w:rPr>
              <w:t>Claiming that public datasets contain real, verified refund-fraud labels, which they do not.</w:t>
            </w:r>
          </w:p>
        </w:tc>
      </w:tr>
      <w:tr w:rsidR="00324552" w14:paraId="2FBAFFF1" w14:textId="77777777">
        <w:trPr>
          <w:cantSplit/>
          <w:trHeight w:val="267"/>
          <w:jc w:val="center"/>
        </w:trPr>
        <w:tc>
          <w:tcPr>
            <w:tcW w:w="4554" w:type="dxa"/>
            <w:tcBorders>
              <w:top w:val="single" w:sz="2" w:space="0" w:color="EAF0F3"/>
              <w:bottom w:val="single" w:sz="2" w:space="0" w:color="D5E0E5"/>
            </w:tcBorders>
            <w:shd w:val="clear" w:color="auto" w:fill="F1F8F7"/>
            <w:vAlign w:val="center"/>
          </w:tcPr>
          <w:p w14:paraId="27726467" w14:textId="77777777" w:rsidR="00324552" w:rsidRDefault="00000000">
            <w:pPr>
              <w:spacing w:after="40" w:line="240" w:lineRule="auto"/>
              <w:rPr>
                <w:color w:val="000000"/>
              </w:rPr>
            </w:pPr>
            <w:r>
              <w:rPr>
                <w:b/>
                <w:color w:val="000000"/>
                <w:sz w:val="18"/>
              </w:rPr>
              <w:t>Transparent score weights, thresholds and cost settings with component-level evaluation.</w:t>
            </w:r>
          </w:p>
        </w:tc>
        <w:tc>
          <w:tcPr>
            <w:tcW w:w="4834" w:type="dxa"/>
            <w:tcBorders>
              <w:top w:val="single" w:sz="2" w:space="0" w:color="EAF0F3"/>
              <w:bottom w:val="single" w:sz="2" w:space="0" w:color="D5E0E5"/>
            </w:tcBorders>
            <w:shd w:val="clear" w:color="auto" w:fill="FFFFFF"/>
            <w:vAlign w:val="center"/>
          </w:tcPr>
          <w:p w14:paraId="6A829C81" w14:textId="77777777" w:rsidR="00324552" w:rsidRDefault="00000000">
            <w:pPr>
              <w:spacing w:after="40" w:line="240" w:lineRule="auto"/>
              <w:rPr>
                <w:color w:val="000000"/>
              </w:rPr>
            </w:pPr>
            <w:r>
              <w:rPr>
                <w:color w:val="000000"/>
                <w:sz w:val="18"/>
              </w:rPr>
              <w:t>Claiming calibrated fraud probabilities or fully autonomous decisions.</w:t>
            </w:r>
          </w:p>
        </w:tc>
      </w:tr>
    </w:tbl>
    <w:p w14:paraId="33F99CCA" w14:textId="77777777" w:rsidR="00324552" w:rsidRDefault="00000000">
      <w:pPr>
        <w:pStyle w:val="Heading1"/>
        <w:rPr>
          <w:color w:val="000000"/>
        </w:rPr>
      </w:pPr>
      <w:r>
        <w:rPr>
          <w:color w:val="000000"/>
        </w:rPr>
        <w:lastRenderedPageBreak/>
        <w:t>4. Conceptual Foundation and Related Approaches</w:t>
      </w:r>
    </w:p>
    <w:p w14:paraId="0A00BBDD" w14:textId="77777777" w:rsidR="00324552" w:rsidRDefault="00000000">
      <w:pPr>
        <w:pStyle w:val="Heading2"/>
        <w:rPr>
          <w:color w:val="000000"/>
        </w:rPr>
      </w:pPr>
      <w:r>
        <w:rPr>
          <w:color w:val="000000"/>
        </w:rPr>
        <w:t>4.1 Transactional analytics and behavioral features</w:t>
      </w:r>
    </w:p>
    <w:p w14:paraId="5933D5E4" w14:textId="77777777" w:rsidR="00324552" w:rsidRDefault="00000000">
      <w:pPr>
        <w:pStyle w:val="Heading2"/>
        <w:rPr>
          <w:rFonts w:cs="Calibri"/>
          <w:b w:val="0"/>
          <w:bCs w:val="0"/>
          <w:color w:val="000000"/>
          <w:sz w:val="22"/>
          <w:szCs w:val="22"/>
        </w:rPr>
      </w:pPr>
      <w:r>
        <w:rPr>
          <w:rFonts w:cs="Calibri"/>
          <w:b w:val="0"/>
          <w:bCs w:val="0"/>
          <w:color w:val="000000"/>
          <w:sz w:val="22"/>
          <w:szCs w:val="22"/>
        </w:rPr>
        <w:t>The data set UCI Online Retail II is comprised of two years of transaction records, where cancellation is indicated by invoice number beginning with “C” [2]. These instances can be used for validating the repeat purchase and timing features, but since they are not records for refund and do not prove exploitation; records are being considered as cancellation_proxy events.</w:t>
      </w:r>
    </w:p>
    <w:p w14:paraId="34A1660B" w14:textId="77777777" w:rsidR="00324552" w:rsidRDefault="00000000">
      <w:pPr>
        <w:pStyle w:val="Heading2"/>
        <w:rPr>
          <w:color w:val="000000"/>
        </w:rPr>
      </w:pPr>
      <w:r>
        <w:rPr>
          <w:color w:val="000000"/>
        </w:rPr>
        <w:t>4.2 Evidence intelligence and image-copy detection</w:t>
      </w:r>
    </w:p>
    <w:p w14:paraId="2ED48226" w14:textId="77777777" w:rsidR="00324552" w:rsidRDefault="00000000">
      <w:pPr>
        <w:pStyle w:val="Heading2"/>
        <w:rPr>
          <w:rFonts w:cs="Calibri"/>
          <w:b w:val="0"/>
          <w:bCs w:val="0"/>
          <w:color w:val="000000"/>
          <w:sz w:val="22"/>
          <w:szCs w:val="22"/>
        </w:rPr>
      </w:pPr>
      <w:r>
        <w:rPr>
          <w:rFonts w:cs="Calibri"/>
          <w:b w:val="0"/>
          <w:bCs w:val="0"/>
          <w:color w:val="000000"/>
          <w:sz w:val="22"/>
          <w:szCs w:val="22"/>
        </w:rPr>
        <w:t>The prototype analyzes each submitted picture by checking if the provided file is valid, estimating the quality of the image, and checking for coincidences with prior evidence. The hash methods of searching for similar images such as aHash and pHash are cheap techniques, but cropping can ruin them. The use of ORB features in combination with RANSAC provides some of those cropped coincidences that can be obtained [4]. It is also possible to compare pictures with the description of the claim using CLIP [14]. Amazon Reviews 2023 has provided text and ratings [3], where pictures from the catalog are not included in the refund evidence.</w:t>
      </w:r>
    </w:p>
    <w:p w14:paraId="2991B097" w14:textId="77777777" w:rsidR="00324552" w:rsidRDefault="00000000">
      <w:pPr>
        <w:rPr>
          <w:rFonts w:ascii="Calibri" w:hAnsi="Calibri" w:cs="Calibri"/>
          <w:b/>
          <w:bCs/>
          <w:color w:val="000000"/>
          <w:sz w:val="24"/>
          <w:szCs w:val="24"/>
        </w:rPr>
      </w:pPr>
      <w:r>
        <w:rPr>
          <w:b/>
          <w:bCs/>
          <w:color w:val="000000"/>
          <w:sz w:val="24"/>
          <w:szCs w:val="24"/>
        </w:rPr>
        <w:t xml:space="preserve">4.3 </w:t>
      </w:r>
      <w:r>
        <w:rPr>
          <w:rFonts w:ascii="Calibri" w:hAnsi="Calibri" w:cs="Calibri"/>
          <w:b/>
          <w:bCs/>
          <w:color w:val="000000"/>
          <w:sz w:val="24"/>
          <w:szCs w:val="24"/>
        </w:rPr>
        <w:t>Agentic orchestration with deterministic controls</w:t>
      </w:r>
    </w:p>
    <w:p w14:paraId="553060F4" w14:textId="77777777" w:rsidR="00324552" w:rsidRDefault="00000000">
      <w:pPr>
        <w:rPr>
          <w:rFonts w:ascii="Calibri" w:hAnsi="Calibri" w:cs="Calibri"/>
          <w:color w:val="000000"/>
        </w:rPr>
      </w:pPr>
      <w:r>
        <w:rPr>
          <w:rFonts w:ascii="Calibri" w:hAnsi="Calibri" w:cs="Calibri"/>
          <w:color w:val="000000"/>
        </w:rPr>
        <w:t>LangGraph is engaged in linking together decision-making stages, case driving, and supporting manual oversights. Therefore, it can be advantageous here because language processing is fluid, while policy verification and analyzing risk formulas need regular actions. These three agents can be optional as the main process can be carried out without specific LLM. The selected provider must offer conversational interface that is compatible with OpenAI.</w:t>
      </w:r>
    </w:p>
    <w:p w14:paraId="3C045126" w14:textId="77777777" w:rsidR="00324552" w:rsidRDefault="00000000">
      <w:pPr>
        <w:rPr>
          <w:color w:val="000000"/>
        </w:rPr>
      </w:pPr>
      <w:r>
        <w:rPr>
          <w:rFonts w:ascii="Calibri" w:hAnsi="Calibri" w:cs="Calibri"/>
          <w:b/>
          <w:bCs/>
          <w:color w:val="000000"/>
          <w:sz w:val="24"/>
          <w:szCs w:val="24"/>
        </w:rPr>
        <w:t>4.4 Reliance on AI and human verification</w:t>
      </w:r>
    </w:p>
    <w:p w14:paraId="0CA9F6D9" w14:textId="77777777" w:rsidR="00324552" w:rsidRDefault="00000000">
      <w:pPr>
        <w:rPr>
          <w:color w:val="000000"/>
        </w:rPr>
      </w:pPr>
      <w:r>
        <w:rPr>
          <w:color w:val="000000"/>
        </w:rPr>
        <w:t>An LLM has an ability to interpret a signal and generate a probability regarding a specific parameter but cannot get rid of one’s operation restrictions. To be precise, this happens owing to some reason codes, deterministic guardrails, limiting of scoring, actions logging and the possibility for manual verification. This approach fits the NIST AI Risk Management Framework emphasizing the need for identifying and managing risks through all the periods of AI system functioning [6].</w:t>
      </w:r>
    </w:p>
    <w:p w14:paraId="6F6FA6B7" w14:textId="77777777" w:rsidR="00324552" w:rsidRDefault="00000000">
      <w:pPr>
        <w:rPr>
          <w:rFonts w:ascii="Calibri" w:hAnsi="Calibri" w:cs="Calibri"/>
          <w:b/>
          <w:bCs/>
          <w:color w:val="000000"/>
          <w:sz w:val="24"/>
          <w:szCs w:val="24"/>
        </w:rPr>
      </w:pPr>
      <w:r>
        <w:rPr>
          <w:rFonts w:ascii="Calibri" w:hAnsi="Calibri" w:cs="Calibri"/>
          <w:b/>
          <w:bCs/>
          <w:color w:val="000000"/>
          <w:sz w:val="24"/>
          <w:szCs w:val="24"/>
        </w:rPr>
        <w:t>4.5 Claim content, sentiment and image connection</w:t>
      </w:r>
    </w:p>
    <w:p w14:paraId="295BAA0D" w14:textId="77777777" w:rsidR="00324552" w:rsidRDefault="00000000">
      <w:pPr>
        <w:rPr>
          <w:color w:val="000000"/>
        </w:rPr>
      </w:pPr>
      <w:r>
        <w:rPr>
          <w:color w:val="000000"/>
        </w:rPr>
        <w:t>The algorithm for keyword identification before has been open to be interfered with by negation of words and different synonyms, now it is able to investigate whether any negation phrases occur near the phrase denoting a claim category. For instance, the statement “the product is not ruined” wouldn’t</w:t>
      </w:r>
    </w:p>
    <w:p w14:paraId="3C977A08" w14:textId="77777777" w:rsidR="00324552" w:rsidRDefault="00000000">
      <w:pPr>
        <w:pStyle w:val="Heading2"/>
        <w:rPr>
          <w:color w:val="000000"/>
        </w:rPr>
      </w:pPr>
      <w:r>
        <w:rPr>
          <w:color w:val="000000"/>
        </w:rPr>
        <w:t>4.6 Design principles</w:t>
      </w:r>
    </w:p>
    <w:p w14:paraId="1A315F6C" w14:textId="77777777" w:rsidR="00324552" w:rsidRDefault="00000000">
      <w:pPr>
        <w:pStyle w:val="ListBullet"/>
        <w:tabs>
          <w:tab w:val="num" w:pos="720"/>
        </w:tabs>
        <w:spacing w:after="48" w:line="252" w:lineRule="auto"/>
        <w:ind w:hanging="216"/>
        <w:rPr>
          <w:color w:val="000000"/>
        </w:rPr>
      </w:pPr>
      <w:r>
        <w:rPr>
          <w:color w:val="000000"/>
        </w:rPr>
        <w:t xml:space="preserve">Employ rules when data is available, AI when judgment is necessary, and humans when the outcome is uncertain. </w:t>
      </w:r>
    </w:p>
    <w:p w14:paraId="732675E4" w14:textId="77777777" w:rsidR="00324552" w:rsidRDefault="00000000">
      <w:pPr>
        <w:pStyle w:val="ListBullet"/>
        <w:tabs>
          <w:tab w:val="num" w:pos="720"/>
        </w:tabs>
        <w:spacing w:after="48" w:line="252" w:lineRule="auto"/>
        <w:ind w:hanging="216"/>
        <w:rPr>
          <w:color w:val="000000"/>
        </w:rPr>
      </w:pPr>
      <w:r>
        <w:rPr>
          <w:color w:val="000000"/>
        </w:rPr>
        <w:t xml:space="preserve">Treat claim risk and behavioral risk as distinct signals and not as one mystery trust score. </w:t>
      </w:r>
    </w:p>
    <w:p w14:paraId="2585ACDB" w14:textId="77777777" w:rsidR="00324552" w:rsidRDefault="00000000">
      <w:pPr>
        <w:pStyle w:val="ListBullet"/>
        <w:tabs>
          <w:tab w:val="num" w:pos="720"/>
        </w:tabs>
        <w:spacing w:after="48" w:line="252" w:lineRule="auto"/>
        <w:ind w:hanging="216"/>
        <w:rPr>
          <w:color w:val="000000"/>
        </w:rPr>
      </w:pPr>
      <w:r>
        <w:rPr>
          <w:color w:val="000000"/>
        </w:rPr>
        <w:t xml:space="preserve">A risk score is useful as a priority indicator; it does not mean that a person has committed a crime now.  </w:t>
      </w:r>
    </w:p>
    <w:p w14:paraId="14451F4F" w14:textId="77777777" w:rsidR="00324552" w:rsidRDefault="00000000">
      <w:pPr>
        <w:pStyle w:val="ListBullet"/>
        <w:tabs>
          <w:tab w:val="num" w:pos="720"/>
        </w:tabs>
        <w:spacing w:after="48" w:line="252" w:lineRule="auto"/>
        <w:ind w:hanging="216"/>
        <w:rPr>
          <w:color w:val="000000"/>
        </w:rPr>
      </w:pPr>
      <w:r>
        <w:rPr>
          <w:color w:val="000000"/>
        </w:rPr>
        <w:t xml:space="preserve">A historical loop is not included in the real-time graph but only zooms to finish earlier claims as background information. </w:t>
      </w:r>
    </w:p>
    <w:p w14:paraId="3ACED3B2" w14:textId="77777777" w:rsidR="00324552" w:rsidRDefault="00000000">
      <w:pPr>
        <w:pStyle w:val="ListBullet"/>
        <w:tabs>
          <w:tab w:val="num" w:pos="720"/>
        </w:tabs>
        <w:spacing w:after="48" w:line="252" w:lineRule="auto"/>
        <w:ind w:hanging="216"/>
        <w:rPr>
          <w:color w:val="000000"/>
        </w:rPr>
      </w:pPr>
      <w:r>
        <w:rPr>
          <w:color w:val="000000"/>
        </w:rPr>
        <w:t>Keep an account of the origin of the data and labels during each transformation step..</w:t>
      </w:r>
    </w:p>
    <w:p w14:paraId="2B9C1DC5" w14:textId="77777777" w:rsidR="00324552" w:rsidRDefault="00000000">
      <w:pPr>
        <w:pStyle w:val="Heading1"/>
        <w:numPr>
          <w:ilvl w:val="0"/>
          <w:numId w:val="9"/>
        </w:numPr>
        <w:rPr>
          <w:color w:val="000000"/>
        </w:rPr>
      </w:pPr>
      <w:r>
        <w:rPr>
          <w:color w:val="000000"/>
        </w:rPr>
        <w:lastRenderedPageBreak/>
        <w:t>Proposed Solution Architecture</w:t>
      </w:r>
    </w:p>
    <w:p w14:paraId="1F2EDAB2" w14:textId="77777777" w:rsidR="00324552" w:rsidRDefault="00000000">
      <w:r>
        <w:t>The architecture consists of four components: the current order and refund context; the intelligence checks introduced by this initiative; the action layer, which executes or documents the decision; and the historical views utilized by operations and management. The components are characterized by the disconnection between testing of recommendation logic and assumptions of using a production payment system.</w:t>
      </w:r>
    </w:p>
    <w:p w14:paraId="6388A71E" w14:textId="06DC44DD" w:rsidR="00324552" w:rsidRDefault="00000000">
      <w:pPr>
        <w:keepNext/>
        <w:keepLines/>
        <w:spacing w:before="60" w:after="20"/>
        <w:jc w:val="center"/>
        <w:rPr>
          <w:color w:val="000000"/>
        </w:rPr>
      </w:pPr>
      <w:r>
        <w:rPr>
          <w:noProof/>
          <w:color w:val="000000"/>
        </w:rPr>
        <w:pict w14:anchorId="0ECBFBBC">
          <v:shape id="Picture 1" o:spid="_x0000_i1030" type="#_x0000_t75" style="width:472.2pt;height:3in;visibility:visible;mso-wrap-style:square">
            <v:imagedata r:id="rId10" o:title="" croptop="-5f" cropbottom="-5f" cropleft="-3f" cropright="-3f"/>
          </v:shape>
        </w:pict>
      </w:r>
    </w:p>
    <w:p w14:paraId="0C801C8B" w14:textId="77777777" w:rsidR="00324552" w:rsidRDefault="00000000">
      <w:pPr>
        <w:pStyle w:val="FigureCaption"/>
        <w:spacing w:before="80"/>
        <w:rPr>
          <w:color w:val="000000"/>
        </w:rPr>
      </w:pPr>
      <w:r>
        <w:rPr>
          <w:color w:val="000000"/>
          <w:sz w:val="19"/>
        </w:rPr>
        <w:t>Figure 1. Platform architecture: the five intelligence contributions sit between the existing refund context and the existing execution layer.</w:t>
      </w:r>
    </w:p>
    <w:p w14:paraId="29D3B087" w14:textId="77777777" w:rsidR="00324552" w:rsidRPr="00CF03C2" w:rsidRDefault="00000000">
      <w:pPr>
        <w:pStyle w:val="Heading2"/>
        <w:rPr>
          <w:color w:val="auto"/>
        </w:rPr>
      </w:pPr>
      <w:r w:rsidRPr="00CF03C2">
        <w:rPr>
          <w:color w:val="auto"/>
        </w:rPr>
        <w:t>5.1 Five MVP contributions</w:t>
      </w:r>
    </w:p>
    <w:tbl>
      <w:tblPr>
        <w:tblW w:w="9631" w:type="dxa"/>
        <w:jc w:val="center"/>
        <w:tblLayout w:type="fixed"/>
        <w:tblCellMar>
          <w:top w:w="70" w:type="dxa"/>
          <w:left w:w="85" w:type="dxa"/>
          <w:bottom w:w="70" w:type="dxa"/>
          <w:right w:w="85" w:type="dxa"/>
        </w:tblCellMar>
        <w:tblLook w:val="04A0" w:firstRow="1" w:lastRow="0" w:firstColumn="1" w:lastColumn="0" w:noHBand="0" w:noVBand="1"/>
      </w:tblPr>
      <w:tblGrid>
        <w:gridCol w:w="2359"/>
        <w:gridCol w:w="4344"/>
        <w:gridCol w:w="2928"/>
      </w:tblGrid>
      <w:tr w:rsidR="00324552" w14:paraId="164CB903" w14:textId="77777777">
        <w:trPr>
          <w:cantSplit/>
          <w:tblHeader/>
          <w:jc w:val="center"/>
        </w:trPr>
        <w:tc>
          <w:tcPr>
            <w:tcW w:w="2359" w:type="dxa"/>
            <w:tcBorders>
              <w:bottom w:val="single" w:sz="8" w:space="0" w:color="17384F"/>
            </w:tcBorders>
            <w:shd w:val="clear" w:color="auto" w:fill="D9EAF7"/>
            <w:vAlign w:val="center"/>
          </w:tcPr>
          <w:p w14:paraId="3927EF14" w14:textId="77777777" w:rsidR="00324552" w:rsidRDefault="00000000">
            <w:pPr>
              <w:spacing w:after="40" w:line="240" w:lineRule="auto"/>
              <w:rPr>
                <w:b/>
                <w:color w:val="1F4E79"/>
                <w:sz w:val="18"/>
              </w:rPr>
            </w:pPr>
            <w:r>
              <w:rPr>
                <w:b/>
                <w:color w:val="1F4E79"/>
                <w:sz w:val="18"/>
              </w:rPr>
              <w:t>Contribution</w:t>
            </w:r>
          </w:p>
        </w:tc>
        <w:tc>
          <w:tcPr>
            <w:tcW w:w="4344" w:type="dxa"/>
            <w:tcBorders>
              <w:bottom w:val="single" w:sz="8" w:space="0" w:color="17384F"/>
            </w:tcBorders>
            <w:shd w:val="clear" w:color="auto" w:fill="D9EAF7"/>
            <w:vAlign w:val="center"/>
          </w:tcPr>
          <w:p w14:paraId="4C0BA968" w14:textId="77777777" w:rsidR="00324552" w:rsidRDefault="00000000">
            <w:pPr>
              <w:spacing w:after="40" w:line="240" w:lineRule="auto"/>
              <w:rPr>
                <w:b/>
                <w:color w:val="1F4E79"/>
                <w:sz w:val="18"/>
              </w:rPr>
            </w:pPr>
            <w:r>
              <w:rPr>
                <w:b/>
                <w:color w:val="1F4E79"/>
                <w:sz w:val="18"/>
              </w:rPr>
              <w:t>Implemented behaviour</w:t>
            </w:r>
          </w:p>
        </w:tc>
        <w:tc>
          <w:tcPr>
            <w:tcW w:w="2928" w:type="dxa"/>
            <w:tcBorders>
              <w:bottom w:val="single" w:sz="8" w:space="0" w:color="17384F"/>
            </w:tcBorders>
            <w:shd w:val="clear" w:color="auto" w:fill="D9EAF7"/>
            <w:vAlign w:val="center"/>
          </w:tcPr>
          <w:p w14:paraId="766EDE22" w14:textId="77777777" w:rsidR="00324552" w:rsidRDefault="00000000">
            <w:pPr>
              <w:spacing w:after="40" w:line="240" w:lineRule="auto"/>
              <w:rPr>
                <w:b/>
                <w:color w:val="1F4E79"/>
                <w:sz w:val="18"/>
              </w:rPr>
            </w:pPr>
            <w:r>
              <w:rPr>
                <w:b/>
                <w:color w:val="1F4E79"/>
                <w:sz w:val="18"/>
              </w:rPr>
              <w:t>Why it may help</w:t>
            </w:r>
          </w:p>
        </w:tc>
      </w:tr>
      <w:tr w:rsidR="00324552" w14:paraId="37351187" w14:textId="77777777">
        <w:trPr>
          <w:cantSplit/>
          <w:jc w:val="center"/>
        </w:trPr>
        <w:tc>
          <w:tcPr>
            <w:tcW w:w="2359" w:type="dxa"/>
            <w:tcBorders>
              <w:top w:val="single" w:sz="2" w:space="0" w:color="EAF0F3"/>
              <w:bottom w:val="single" w:sz="2" w:space="0" w:color="D5E0E5"/>
            </w:tcBorders>
            <w:shd w:val="clear" w:color="auto" w:fill="F1F8F7"/>
            <w:vAlign w:val="center"/>
          </w:tcPr>
          <w:p w14:paraId="186268E8" w14:textId="77777777" w:rsidR="00324552" w:rsidRDefault="00000000">
            <w:pPr>
              <w:keepNext/>
              <w:spacing w:after="40" w:line="240" w:lineRule="auto"/>
              <w:rPr>
                <w:color w:val="000000"/>
              </w:rPr>
            </w:pPr>
            <w:r>
              <w:rPr>
                <w:b/>
                <w:color w:val="000000"/>
                <w:sz w:val="18"/>
              </w:rPr>
              <w:t>G1. Evidence Intelligence</w:t>
            </w:r>
          </w:p>
        </w:tc>
        <w:tc>
          <w:tcPr>
            <w:tcW w:w="4344" w:type="dxa"/>
            <w:tcBorders>
              <w:top w:val="single" w:sz="2" w:space="0" w:color="EAF0F3"/>
              <w:bottom w:val="single" w:sz="2" w:space="0" w:color="D5E0E5"/>
            </w:tcBorders>
            <w:shd w:val="clear" w:color="auto" w:fill="F6F9FB"/>
            <w:vAlign w:val="center"/>
          </w:tcPr>
          <w:p w14:paraId="125F4455" w14:textId="77777777" w:rsidR="00324552" w:rsidRDefault="00000000">
            <w:pPr>
              <w:keepNext/>
              <w:spacing w:after="40" w:line="240" w:lineRule="auto"/>
              <w:rPr>
                <w:color w:val="000000"/>
              </w:rPr>
            </w:pPr>
            <w:r>
              <w:rPr>
                <w:color w:val="000000"/>
                <w:sz w:val="18"/>
              </w:rPr>
              <w:t>Image quality, hash and local-feature reuse matching, claim-evidence consistency and an optional CLIP text-image check.</w:t>
            </w:r>
          </w:p>
        </w:tc>
        <w:tc>
          <w:tcPr>
            <w:tcW w:w="2928" w:type="dxa"/>
            <w:tcBorders>
              <w:top w:val="single" w:sz="2" w:space="0" w:color="EAF0F3"/>
              <w:bottom w:val="single" w:sz="2" w:space="0" w:color="D5E0E5"/>
            </w:tcBorders>
            <w:shd w:val="clear" w:color="auto" w:fill="F6F9FB"/>
            <w:vAlign w:val="center"/>
          </w:tcPr>
          <w:p w14:paraId="6BCD1F42" w14:textId="77777777" w:rsidR="00324552" w:rsidRDefault="00000000">
            <w:pPr>
              <w:spacing w:after="40" w:line="240" w:lineRule="auto"/>
              <w:rPr>
                <w:sz w:val="18"/>
              </w:rPr>
            </w:pPr>
            <w:r>
              <w:rPr>
                <w:sz w:val="18"/>
              </w:rPr>
              <w:t>Image quality, duplicate-photo matching and claim/evidence comparison, with CLIP available as an optional check.</w:t>
            </w:r>
          </w:p>
        </w:tc>
      </w:tr>
      <w:tr w:rsidR="00324552" w14:paraId="6D424C04" w14:textId="77777777">
        <w:trPr>
          <w:cantSplit/>
          <w:jc w:val="center"/>
        </w:trPr>
        <w:tc>
          <w:tcPr>
            <w:tcW w:w="2359" w:type="dxa"/>
            <w:tcBorders>
              <w:top w:val="single" w:sz="2" w:space="0" w:color="EAF0F3"/>
              <w:bottom w:val="single" w:sz="2" w:space="0" w:color="D5E0E5"/>
            </w:tcBorders>
            <w:shd w:val="clear" w:color="auto" w:fill="F1F8F7"/>
            <w:vAlign w:val="center"/>
          </w:tcPr>
          <w:p w14:paraId="09EE26E9" w14:textId="77777777" w:rsidR="00324552" w:rsidRDefault="00000000">
            <w:pPr>
              <w:keepNext/>
              <w:spacing w:after="40" w:line="240" w:lineRule="auto"/>
              <w:rPr>
                <w:color w:val="000000"/>
              </w:rPr>
            </w:pPr>
            <w:r>
              <w:rPr>
                <w:b/>
                <w:color w:val="000000"/>
                <w:sz w:val="18"/>
              </w:rPr>
              <w:t>G2. Customer Behavioural Risk</w:t>
            </w:r>
          </w:p>
        </w:tc>
        <w:tc>
          <w:tcPr>
            <w:tcW w:w="4344" w:type="dxa"/>
            <w:tcBorders>
              <w:top w:val="single" w:sz="2" w:space="0" w:color="EAF0F3"/>
              <w:bottom w:val="single" w:sz="2" w:space="0" w:color="D5E0E5"/>
            </w:tcBorders>
            <w:shd w:val="clear" w:color="auto" w:fill="FFFFFF"/>
            <w:vAlign w:val="center"/>
          </w:tcPr>
          <w:p w14:paraId="10577B55" w14:textId="77777777" w:rsidR="00324552" w:rsidRDefault="00000000">
            <w:pPr>
              <w:keepNext/>
              <w:spacing w:after="40" w:line="240" w:lineRule="auto"/>
              <w:rPr>
                <w:color w:val="000000"/>
              </w:rPr>
            </w:pPr>
            <w:r>
              <w:rPr>
                <w:color w:val="000000"/>
                <w:sz w:val="18"/>
              </w:rPr>
              <w:t>Rolling 30, 90 and 180-day refund counts, value ratio, repeated reasons and return-event exceptions, combined into behavioural risk and a trust index.</w:t>
            </w:r>
          </w:p>
        </w:tc>
        <w:tc>
          <w:tcPr>
            <w:tcW w:w="2928" w:type="dxa"/>
            <w:tcBorders>
              <w:top w:val="single" w:sz="2" w:space="0" w:color="EAF0F3"/>
              <w:bottom w:val="single" w:sz="2" w:space="0" w:color="D5E0E5"/>
            </w:tcBorders>
            <w:shd w:val="clear" w:color="auto" w:fill="FFFFFF"/>
            <w:vAlign w:val="center"/>
          </w:tcPr>
          <w:p w14:paraId="072338AF" w14:textId="77777777" w:rsidR="00324552" w:rsidRDefault="00000000">
            <w:pPr>
              <w:spacing w:after="40" w:line="240" w:lineRule="auto"/>
              <w:rPr>
                <w:sz w:val="18"/>
              </w:rPr>
            </w:pPr>
            <w:r>
              <w:rPr>
                <w:sz w:val="18"/>
              </w:rPr>
              <w:t>Counts and value measures over 30, 90 and 180 days, plus repeated reasons and return exceptions.</w:t>
            </w:r>
          </w:p>
        </w:tc>
      </w:tr>
      <w:tr w:rsidR="00324552" w14:paraId="340B9085" w14:textId="77777777">
        <w:trPr>
          <w:cantSplit/>
          <w:jc w:val="center"/>
        </w:trPr>
        <w:tc>
          <w:tcPr>
            <w:tcW w:w="2359" w:type="dxa"/>
            <w:tcBorders>
              <w:top w:val="single" w:sz="2" w:space="0" w:color="EAF0F3"/>
              <w:bottom w:val="single" w:sz="2" w:space="0" w:color="D5E0E5"/>
            </w:tcBorders>
            <w:shd w:val="clear" w:color="auto" w:fill="F1F8F7"/>
            <w:vAlign w:val="center"/>
          </w:tcPr>
          <w:p w14:paraId="236B295F" w14:textId="77777777" w:rsidR="00324552" w:rsidRDefault="00000000">
            <w:pPr>
              <w:keepNext/>
              <w:spacing w:after="40" w:line="240" w:lineRule="auto"/>
              <w:rPr>
                <w:color w:val="000000"/>
              </w:rPr>
            </w:pPr>
            <w:r>
              <w:rPr>
                <w:b/>
                <w:color w:val="000000"/>
                <w:sz w:val="18"/>
              </w:rPr>
              <w:t>G3. Claim &amp; Abuse Risk</w:t>
            </w:r>
          </w:p>
        </w:tc>
        <w:tc>
          <w:tcPr>
            <w:tcW w:w="4344" w:type="dxa"/>
            <w:tcBorders>
              <w:top w:val="single" w:sz="2" w:space="0" w:color="EAF0F3"/>
              <w:bottom w:val="single" w:sz="2" w:space="0" w:color="D5E0E5"/>
            </w:tcBorders>
            <w:shd w:val="clear" w:color="auto" w:fill="F6F9FB"/>
            <w:vAlign w:val="center"/>
          </w:tcPr>
          <w:p w14:paraId="611ED4FC" w14:textId="77777777" w:rsidR="00324552" w:rsidRDefault="00000000">
            <w:pPr>
              <w:keepNext/>
              <w:spacing w:after="40" w:line="240" w:lineRule="auto"/>
              <w:rPr>
                <w:color w:val="000000"/>
              </w:rPr>
            </w:pPr>
            <w:r>
              <w:rPr>
                <w:color w:val="000000"/>
                <w:sz w:val="18"/>
              </w:rPr>
              <w:t>Negation-aware claim interpretation, evidence inconsistency, reuse and five named abuse patterns, combined into claim risk.</w:t>
            </w:r>
          </w:p>
        </w:tc>
        <w:tc>
          <w:tcPr>
            <w:tcW w:w="2928" w:type="dxa"/>
            <w:tcBorders>
              <w:top w:val="single" w:sz="2" w:space="0" w:color="EAF0F3"/>
              <w:bottom w:val="single" w:sz="2" w:space="0" w:color="D5E0E5"/>
            </w:tcBorders>
            <w:shd w:val="clear" w:color="auto" w:fill="F6F9FB"/>
            <w:vAlign w:val="center"/>
          </w:tcPr>
          <w:p w14:paraId="76DDBF94" w14:textId="77777777" w:rsidR="00324552" w:rsidRDefault="00000000">
            <w:pPr>
              <w:spacing w:after="40" w:line="240" w:lineRule="auto"/>
              <w:rPr>
                <w:sz w:val="18"/>
              </w:rPr>
            </w:pPr>
            <w:r>
              <w:rPr>
                <w:sz w:val="18"/>
              </w:rPr>
              <w:t>Negation-aware text rules, evidence flags and five fixed abuse patterns.</w:t>
            </w:r>
          </w:p>
        </w:tc>
      </w:tr>
      <w:tr w:rsidR="00324552" w14:paraId="7BA0B527" w14:textId="77777777">
        <w:trPr>
          <w:cantSplit/>
          <w:jc w:val="center"/>
        </w:trPr>
        <w:tc>
          <w:tcPr>
            <w:tcW w:w="2359" w:type="dxa"/>
            <w:tcBorders>
              <w:top w:val="single" w:sz="2" w:space="0" w:color="EAF0F3"/>
              <w:bottom w:val="single" w:sz="2" w:space="0" w:color="D5E0E5"/>
            </w:tcBorders>
            <w:shd w:val="clear" w:color="auto" w:fill="F1F8F7"/>
            <w:vAlign w:val="center"/>
          </w:tcPr>
          <w:p w14:paraId="3AB40C9E" w14:textId="77777777" w:rsidR="00324552" w:rsidRDefault="00000000">
            <w:pPr>
              <w:keepNext/>
              <w:spacing w:after="40" w:line="240" w:lineRule="auto"/>
              <w:rPr>
                <w:color w:val="000000"/>
              </w:rPr>
            </w:pPr>
            <w:r>
              <w:rPr>
                <w:b/>
                <w:color w:val="000000"/>
                <w:sz w:val="18"/>
              </w:rPr>
              <w:t>G4. Expected-Cost Resolution</w:t>
            </w:r>
          </w:p>
        </w:tc>
        <w:tc>
          <w:tcPr>
            <w:tcW w:w="4344" w:type="dxa"/>
            <w:tcBorders>
              <w:top w:val="single" w:sz="2" w:space="0" w:color="EAF0F3"/>
              <w:bottom w:val="single" w:sz="2" w:space="0" w:color="D5E0E5"/>
            </w:tcBorders>
            <w:shd w:val="clear" w:color="auto" w:fill="FFFFFF"/>
            <w:vAlign w:val="center"/>
          </w:tcPr>
          <w:p w14:paraId="2854DC1F" w14:textId="77777777" w:rsidR="00324552" w:rsidRDefault="00000000">
            <w:pPr>
              <w:keepNext/>
              <w:spacing w:after="40" w:line="240" w:lineRule="auto"/>
              <w:rPr>
                <w:color w:val="000000"/>
              </w:rPr>
            </w:pPr>
            <w:r>
              <w:rPr>
                <w:color w:val="000000"/>
                <w:sz w:val="18"/>
              </w:rPr>
              <w:t>Cost of each eligible action = risk exposure + customer friction + handling, with deterministic guardrails.</w:t>
            </w:r>
          </w:p>
        </w:tc>
        <w:tc>
          <w:tcPr>
            <w:tcW w:w="2928" w:type="dxa"/>
            <w:tcBorders>
              <w:top w:val="single" w:sz="2" w:space="0" w:color="EAF0F3"/>
              <w:bottom w:val="single" w:sz="2" w:space="0" w:color="D5E0E5"/>
            </w:tcBorders>
            <w:shd w:val="clear" w:color="auto" w:fill="FFFFFF"/>
            <w:vAlign w:val="center"/>
          </w:tcPr>
          <w:p w14:paraId="5A8D591E" w14:textId="77777777" w:rsidR="00324552" w:rsidRDefault="00000000">
            <w:pPr>
              <w:spacing w:after="40" w:line="240" w:lineRule="auto"/>
              <w:rPr>
                <w:sz w:val="18"/>
              </w:rPr>
            </w:pPr>
            <w:r>
              <w:rPr>
                <w:sz w:val="18"/>
              </w:rPr>
              <w:t>Cost comparison for each action that is still allowed by policy and the guardrails.</w:t>
            </w:r>
          </w:p>
        </w:tc>
      </w:tr>
      <w:tr w:rsidR="00324552" w14:paraId="0102E46D" w14:textId="77777777">
        <w:trPr>
          <w:cantSplit/>
          <w:jc w:val="center"/>
        </w:trPr>
        <w:tc>
          <w:tcPr>
            <w:tcW w:w="2359" w:type="dxa"/>
            <w:tcBorders>
              <w:top w:val="single" w:sz="2" w:space="0" w:color="EAF0F3"/>
              <w:bottom w:val="single" w:sz="2" w:space="0" w:color="D5E0E5"/>
            </w:tcBorders>
            <w:shd w:val="clear" w:color="auto" w:fill="F1F8F7"/>
            <w:vAlign w:val="center"/>
          </w:tcPr>
          <w:p w14:paraId="5F529087" w14:textId="77777777" w:rsidR="00324552" w:rsidRDefault="00000000">
            <w:pPr>
              <w:spacing w:after="40" w:line="240" w:lineRule="auto"/>
              <w:rPr>
                <w:color w:val="000000"/>
              </w:rPr>
            </w:pPr>
            <w:r>
              <w:rPr>
                <w:b/>
                <w:color w:val="000000"/>
                <w:sz w:val="18"/>
              </w:rPr>
              <w:t>G5. Historical Intelligence &amp; Prevention Loop</w:t>
            </w:r>
          </w:p>
        </w:tc>
        <w:tc>
          <w:tcPr>
            <w:tcW w:w="4344" w:type="dxa"/>
            <w:tcBorders>
              <w:top w:val="single" w:sz="2" w:space="0" w:color="EAF0F3"/>
              <w:bottom w:val="single" w:sz="2" w:space="0" w:color="D5E0E5"/>
            </w:tcBorders>
            <w:shd w:val="clear" w:color="auto" w:fill="F6F9FB"/>
            <w:vAlign w:val="center"/>
          </w:tcPr>
          <w:p w14:paraId="7D7F7284" w14:textId="77777777" w:rsidR="00324552" w:rsidRDefault="00000000">
            <w:pPr>
              <w:spacing w:after="40" w:line="240" w:lineRule="auto"/>
              <w:rPr>
                <w:color w:val="000000"/>
              </w:rPr>
            </w:pPr>
            <w:r>
              <w:rPr>
                <w:color w:val="000000"/>
                <w:sz w:val="18"/>
              </w:rPr>
              <w:t>Product and vendor snapshots (refund rate, review score, sentiment), policy insights and an insight, intervention and outcome log.</w:t>
            </w:r>
          </w:p>
        </w:tc>
        <w:tc>
          <w:tcPr>
            <w:tcW w:w="2928" w:type="dxa"/>
            <w:tcBorders>
              <w:top w:val="single" w:sz="2" w:space="0" w:color="EAF0F3"/>
              <w:bottom w:val="single" w:sz="2" w:space="0" w:color="D5E0E5"/>
            </w:tcBorders>
            <w:shd w:val="clear" w:color="auto" w:fill="F6F9FB"/>
            <w:vAlign w:val="center"/>
          </w:tcPr>
          <w:p w14:paraId="1D592C3D" w14:textId="77777777" w:rsidR="00324552" w:rsidRDefault="00000000">
            <w:pPr>
              <w:spacing w:after="40" w:line="240" w:lineRule="auto"/>
              <w:rPr>
                <w:sz w:val="18"/>
              </w:rPr>
            </w:pPr>
            <w:r>
              <w:rPr>
                <w:sz w:val="18"/>
              </w:rPr>
              <w:t>Offline product/vendor snapshots and a log of insights, actions and later outcomes.</w:t>
            </w:r>
          </w:p>
        </w:tc>
      </w:tr>
    </w:tbl>
    <w:p w14:paraId="6701C8EA" w14:textId="77777777" w:rsidR="00324552" w:rsidRDefault="00000000">
      <w:pPr>
        <w:pStyle w:val="Heading2"/>
        <w:rPr>
          <w:color w:val="000000"/>
        </w:rPr>
      </w:pPr>
      <w:r>
        <w:rPr>
          <w:color w:val="000000"/>
        </w:rPr>
        <w:t>5.2 Architectural boundary</w:t>
      </w:r>
    </w:p>
    <w:p w14:paraId="4A85B65D" w14:textId="77777777" w:rsidR="00324552" w:rsidRDefault="00000000">
      <w:r>
        <w:t>The existing version utilizes stubs for both order, policy, refund, review and notifications, referring to integration points rather than finished retailer integrations. This contribution represents the assessment carried out when the claim is received until the next decision is fulfilled.</w:t>
      </w:r>
    </w:p>
    <w:p w14:paraId="06B1EEAC" w14:textId="77777777" w:rsidR="00324552" w:rsidRDefault="00000000">
      <w:pPr>
        <w:pStyle w:val="Heading1"/>
        <w:numPr>
          <w:ilvl w:val="0"/>
          <w:numId w:val="9"/>
        </w:numPr>
        <w:rPr>
          <w:color w:val="000000"/>
        </w:rPr>
      </w:pPr>
      <w:r>
        <w:rPr>
          <w:color w:val="000000"/>
        </w:rPr>
        <w:lastRenderedPageBreak/>
        <w:t>LangGraph Workflow and Action Execution</w:t>
      </w:r>
    </w:p>
    <w:p w14:paraId="731DEAA3" w14:textId="77777777" w:rsidR="00324552" w:rsidRDefault="00000000">
      <w:r>
        <w:t>This live graph connects 9 nodes from policy gate and feature builder, passing through evidence matching, three agents, risk synthesis, and action costing to the execution phase. When a guardrail is breached, a process can depart from normal path for manual review. The sequence of processes is shown in Figure 3. Note that historical batch jobs run separately from each live request.</w:t>
      </w:r>
    </w:p>
    <w:p w14:paraId="5DBF6B38" w14:textId="124E5F88" w:rsidR="00324552" w:rsidRDefault="00000000">
      <w:pPr>
        <w:keepNext/>
        <w:keepLines/>
        <w:spacing w:before="60" w:after="20"/>
        <w:jc w:val="center"/>
        <w:rPr>
          <w:color w:val="000000"/>
        </w:rPr>
      </w:pPr>
      <w:r>
        <w:rPr>
          <w:noProof/>
          <w:color w:val="000000"/>
        </w:rPr>
        <w:pict w14:anchorId="47C97926">
          <v:shape id="Picture 2" o:spid="_x0000_i1029" type="#_x0000_t75" style="width:439.2pt;height:193.2pt;visibility:visible;mso-wrap-style:square">
            <v:imagedata r:id="rId11" o:title="" croptop="-4f" cropbottom="-4f" cropleft="-2f" cropright="-2f"/>
          </v:shape>
        </w:pict>
      </w:r>
    </w:p>
    <w:p w14:paraId="138134DD" w14:textId="77777777" w:rsidR="00324552" w:rsidRDefault="00000000">
      <w:pPr>
        <w:pStyle w:val="FigureCaption"/>
        <w:spacing w:before="80"/>
        <w:rPr>
          <w:color w:val="000000"/>
        </w:rPr>
      </w:pPr>
      <w:r>
        <w:rPr>
          <w:color w:val="000000"/>
          <w:sz w:val="19"/>
        </w:rPr>
        <w:t>Figure 2. LangGraph decision flow with three agents, risk synthesis, expected-cost selection and five resolution routes.</w:t>
      </w:r>
    </w:p>
    <w:p w14:paraId="5ED5BCE1" w14:textId="77777777" w:rsidR="00324552" w:rsidRDefault="00000000">
      <w:pPr>
        <w:pStyle w:val="Heading2"/>
      </w:pPr>
      <w:r>
        <w:t>6.1 Focused agent roles</w:t>
      </w:r>
    </w:p>
    <w:tbl>
      <w:tblPr>
        <w:tblW w:w="9631" w:type="dxa"/>
        <w:jc w:val="center"/>
        <w:tblLayout w:type="fixed"/>
        <w:tblCellMar>
          <w:top w:w="70" w:type="dxa"/>
          <w:left w:w="85" w:type="dxa"/>
          <w:bottom w:w="70" w:type="dxa"/>
          <w:right w:w="85" w:type="dxa"/>
        </w:tblCellMar>
        <w:tblLook w:val="04A0" w:firstRow="1" w:lastRow="0" w:firstColumn="1" w:lastColumn="0" w:noHBand="0" w:noVBand="1"/>
      </w:tblPr>
      <w:tblGrid>
        <w:gridCol w:w="2166"/>
        <w:gridCol w:w="1768"/>
        <w:gridCol w:w="3535"/>
        <w:gridCol w:w="2162"/>
      </w:tblGrid>
      <w:tr w:rsidR="00324552" w14:paraId="062D42A6" w14:textId="77777777">
        <w:trPr>
          <w:cantSplit/>
          <w:tblHeader/>
          <w:jc w:val="center"/>
        </w:trPr>
        <w:tc>
          <w:tcPr>
            <w:tcW w:w="2166" w:type="dxa"/>
            <w:tcBorders>
              <w:bottom w:val="single" w:sz="8" w:space="0" w:color="17384F"/>
            </w:tcBorders>
            <w:shd w:val="clear" w:color="auto" w:fill="D9EAF7"/>
            <w:vAlign w:val="center"/>
          </w:tcPr>
          <w:p w14:paraId="48BBDF3A" w14:textId="77777777" w:rsidR="00324552" w:rsidRDefault="00000000">
            <w:pPr>
              <w:spacing w:after="40" w:line="240" w:lineRule="auto"/>
              <w:rPr>
                <w:b/>
                <w:color w:val="1F4E79"/>
                <w:sz w:val="17"/>
              </w:rPr>
            </w:pPr>
            <w:r>
              <w:rPr>
                <w:b/>
                <w:color w:val="1F4E79"/>
                <w:sz w:val="17"/>
              </w:rPr>
              <w:t>System part</w:t>
            </w:r>
          </w:p>
        </w:tc>
        <w:tc>
          <w:tcPr>
            <w:tcW w:w="1768" w:type="dxa"/>
            <w:tcBorders>
              <w:bottom w:val="single" w:sz="8" w:space="0" w:color="17384F"/>
            </w:tcBorders>
            <w:shd w:val="clear" w:color="auto" w:fill="D9EAF7"/>
            <w:vAlign w:val="center"/>
          </w:tcPr>
          <w:p w14:paraId="6A6F8597" w14:textId="77777777" w:rsidR="00324552" w:rsidRDefault="00000000">
            <w:pPr>
              <w:spacing w:after="40" w:line="240" w:lineRule="auto"/>
              <w:rPr>
                <w:b/>
                <w:color w:val="1F4E79"/>
                <w:sz w:val="17"/>
              </w:rPr>
            </w:pPr>
            <w:r>
              <w:rPr>
                <w:b/>
                <w:color w:val="1F4E79"/>
                <w:sz w:val="17"/>
              </w:rPr>
              <w:t>How it works</w:t>
            </w:r>
          </w:p>
        </w:tc>
        <w:tc>
          <w:tcPr>
            <w:tcW w:w="3535" w:type="dxa"/>
            <w:tcBorders>
              <w:bottom w:val="single" w:sz="8" w:space="0" w:color="17384F"/>
            </w:tcBorders>
            <w:shd w:val="clear" w:color="auto" w:fill="D9EAF7"/>
            <w:vAlign w:val="center"/>
          </w:tcPr>
          <w:p w14:paraId="5364E3AC" w14:textId="77777777" w:rsidR="00324552" w:rsidRDefault="00000000">
            <w:pPr>
              <w:spacing w:after="40" w:line="240" w:lineRule="auto"/>
              <w:rPr>
                <w:b/>
                <w:color w:val="1F4E79"/>
                <w:sz w:val="17"/>
              </w:rPr>
            </w:pPr>
            <w:r>
              <w:rPr>
                <w:b/>
                <w:color w:val="1F4E79"/>
                <w:sz w:val="17"/>
              </w:rPr>
              <w:t>Main task</w:t>
            </w:r>
          </w:p>
        </w:tc>
        <w:tc>
          <w:tcPr>
            <w:tcW w:w="2162" w:type="dxa"/>
            <w:tcBorders>
              <w:bottom w:val="single" w:sz="8" w:space="0" w:color="17384F"/>
            </w:tcBorders>
            <w:shd w:val="clear" w:color="auto" w:fill="D9EAF7"/>
            <w:vAlign w:val="center"/>
          </w:tcPr>
          <w:p w14:paraId="607F13F3" w14:textId="77777777" w:rsidR="00324552" w:rsidRDefault="00000000">
            <w:pPr>
              <w:spacing w:after="40" w:line="240" w:lineRule="auto"/>
              <w:rPr>
                <w:b/>
                <w:color w:val="1F4E79"/>
                <w:sz w:val="17"/>
              </w:rPr>
            </w:pPr>
            <w:r>
              <w:rPr>
                <w:b/>
                <w:color w:val="1F4E79"/>
                <w:sz w:val="17"/>
              </w:rPr>
              <w:t>What it cannot change</w:t>
            </w:r>
          </w:p>
        </w:tc>
      </w:tr>
      <w:tr w:rsidR="00324552" w14:paraId="7AA8F866" w14:textId="77777777">
        <w:trPr>
          <w:cantSplit/>
          <w:jc w:val="center"/>
        </w:trPr>
        <w:tc>
          <w:tcPr>
            <w:tcW w:w="2166" w:type="dxa"/>
            <w:tcBorders>
              <w:top w:val="single" w:sz="2" w:space="0" w:color="EAF0F3"/>
              <w:bottom w:val="single" w:sz="2" w:space="0" w:color="D5E0E5"/>
            </w:tcBorders>
            <w:shd w:val="clear" w:color="auto" w:fill="F1F8F7"/>
            <w:vAlign w:val="center"/>
          </w:tcPr>
          <w:p w14:paraId="116286F7" w14:textId="77777777" w:rsidR="00324552" w:rsidRDefault="00000000">
            <w:pPr>
              <w:keepNext/>
              <w:spacing w:after="40" w:line="240" w:lineRule="auto"/>
              <w:rPr>
                <w:color w:val="000000"/>
              </w:rPr>
            </w:pPr>
            <w:r>
              <w:rPr>
                <w:b/>
                <w:color w:val="000000"/>
                <w:sz w:val="17"/>
              </w:rPr>
              <w:t>Evidence &amp; Claim Agent</w:t>
            </w:r>
          </w:p>
        </w:tc>
        <w:tc>
          <w:tcPr>
            <w:tcW w:w="1768" w:type="dxa"/>
            <w:tcBorders>
              <w:top w:val="single" w:sz="2" w:space="0" w:color="EAF0F3"/>
              <w:bottom w:val="single" w:sz="2" w:space="0" w:color="D5E0E5"/>
            </w:tcBorders>
            <w:shd w:val="clear" w:color="auto" w:fill="F6F9FB"/>
            <w:vAlign w:val="center"/>
          </w:tcPr>
          <w:p w14:paraId="0BE06F1A" w14:textId="77777777" w:rsidR="00324552" w:rsidRDefault="00000000">
            <w:pPr>
              <w:keepNext/>
              <w:spacing w:after="40" w:line="240" w:lineRule="auto"/>
              <w:rPr>
                <w:color w:val="000000"/>
              </w:rPr>
            </w:pPr>
            <w:r>
              <w:rPr>
                <w:color w:val="000000"/>
                <w:sz w:val="17"/>
              </w:rPr>
              <w:t>LLM-assisted interpretation (optional)</w:t>
            </w:r>
          </w:p>
        </w:tc>
        <w:tc>
          <w:tcPr>
            <w:tcW w:w="3535" w:type="dxa"/>
            <w:tcBorders>
              <w:top w:val="single" w:sz="2" w:space="0" w:color="EAF0F3"/>
              <w:bottom w:val="single" w:sz="2" w:space="0" w:color="D5E0E5"/>
            </w:tcBorders>
            <w:shd w:val="clear" w:color="auto" w:fill="F6F9FB"/>
            <w:vAlign w:val="center"/>
          </w:tcPr>
          <w:p w14:paraId="3C12E2DB" w14:textId="77777777" w:rsidR="00324552" w:rsidRDefault="00000000">
            <w:pPr>
              <w:spacing w:after="40" w:line="240" w:lineRule="auto"/>
              <w:rPr>
                <w:sz w:val="17"/>
              </w:rPr>
            </w:pPr>
            <w:r>
              <w:rPr>
                <w:sz w:val="17"/>
              </w:rPr>
              <w:t>Reads claim wording and evidence flags; may adjust claim risk by up to 10 points.</w:t>
            </w:r>
          </w:p>
        </w:tc>
        <w:tc>
          <w:tcPr>
            <w:tcW w:w="2162" w:type="dxa"/>
            <w:tcBorders>
              <w:top w:val="single" w:sz="2" w:space="0" w:color="EAF0F3"/>
              <w:bottom w:val="single" w:sz="2" w:space="0" w:color="D5E0E5"/>
            </w:tcBorders>
            <w:shd w:val="clear" w:color="auto" w:fill="F6F9FB"/>
            <w:vAlign w:val="center"/>
          </w:tcPr>
          <w:p w14:paraId="3B95BE0E" w14:textId="77777777" w:rsidR="00324552" w:rsidRDefault="00000000">
            <w:pPr>
              <w:keepNext/>
              <w:spacing w:after="40" w:line="240" w:lineRule="auto"/>
              <w:rPr>
                <w:color w:val="000000"/>
              </w:rPr>
            </w:pPr>
            <w:r>
              <w:rPr>
                <w:color w:val="000000"/>
                <w:sz w:val="17"/>
              </w:rPr>
              <w:t>Cannot override file checks, exact cross-customer reuse or the policy gate, and cannot lower a hard signal.</w:t>
            </w:r>
          </w:p>
        </w:tc>
      </w:tr>
      <w:tr w:rsidR="00324552" w14:paraId="692EF058" w14:textId="77777777">
        <w:trPr>
          <w:cantSplit/>
          <w:jc w:val="center"/>
        </w:trPr>
        <w:tc>
          <w:tcPr>
            <w:tcW w:w="2166" w:type="dxa"/>
            <w:tcBorders>
              <w:top w:val="single" w:sz="2" w:space="0" w:color="EAF0F3"/>
              <w:bottom w:val="single" w:sz="2" w:space="0" w:color="D5E0E5"/>
            </w:tcBorders>
            <w:shd w:val="clear" w:color="auto" w:fill="F1F8F7"/>
            <w:vAlign w:val="center"/>
          </w:tcPr>
          <w:p w14:paraId="3F4E4EAD" w14:textId="77777777" w:rsidR="00324552" w:rsidRDefault="00000000">
            <w:pPr>
              <w:keepNext/>
              <w:spacing w:after="40" w:line="240" w:lineRule="auto"/>
              <w:rPr>
                <w:color w:val="000000"/>
              </w:rPr>
            </w:pPr>
            <w:r>
              <w:rPr>
                <w:b/>
                <w:color w:val="000000"/>
                <w:sz w:val="17"/>
              </w:rPr>
              <w:t>Behaviour &amp; Abuse Agent</w:t>
            </w:r>
          </w:p>
        </w:tc>
        <w:tc>
          <w:tcPr>
            <w:tcW w:w="1768" w:type="dxa"/>
            <w:tcBorders>
              <w:top w:val="single" w:sz="2" w:space="0" w:color="EAF0F3"/>
              <w:bottom w:val="single" w:sz="2" w:space="0" w:color="D5E0E5"/>
            </w:tcBorders>
            <w:shd w:val="clear" w:color="auto" w:fill="FFFFFF"/>
            <w:vAlign w:val="center"/>
          </w:tcPr>
          <w:p w14:paraId="3A2D12CC" w14:textId="77777777" w:rsidR="00324552" w:rsidRDefault="00000000">
            <w:pPr>
              <w:keepNext/>
              <w:spacing w:after="40" w:line="240" w:lineRule="auto"/>
              <w:rPr>
                <w:color w:val="000000"/>
              </w:rPr>
            </w:pPr>
            <w:r>
              <w:rPr>
                <w:color w:val="000000"/>
                <w:sz w:val="17"/>
              </w:rPr>
              <w:t>LLM-assisted interpretation of deterministic signals</w:t>
            </w:r>
          </w:p>
        </w:tc>
        <w:tc>
          <w:tcPr>
            <w:tcW w:w="3535" w:type="dxa"/>
            <w:tcBorders>
              <w:top w:val="single" w:sz="2" w:space="0" w:color="EAF0F3"/>
              <w:bottom w:val="single" w:sz="2" w:space="0" w:color="D5E0E5"/>
            </w:tcBorders>
            <w:shd w:val="clear" w:color="auto" w:fill="FFFFFF"/>
            <w:vAlign w:val="center"/>
          </w:tcPr>
          <w:p w14:paraId="6E36EEAE" w14:textId="77777777" w:rsidR="00324552" w:rsidRDefault="00000000">
            <w:pPr>
              <w:spacing w:after="40" w:line="240" w:lineRule="auto"/>
              <w:rPr>
                <w:sz w:val="17"/>
              </w:rPr>
            </w:pPr>
            <w:r>
              <w:rPr>
                <w:sz w:val="17"/>
              </w:rPr>
              <w:t>Explains customer history and the deterministic pattern flags.</w:t>
            </w:r>
          </w:p>
        </w:tc>
        <w:tc>
          <w:tcPr>
            <w:tcW w:w="2162" w:type="dxa"/>
            <w:tcBorders>
              <w:top w:val="single" w:sz="2" w:space="0" w:color="EAF0F3"/>
              <w:bottom w:val="single" w:sz="2" w:space="0" w:color="D5E0E5"/>
            </w:tcBorders>
            <w:shd w:val="clear" w:color="auto" w:fill="FFFFFF"/>
            <w:vAlign w:val="center"/>
          </w:tcPr>
          <w:p w14:paraId="4C6F697E" w14:textId="77777777" w:rsidR="00324552" w:rsidRDefault="00000000">
            <w:pPr>
              <w:keepNext/>
              <w:spacing w:after="40" w:line="240" w:lineRule="auto"/>
              <w:rPr>
                <w:color w:val="000000"/>
              </w:rPr>
            </w:pPr>
            <w:r>
              <w:rPr>
                <w:color w:val="000000"/>
                <w:sz w:val="17"/>
              </w:rPr>
              <w:t>Features and abuse rules set the baseline. The nudge is bounded at 10 points and never lowers a hard signal.</w:t>
            </w:r>
          </w:p>
        </w:tc>
      </w:tr>
      <w:tr w:rsidR="00324552" w14:paraId="164E14B5" w14:textId="77777777">
        <w:trPr>
          <w:cantSplit/>
          <w:jc w:val="center"/>
        </w:trPr>
        <w:tc>
          <w:tcPr>
            <w:tcW w:w="2166" w:type="dxa"/>
            <w:tcBorders>
              <w:top w:val="single" w:sz="2" w:space="0" w:color="EAF0F3"/>
              <w:bottom w:val="single" w:sz="2" w:space="0" w:color="D5E0E5"/>
            </w:tcBorders>
            <w:shd w:val="clear" w:color="auto" w:fill="F1F8F7"/>
            <w:vAlign w:val="center"/>
          </w:tcPr>
          <w:p w14:paraId="48C75D8C" w14:textId="77777777" w:rsidR="00324552" w:rsidRDefault="00000000">
            <w:pPr>
              <w:keepNext/>
              <w:spacing w:after="40" w:line="240" w:lineRule="auto"/>
              <w:rPr>
                <w:color w:val="000000"/>
              </w:rPr>
            </w:pPr>
            <w:r>
              <w:rPr>
                <w:b/>
                <w:color w:val="000000"/>
                <w:sz w:val="17"/>
              </w:rPr>
              <w:t>Resolution Reasoning Agent</w:t>
            </w:r>
          </w:p>
        </w:tc>
        <w:tc>
          <w:tcPr>
            <w:tcW w:w="1768" w:type="dxa"/>
            <w:tcBorders>
              <w:top w:val="single" w:sz="2" w:space="0" w:color="EAF0F3"/>
              <w:bottom w:val="single" w:sz="2" w:space="0" w:color="D5E0E5"/>
            </w:tcBorders>
            <w:shd w:val="clear" w:color="auto" w:fill="F6F9FB"/>
            <w:vAlign w:val="center"/>
          </w:tcPr>
          <w:p w14:paraId="235CAE2F" w14:textId="77777777" w:rsidR="00324552" w:rsidRDefault="00000000">
            <w:pPr>
              <w:keepNext/>
              <w:spacing w:after="40" w:line="240" w:lineRule="auto"/>
              <w:rPr>
                <w:color w:val="000000"/>
              </w:rPr>
            </w:pPr>
            <w:r>
              <w:rPr>
                <w:color w:val="000000"/>
                <w:sz w:val="17"/>
              </w:rPr>
              <w:t>LLM-assisted explanation</w:t>
            </w:r>
          </w:p>
        </w:tc>
        <w:tc>
          <w:tcPr>
            <w:tcW w:w="3535" w:type="dxa"/>
            <w:tcBorders>
              <w:top w:val="single" w:sz="2" w:space="0" w:color="EAF0F3"/>
              <w:bottom w:val="single" w:sz="2" w:space="0" w:color="D5E0E5"/>
            </w:tcBorders>
            <w:shd w:val="clear" w:color="auto" w:fill="F6F9FB"/>
            <w:vAlign w:val="center"/>
          </w:tcPr>
          <w:p w14:paraId="35931140" w14:textId="77777777" w:rsidR="00324552" w:rsidRDefault="00000000">
            <w:pPr>
              <w:spacing w:after="40" w:line="240" w:lineRule="auto"/>
              <w:rPr>
                <w:sz w:val="17"/>
              </w:rPr>
            </w:pPr>
            <w:r>
              <w:rPr>
                <w:sz w:val="17"/>
              </w:rPr>
              <w:t>Explains the selected action and may escalate to a more cautious option.</w:t>
            </w:r>
          </w:p>
        </w:tc>
        <w:tc>
          <w:tcPr>
            <w:tcW w:w="2162" w:type="dxa"/>
            <w:tcBorders>
              <w:top w:val="single" w:sz="2" w:space="0" w:color="EAF0F3"/>
              <w:bottom w:val="single" w:sz="2" w:space="0" w:color="D5E0E5"/>
            </w:tcBorders>
            <w:shd w:val="clear" w:color="auto" w:fill="F6F9FB"/>
            <w:vAlign w:val="center"/>
          </w:tcPr>
          <w:p w14:paraId="6609855C" w14:textId="77777777" w:rsidR="00324552" w:rsidRDefault="00000000">
            <w:pPr>
              <w:keepNext/>
              <w:spacing w:after="40" w:line="240" w:lineRule="auto"/>
              <w:rPr>
                <w:color w:val="000000"/>
              </w:rPr>
            </w:pPr>
            <w:r>
              <w:rPr>
                <w:color w:val="000000"/>
                <w:sz w:val="17"/>
              </w:rPr>
              <w:t>Cannot choose a less cautious action than the cost engine, and cannot relax a guardrail.</w:t>
            </w:r>
          </w:p>
        </w:tc>
      </w:tr>
      <w:tr w:rsidR="00324552" w14:paraId="406C5564" w14:textId="77777777">
        <w:trPr>
          <w:cantSplit/>
          <w:jc w:val="center"/>
        </w:trPr>
        <w:tc>
          <w:tcPr>
            <w:tcW w:w="2166" w:type="dxa"/>
            <w:tcBorders>
              <w:top w:val="single" w:sz="2" w:space="0" w:color="EAF0F3"/>
              <w:bottom w:val="single" w:sz="2" w:space="0" w:color="D5E0E5"/>
            </w:tcBorders>
            <w:shd w:val="clear" w:color="auto" w:fill="F1F8F7"/>
            <w:vAlign w:val="center"/>
          </w:tcPr>
          <w:p w14:paraId="4C7D2803" w14:textId="77777777" w:rsidR="00324552" w:rsidRDefault="00000000">
            <w:pPr>
              <w:keepNext/>
              <w:spacing w:after="40" w:line="240" w:lineRule="auto"/>
              <w:rPr>
                <w:color w:val="000000"/>
              </w:rPr>
            </w:pPr>
            <w:r>
              <w:rPr>
                <w:b/>
                <w:color w:val="000000"/>
                <w:sz w:val="17"/>
              </w:rPr>
              <w:t>Feature Builder / risk engines</w:t>
            </w:r>
          </w:p>
        </w:tc>
        <w:tc>
          <w:tcPr>
            <w:tcW w:w="1768" w:type="dxa"/>
            <w:tcBorders>
              <w:top w:val="single" w:sz="2" w:space="0" w:color="EAF0F3"/>
              <w:bottom w:val="single" w:sz="2" w:space="0" w:color="D5E0E5"/>
            </w:tcBorders>
            <w:shd w:val="clear" w:color="auto" w:fill="FFFFFF"/>
            <w:vAlign w:val="center"/>
          </w:tcPr>
          <w:p w14:paraId="7874E722" w14:textId="77777777" w:rsidR="00324552" w:rsidRDefault="00000000">
            <w:pPr>
              <w:keepNext/>
              <w:spacing w:after="40" w:line="240" w:lineRule="auto"/>
              <w:rPr>
                <w:color w:val="000000"/>
              </w:rPr>
            </w:pPr>
            <w:r>
              <w:rPr>
                <w:color w:val="000000"/>
                <w:sz w:val="17"/>
              </w:rPr>
              <w:t>Deterministic</w:t>
            </w:r>
          </w:p>
        </w:tc>
        <w:tc>
          <w:tcPr>
            <w:tcW w:w="3535" w:type="dxa"/>
            <w:tcBorders>
              <w:top w:val="single" w:sz="2" w:space="0" w:color="EAF0F3"/>
              <w:bottom w:val="single" w:sz="2" w:space="0" w:color="D5E0E5"/>
            </w:tcBorders>
            <w:shd w:val="clear" w:color="auto" w:fill="FFFFFF"/>
            <w:vAlign w:val="center"/>
          </w:tcPr>
          <w:p w14:paraId="37D400B5" w14:textId="77777777" w:rsidR="00324552" w:rsidRDefault="00000000">
            <w:pPr>
              <w:spacing w:after="40" w:line="240" w:lineRule="auto"/>
              <w:rPr>
                <w:sz w:val="17"/>
              </w:rPr>
            </w:pPr>
            <w:r>
              <w:rPr>
                <w:sz w:val="17"/>
              </w:rPr>
              <w:t>Builds features and runs the risk, pattern, match and cost calculations.</w:t>
            </w:r>
          </w:p>
        </w:tc>
        <w:tc>
          <w:tcPr>
            <w:tcW w:w="2162" w:type="dxa"/>
            <w:tcBorders>
              <w:top w:val="single" w:sz="2" w:space="0" w:color="EAF0F3"/>
              <w:bottom w:val="single" w:sz="2" w:space="0" w:color="D5E0E5"/>
            </w:tcBorders>
            <w:shd w:val="clear" w:color="auto" w:fill="FFFFFF"/>
            <w:vAlign w:val="center"/>
          </w:tcPr>
          <w:p w14:paraId="5B2BF53F" w14:textId="77777777" w:rsidR="00324552" w:rsidRDefault="00000000">
            <w:pPr>
              <w:keepNext/>
              <w:spacing w:after="40" w:line="240" w:lineRule="auto"/>
              <w:rPr>
                <w:color w:val="000000"/>
              </w:rPr>
            </w:pPr>
            <w:r>
              <w:rPr>
                <w:color w:val="000000"/>
                <w:sz w:val="17"/>
              </w:rPr>
              <w:t>Formulas and weights are constants that tests pin.</w:t>
            </w:r>
          </w:p>
        </w:tc>
      </w:tr>
      <w:tr w:rsidR="00324552" w14:paraId="372E5F22" w14:textId="77777777">
        <w:trPr>
          <w:cantSplit/>
          <w:jc w:val="center"/>
        </w:trPr>
        <w:tc>
          <w:tcPr>
            <w:tcW w:w="2166" w:type="dxa"/>
            <w:tcBorders>
              <w:top w:val="single" w:sz="2" w:space="0" w:color="EAF0F3"/>
              <w:bottom w:val="single" w:sz="2" w:space="0" w:color="D5E0E5"/>
            </w:tcBorders>
            <w:shd w:val="clear" w:color="auto" w:fill="F1F8F7"/>
            <w:vAlign w:val="center"/>
          </w:tcPr>
          <w:p w14:paraId="1714BF90" w14:textId="77777777" w:rsidR="00324552" w:rsidRDefault="00000000">
            <w:pPr>
              <w:spacing w:after="40" w:line="240" w:lineRule="auto"/>
              <w:rPr>
                <w:color w:val="000000"/>
              </w:rPr>
            </w:pPr>
            <w:r>
              <w:rPr>
                <w:b/>
                <w:color w:val="000000"/>
                <w:sz w:val="17"/>
              </w:rPr>
              <w:t>Policy / blacklist gate and guardrail</w:t>
            </w:r>
          </w:p>
        </w:tc>
        <w:tc>
          <w:tcPr>
            <w:tcW w:w="1768" w:type="dxa"/>
            <w:tcBorders>
              <w:top w:val="single" w:sz="2" w:space="0" w:color="EAF0F3"/>
              <w:bottom w:val="single" w:sz="2" w:space="0" w:color="D5E0E5"/>
            </w:tcBorders>
            <w:shd w:val="clear" w:color="auto" w:fill="F6F9FB"/>
            <w:vAlign w:val="center"/>
          </w:tcPr>
          <w:p w14:paraId="1205AFD0" w14:textId="77777777" w:rsidR="00324552" w:rsidRDefault="00000000">
            <w:pPr>
              <w:spacing w:after="40" w:line="240" w:lineRule="auto"/>
              <w:rPr>
                <w:color w:val="000000"/>
              </w:rPr>
            </w:pPr>
            <w:r>
              <w:rPr>
                <w:color w:val="000000"/>
                <w:sz w:val="17"/>
              </w:rPr>
              <w:t>Deterministic</w:t>
            </w:r>
          </w:p>
        </w:tc>
        <w:tc>
          <w:tcPr>
            <w:tcW w:w="3535" w:type="dxa"/>
            <w:tcBorders>
              <w:top w:val="single" w:sz="2" w:space="0" w:color="EAF0F3"/>
              <w:bottom w:val="single" w:sz="2" w:space="0" w:color="D5E0E5"/>
            </w:tcBorders>
            <w:shd w:val="clear" w:color="auto" w:fill="F6F9FB"/>
            <w:vAlign w:val="center"/>
          </w:tcPr>
          <w:p w14:paraId="7F367063" w14:textId="77777777" w:rsidR="00324552" w:rsidRDefault="00000000">
            <w:pPr>
              <w:spacing w:after="40" w:line="240" w:lineRule="auto"/>
              <w:rPr>
                <w:sz w:val="17"/>
              </w:rPr>
            </w:pPr>
            <w:r>
              <w:rPr>
                <w:sz w:val="17"/>
              </w:rPr>
              <w:t>Applies the policy result and routes hard cases.</w:t>
            </w:r>
          </w:p>
        </w:tc>
        <w:tc>
          <w:tcPr>
            <w:tcW w:w="2162" w:type="dxa"/>
            <w:tcBorders>
              <w:top w:val="single" w:sz="2" w:space="0" w:color="EAF0F3"/>
              <w:bottom w:val="single" w:sz="2" w:space="0" w:color="D5E0E5"/>
            </w:tcBorders>
            <w:shd w:val="clear" w:color="auto" w:fill="F6F9FB"/>
            <w:vAlign w:val="center"/>
          </w:tcPr>
          <w:p w14:paraId="66827E26" w14:textId="77777777" w:rsidR="00324552" w:rsidRDefault="00000000">
            <w:pPr>
              <w:spacing w:after="40" w:line="240" w:lineRule="auto"/>
              <w:rPr>
                <w:color w:val="000000"/>
              </w:rPr>
            </w:pPr>
            <w:r>
              <w:rPr>
                <w:color w:val="000000"/>
                <w:sz w:val="17"/>
              </w:rPr>
              <w:t>Policy failure means decline. Blacklist or exact evidence reuse across customers means manual review.</w:t>
            </w:r>
          </w:p>
        </w:tc>
      </w:tr>
    </w:tbl>
    <w:p w14:paraId="09046157" w14:textId="77777777" w:rsidR="00324552" w:rsidRDefault="00000000">
      <w:pPr>
        <w:pStyle w:val="Heading2"/>
        <w:rPr>
          <w:color w:val="000000"/>
        </w:rPr>
      </w:pPr>
      <w:r>
        <w:rPr>
          <w:color w:val="000000"/>
        </w:rPr>
        <w:t>6.2 Graph state</w:t>
      </w:r>
    </w:p>
    <w:p w14:paraId="0816ECBF" w14:textId="77777777" w:rsidR="00324552" w:rsidRDefault="00000000">
      <w:r>
        <w:t xml:space="preserve">The graph state records the information needed to justify a decision referred to in the claim, including the terms, policy outcomes, evidence match quality, behaviour characteristics, score formulas, abuses identified, costs related to the action in question, and the reason for the decision. This recording allows to examine an unexpected course of actions if, for instance, there is an actual run of a model under question. If parameters for an OpenAI-compatible supplier are set up as LLM_API_KEY, </w:t>
      </w:r>
      <w:r>
        <w:lastRenderedPageBreak/>
        <w:t>LLM_BASE_URL and LLM_MODEL, then the graph is able to invoke a model. Otherwise, deterministic methods allow continuing with the demo.</w:t>
      </w:r>
    </w:p>
    <w:p w14:paraId="72852051" w14:textId="77777777" w:rsidR="00324552" w:rsidRDefault="00000000">
      <w:pPr>
        <w:numPr>
          <w:ilvl w:val="0"/>
          <w:numId w:val="9"/>
        </w:numPr>
        <w:rPr>
          <w:b/>
          <w:bCs/>
          <w:color w:val="000000"/>
          <w:sz w:val="24"/>
          <w:szCs w:val="24"/>
        </w:rPr>
      </w:pPr>
      <w:r>
        <w:rPr>
          <w:b/>
          <w:bCs/>
          <w:color w:val="000000"/>
          <w:sz w:val="24"/>
          <w:szCs w:val="24"/>
        </w:rPr>
        <w:t>Data Model and Persistence Design</w:t>
      </w:r>
    </w:p>
    <w:p w14:paraId="7835C7D2" w14:textId="77777777" w:rsidR="00324552" w:rsidRDefault="00000000">
      <w:pPr>
        <w:rPr>
          <w:b/>
          <w:bCs/>
          <w:color w:val="000000"/>
          <w:sz w:val="24"/>
          <w:szCs w:val="24"/>
        </w:rPr>
      </w:pPr>
      <w:r>
        <w:rPr>
          <w:color w:val="000000"/>
        </w:rPr>
        <w:t>The data model distinguishes between operational records and added risk and history records. For local runs, SQLite is standard, while PostgreSQL may be configured for a more permanent deployment solution. This storage path is intended to just be a prototype, not a declaration that production access controls, retention policies, or operational recovery have been carried out</w:t>
      </w:r>
      <w:r>
        <w:rPr>
          <w:b/>
          <w:bCs/>
          <w:color w:val="000000"/>
          <w:sz w:val="24"/>
          <w:szCs w:val="24"/>
        </w:rPr>
        <w:t>.</w:t>
      </w:r>
    </w:p>
    <w:p w14:paraId="423FC1FE" w14:textId="4F233032" w:rsidR="00324552" w:rsidRDefault="00000000">
      <w:pPr>
        <w:keepNext/>
        <w:keepLines/>
        <w:spacing w:before="60" w:after="20"/>
        <w:jc w:val="center"/>
        <w:rPr>
          <w:color w:val="000000"/>
        </w:rPr>
      </w:pPr>
      <w:r>
        <w:rPr>
          <w:noProof/>
          <w:color w:val="000000"/>
        </w:rPr>
        <w:pict w14:anchorId="6D2AD5A5">
          <v:shape id="Picture 3" o:spid="_x0000_i1028" type="#_x0000_t75" style="width:435.6pt;height:229.8pt;visibility:visible;mso-wrap-style:square">
            <v:imagedata r:id="rId12" o:title="" croptop="-4f" cropbottom="-4f" cropleft="-2f" cropright="-2f"/>
          </v:shape>
        </w:pict>
      </w:r>
    </w:p>
    <w:p w14:paraId="23020D1C" w14:textId="77777777" w:rsidR="00324552" w:rsidRDefault="00000000">
      <w:pPr>
        <w:pStyle w:val="FigureCaption"/>
        <w:spacing w:before="80"/>
        <w:rPr>
          <w:color w:val="000000"/>
        </w:rPr>
      </w:pPr>
      <w:r>
        <w:rPr>
          <w:color w:val="000000"/>
          <w:sz w:val="19"/>
        </w:rPr>
        <w:t>Figure 3. Logical data model: operational records feed evidence and risk records, and aggregate snapshots feed the prevention loop.</w:t>
      </w:r>
    </w:p>
    <w:tbl>
      <w:tblPr>
        <w:tblW w:w="9631" w:type="dxa"/>
        <w:jc w:val="center"/>
        <w:tblLayout w:type="fixed"/>
        <w:tblCellMar>
          <w:top w:w="70" w:type="dxa"/>
          <w:left w:w="85" w:type="dxa"/>
          <w:bottom w:w="70" w:type="dxa"/>
          <w:right w:w="85" w:type="dxa"/>
        </w:tblCellMar>
        <w:tblLook w:val="04A0" w:firstRow="1" w:lastRow="0" w:firstColumn="1" w:lastColumn="0" w:noHBand="0" w:noVBand="1"/>
      </w:tblPr>
      <w:tblGrid>
        <w:gridCol w:w="2314"/>
        <w:gridCol w:w="3566"/>
        <w:gridCol w:w="3751"/>
      </w:tblGrid>
      <w:tr w:rsidR="00324552" w14:paraId="423C15E5" w14:textId="77777777">
        <w:trPr>
          <w:cantSplit/>
          <w:tblHeader/>
          <w:jc w:val="center"/>
        </w:trPr>
        <w:tc>
          <w:tcPr>
            <w:tcW w:w="2314" w:type="dxa"/>
            <w:tcBorders>
              <w:bottom w:val="single" w:sz="8" w:space="0" w:color="17384F"/>
            </w:tcBorders>
            <w:shd w:val="clear" w:color="auto" w:fill="D9EAF7"/>
            <w:vAlign w:val="center"/>
          </w:tcPr>
          <w:p w14:paraId="20BDAADD" w14:textId="77777777" w:rsidR="00324552" w:rsidRDefault="00000000">
            <w:pPr>
              <w:spacing w:after="40" w:line="240" w:lineRule="auto"/>
              <w:rPr>
                <w:b/>
                <w:color w:val="1F4E79"/>
                <w:sz w:val="18"/>
              </w:rPr>
            </w:pPr>
            <w:r>
              <w:rPr>
                <w:b/>
                <w:color w:val="1F4E79"/>
                <w:sz w:val="18"/>
              </w:rPr>
              <w:t>Record group</w:t>
            </w:r>
          </w:p>
        </w:tc>
        <w:tc>
          <w:tcPr>
            <w:tcW w:w="3566" w:type="dxa"/>
            <w:tcBorders>
              <w:bottom w:val="single" w:sz="8" w:space="0" w:color="17384F"/>
            </w:tcBorders>
            <w:shd w:val="clear" w:color="auto" w:fill="D9EAF7"/>
            <w:vAlign w:val="center"/>
          </w:tcPr>
          <w:p w14:paraId="2750A2E6" w14:textId="77777777" w:rsidR="00324552" w:rsidRDefault="00000000">
            <w:pPr>
              <w:spacing w:after="40" w:line="240" w:lineRule="auto"/>
              <w:rPr>
                <w:b/>
                <w:color w:val="1F4E79"/>
                <w:sz w:val="18"/>
              </w:rPr>
            </w:pPr>
            <w:r>
              <w:rPr>
                <w:b/>
                <w:color w:val="1F4E79"/>
                <w:sz w:val="18"/>
              </w:rPr>
              <w:t>Representative fields</w:t>
            </w:r>
          </w:p>
        </w:tc>
        <w:tc>
          <w:tcPr>
            <w:tcW w:w="3751" w:type="dxa"/>
            <w:tcBorders>
              <w:bottom w:val="single" w:sz="8" w:space="0" w:color="17384F"/>
            </w:tcBorders>
            <w:shd w:val="clear" w:color="auto" w:fill="D9EAF7"/>
            <w:vAlign w:val="center"/>
          </w:tcPr>
          <w:p w14:paraId="5B861763" w14:textId="77777777" w:rsidR="00324552" w:rsidRDefault="00000000">
            <w:pPr>
              <w:spacing w:after="40" w:line="240" w:lineRule="auto"/>
              <w:rPr>
                <w:b/>
                <w:color w:val="1F4E79"/>
                <w:sz w:val="18"/>
              </w:rPr>
            </w:pPr>
            <w:r>
              <w:rPr>
                <w:b/>
                <w:color w:val="1F4E79"/>
                <w:sz w:val="18"/>
              </w:rPr>
              <w:t>How the data is used</w:t>
            </w:r>
          </w:p>
        </w:tc>
      </w:tr>
      <w:tr w:rsidR="00324552" w14:paraId="416E857E" w14:textId="77777777">
        <w:trPr>
          <w:cantSplit/>
          <w:jc w:val="center"/>
        </w:trPr>
        <w:tc>
          <w:tcPr>
            <w:tcW w:w="2314" w:type="dxa"/>
            <w:tcBorders>
              <w:top w:val="single" w:sz="2" w:space="0" w:color="EAF0F3"/>
              <w:bottom w:val="single" w:sz="2" w:space="0" w:color="D5E0E5"/>
            </w:tcBorders>
            <w:shd w:val="clear" w:color="auto" w:fill="F1F8F7"/>
            <w:vAlign w:val="center"/>
          </w:tcPr>
          <w:p w14:paraId="1620BF5F" w14:textId="77777777" w:rsidR="00324552" w:rsidRDefault="00000000">
            <w:pPr>
              <w:spacing w:after="40" w:line="240" w:lineRule="auto"/>
              <w:rPr>
                <w:color w:val="000000"/>
              </w:rPr>
            </w:pPr>
            <w:r>
              <w:rPr>
                <w:b/>
                <w:color w:val="000000"/>
                <w:sz w:val="18"/>
              </w:rPr>
              <w:t>Customers</w:t>
            </w:r>
          </w:p>
        </w:tc>
        <w:tc>
          <w:tcPr>
            <w:tcW w:w="3566" w:type="dxa"/>
            <w:tcBorders>
              <w:top w:val="single" w:sz="2" w:space="0" w:color="EAF0F3"/>
              <w:bottom w:val="single" w:sz="2" w:space="0" w:color="D5E0E5"/>
            </w:tcBorders>
            <w:shd w:val="clear" w:color="auto" w:fill="F6F9FB"/>
            <w:vAlign w:val="center"/>
          </w:tcPr>
          <w:p w14:paraId="015A5670" w14:textId="77777777" w:rsidR="00324552" w:rsidRDefault="00000000">
            <w:pPr>
              <w:spacing w:after="40" w:line="240" w:lineRule="auto"/>
              <w:rPr>
                <w:color w:val="000000"/>
              </w:rPr>
            </w:pPr>
            <w:r>
              <w:rPr>
                <w:color w:val="000000"/>
                <w:sz w:val="18"/>
              </w:rPr>
              <w:t>id, name, email, created_at</w:t>
            </w:r>
          </w:p>
        </w:tc>
        <w:tc>
          <w:tcPr>
            <w:tcW w:w="3751" w:type="dxa"/>
            <w:tcBorders>
              <w:top w:val="single" w:sz="2" w:space="0" w:color="EAF0F3"/>
              <w:bottom w:val="single" w:sz="2" w:space="0" w:color="D5E0E5"/>
            </w:tcBorders>
            <w:shd w:val="clear" w:color="auto" w:fill="F6F9FB"/>
            <w:vAlign w:val="center"/>
          </w:tcPr>
          <w:p w14:paraId="01B2BFA3" w14:textId="77777777" w:rsidR="00324552" w:rsidRDefault="00000000">
            <w:pPr>
              <w:spacing w:after="40" w:line="240" w:lineRule="auto"/>
              <w:rPr>
                <w:sz w:val="18"/>
              </w:rPr>
            </w:pPr>
            <w:r>
              <w:rPr>
                <w:sz w:val="18"/>
              </w:rPr>
              <w:t>Identifies a customer and anchors the history features.</w:t>
            </w:r>
          </w:p>
        </w:tc>
      </w:tr>
      <w:tr w:rsidR="00324552" w14:paraId="3B3289B2" w14:textId="77777777">
        <w:trPr>
          <w:cantSplit/>
          <w:jc w:val="center"/>
        </w:trPr>
        <w:tc>
          <w:tcPr>
            <w:tcW w:w="2314" w:type="dxa"/>
            <w:tcBorders>
              <w:top w:val="single" w:sz="2" w:space="0" w:color="EAF0F3"/>
              <w:bottom w:val="single" w:sz="2" w:space="0" w:color="D5E0E5"/>
            </w:tcBorders>
            <w:shd w:val="clear" w:color="auto" w:fill="F1F8F7"/>
            <w:vAlign w:val="center"/>
          </w:tcPr>
          <w:p w14:paraId="4803F75E" w14:textId="77777777" w:rsidR="00324552" w:rsidRDefault="00000000">
            <w:pPr>
              <w:spacing w:after="40" w:line="240" w:lineRule="auto"/>
              <w:rPr>
                <w:color w:val="000000"/>
              </w:rPr>
            </w:pPr>
            <w:r>
              <w:rPr>
                <w:b/>
                <w:color w:val="000000"/>
                <w:sz w:val="18"/>
              </w:rPr>
              <w:t>Orders</w:t>
            </w:r>
          </w:p>
        </w:tc>
        <w:tc>
          <w:tcPr>
            <w:tcW w:w="3566" w:type="dxa"/>
            <w:tcBorders>
              <w:top w:val="single" w:sz="2" w:space="0" w:color="EAF0F3"/>
              <w:bottom w:val="single" w:sz="2" w:space="0" w:color="D5E0E5"/>
            </w:tcBorders>
            <w:shd w:val="clear" w:color="auto" w:fill="FFFFFF"/>
            <w:vAlign w:val="center"/>
          </w:tcPr>
          <w:p w14:paraId="5B35B267" w14:textId="77777777" w:rsidR="00324552" w:rsidRDefault="00000000">
            <w:pPr>
              <w:spacing w:after="40" w:line="240" w:lineRule="auto"/>
              <w:rPr>
                <w:color w:val="000000"/>
              </w:rPr>
            </w:pPr>
            <w:r>
              <w:rPr>
                <w:color w:val="000000"/>
                <w:sz w:val="18"/>
              </w:rPr>
              <w:t>id, customer_id, product_id, vendor_id, category, amount, status, delivered_at</w:t>
            </w:r>
          </w:p>
        </w:tc>
        <w:tc>
          <w:tcPr>
            <w:tcW w:w="3751" w:type="dxa"/>
            <w:tcBorders>
              <w:top w:val="single" w:sz="2" w:space="0" w:color="EAF0F3"/>
              <w:bottom w:val="single" w:sz="2" w:space="0" w:color="D5E0E5"/>
            </w:tcBorders>
            <w:shd w:val="clear" w:color="auto" w:fill="FFFFFF"/>
            <w:vAlign w:val="center"/>
          </w:tcPr>
          <w:p w14:paraId="360A10C8" w14:textId="77777777" w:rsidR="00324552" w:rsidRDefault="00000000">
            <w:pPr>
              <w:spacing w:after="40" w:line="240" w:lineRule="auto"/>
              <w:rPr>
                <w:sz w:val="18"/>
              </w:rPr>
            </w:pPr>
            <w:r>
              <w:rPr>
                <w:sz w:val="18"/>
              </w:rPr>
              <w:t>Supplies delivery and product context for policy checks and aggregation.</w:t>
            </w:r>
          </w:p>
        </w:tc>
      </w:tr>
      <w:tr w:rsidR="00324552" w14:paraId="39759A3F" w14:textId="77777777">
        <w:trPr>
          <w:cantSplit/>
          <w:jc w:val="center"/>
        </w:trPr>
        <w:tc>
          <w:tcPr>
            <w:tcW w:w="2314" w:type="dxa"/>
            <w:tcBorders>
              <w:top w:val="single" w:sz="2" w:space="0" w:color="EAF0F3"/>
              <w:bottom w:val="single" w:sz="2" w:space="0" w:color="D5E0E5"/>
            </w:tcBorders>
            <w:shd w:val="clear" w:color="auto" w:fill="F1F8F7"/>
            <w:vAlign w:val="center"/>
          </w:tcPr>
          <w:p w14:paraId="1CD93E9E" w14:textId="77777777" w:rsidR="00324552" w:rsidRDefault="00000000">
            <w:pPr>
              <w:spacing w:after="40" w:line="240" w:lineRule="auto"/>
              <w:rPr>
                <w:color w:val="000000"/>
              </w:rPr>
            </w:pPr>
            <w:r>
              <w:rPr>
                <w:b/>
                <w:color w:val="000000"/>
                <w:sz w:val="18"/>
              </w:rPr>
              <w:t>Policies</w:t>
            </w:r>
          </w:p>
        </w:tc>
        <w:tc>
          <w:tcPr>
            <w:tcW w:w="3566" w:type="dxa"/>
            <w:tcBorders>
              <w:top w:val="single" w:sz="2" w:space="0" w:color="EAF0F3"/>
              <w:bottom w:val="single" w:sz="2" w:space="0" w:color="D5E0E5"/>
            </w:tcBorders>
            <w:shd w:val="clear" w:color="auto" w:fill="F6F9FB"/>
            <w:vAlign w:val="center"/>
          </w:tcPr>
          <w:p w14:paraId="5543FBC7" w14:textId="77777777" w:rsidR="00324552" w:rsidRDefault="00000000">
            <w:pPr>
              <w:spacing w:after="40" w:line="240" w:lineRule="auto"/>
              <w:rPr>
                <w:color w:val="000000"/>
              </w:rPr>
            </w:pPr>
            <w:r>
              <w:rPr>
                <w:color w:val="000000"/>
                <w:sz w:val="18"/>
              </w:rPr>
              <w:t>category, window_days, refundable, max_auto_amount</w:t>
            </w:r>
          </w:p>
        </w:tc>
        <w:tc>
          <w:tcPr>
            <w:tcW w:w="3751" w:type="dxa"/>
            <w:tcBorders>
              <w:top w:val="single" w:sz="2" w:space="0" w:color="EAF0F3"/>
              <w:bottom w:val="single" w:sz="2" w:space="0" w:color="D5E0E5"/>
            </w:tcBorders>
            <w:shd w:val="clear" w:color="auto" w:fill="F6F9FB"/>
            <w:vAlign w:val="center"/>
          </w:tcPr>
          <w:p w14:paraId="2C1EECF7" w14:textId="77777777" w:rsidR="00324552" w:rsidRDefault="00000000">
            <w:pPr>
              <w:spacing w:after="40" w:line="240" w:lineRule="auto"/>
              <w:rPr>
                <w:sz w:val="18"/>
              </w:rPr>
            </w:pPr>
            <w:r>
              <w:rPr>
                <w:sz w:val="18"/>
              </w:rPr>
              <w:t>Stores the return window, refundability and auto-approval limit.</w:t>
            </w:r>
          </w:p>
        </w:tc>
      </w:tr>
      <w:tr w:rsidR="00324552" w14:paraId="410DBEF5" w14:textId="77777777">
        <w:trPr>
          <w:cantSplit/>
          <w:jc w:val="center"/>
        </w:trPr>
        <w:tc>
          <w:tcPr>
            <w:tcW w:w="2314" w:type="dxa"/>
            <w:tcBorders>
              <w:top w:val="single" w:sz="2" w:space="0" w:color="EAF0F3"/>
              <w:bottom w:val="single" w:sz="2" w:space="0" w:color="D5E0E5"/>
            </w:tcBorders>
            <w:shd w:val="clear" w:color="auto" w:fill="F1F8F7"/>
            <w:vAlign w:val="center"/>
          </w:tcPr>
          <w:p w14:paraId="6FAB268B" w14:textId="77777777" w:rsidR="00324552" w:rsidRDefault="00000000">
            <w:pPr>
              <w:spacing w:after="40" w:line="240" w:lineRule="auto"/>
              <w:rPr>
                <w:color w:val="000000"/>
              </w:rPr>
            </w:pPr>
            <w:r>
              <w:rPr>
                <w:b/>
                <w:color w:val="000000"/>
                <w:sz w:val="18"/>
              </w:rPr>
              <w:t>Refund Requests</w:t>
            </w:r>
          </w:p>
        </w:tc>
        <w:tc>
          <w:tcPr>
            <w:tcW w:w="3566" w:type="dxa"/>
            <w:tcBorders>
              <w:top w:val="single" w:sz="2" w:space="0" w:color="EAF0F3"/>
              <w:bottom w:val="single" w:sz="2" w:space="0" w:color="D5E0E5"/>
            </w:tcBorders>
            <w:shd w:val="clear" w:color="auto" w:fill="FFFFFF"/>
            <w:vAlign w:val="center"/>
          </w:tcPr>
          <w:p w14:paraId="13F2A387" w14:textId="77777777" w:rsidR="00324552" w:rsidRDefault="00000000">
            <w:pPr>
              <w:spacing w:after="40" w:line="240" w:lineRule="auto"/>
              <w:rPr>
                <w:color w:val="000000"/>
              </w:rPr>
            </w:pPr>
            <w:r>
              <w:rPr>
                <w:color w:val="000000"/>
                <w:sz w:val="18"/>
              </w:rPr>
              <w:t>id, order_id, reason, amount, status, risk, decision, sentiment</w:t>
            </w:r>
          </w:p>
        </w:tc>
        <w:tc>
          <w:tcPr>
            <w:tcW w:w="3751" w:type="dxa"/>
            <w:tcBorders>
              <w:top w:val="single" w:sz="2" w:space="0" w:color="EAF0F3"/>
              <w:bottom w:val="single" w:sz="2" w:space="0" w:color="D5E0E5"/>
            </w:tcBorders>
            <w:shd w:val="clear" w:color="auto" w:fill="FFFFFF"/>
            <w:vAlign w:val="center"/>
          </w:tcPr>
          <w:p w14:paraId="5E781D6D" w14:textId="77777777" w:rsidR="00324552" w:rsidRDefault="00000000">
            <w:pPr>
              <w:spacing w:after="40" w:line="240" w:lineRule="auto"/>
              <w:rPr>
                <w:sz w:val="18"/>
              </w:rPr>
            </w:pPr>
            <w:r>
              <w:rPr>
                <w:sz w:val="18"/>
              </w:rPr>
              <w:t>Stores the claim, assessment and current status.</w:t>
            </w:r>
          </w:p>
        </w:tc>
      </w:tr>
      <w:tr w:rsidR="00324552" w14:paraId="4866233D" w14:textId="77777777">
        <w:trPr>
          <w:cantSplit/>
          <w:jc w:val="center"/>
        </w:trPr>
        <w:tc>
          <w:tcPr>
            <w:tcW w:w="2314" w:type="dxa"/>
            <w:tcBorders>
              <w:top w:val="single" w:sz="2" w:space="0" w:color="EAF0F3"/>
              <w:bottom w:val="single" w:sz="2" w:space="0" w:color="D5E0E5"/>
            </w:tcBorders>
            <w:shd w:val="clear" w:color="auto" w:fill="F1F8F7"/>
            <w:vAlign w:val="center"/>
          </w:tcPr>
          <w:p w14:paraId="4763871C" w14:textId="77777777" w:rsidR="00324552" w:rsidRDefault="00000000">
            <w:pPr>
              <w:spacing w:after="40" w:line="240" w:lineRule="auto"/>
              <w:rPr>
                <w:color w:val="000000"/>
              </w:rPr>
            </w:pPr>
            <w:r>
              <w:rPr>
                <w:b/>
                <w:color w:val="000000"/>
                <w:sz w:val="18"/>
              </w:rPr>
              <w:t>Refund History / Returns</w:t>
            </w:r>
          </w:p>
        </w:tc>
        <w:tc>
          <w:tcPr>
            <w:tcW w:w="3566" w:type="dxa"/>
            <w:tcBorders>
              <w:top w:val="single" w:sz="2" w:space="0" w:color="EAF0F3"/>
              <w:bottom w:val="single" w:sz="2" w:space="0" w:color="D5E0E5"/>
            </w:tcBorders>
            <w:shd w:val="clear" w:color="auto" w:fill="F6F9FB"/>
            <w:vAlign w:val="center"/>
          </w:tcPr>
          <w:p w14:paraId="5043094C" w14:textId="77777777" w:rsidR="00324552" w:rsidRDefault="00000000">
            <w:pPr>
              <w:spacing w:after="40" w:line="240" w:lineRule="auto"/>
              <w:rPr>
                <w:color w:val="000000"/>
              </w:rPr>
            </w:pPr>
            <w:r>
              <w:rPr>
                <w:color w:val="000000"/>
                <w:sz w:val="18"/>
              </w:rPr>
              <w:t>Past refunds; return events with status and time</w:t>
            </w:r>
          </w:p>
        </w:tc>
        <w:tc>
          <w:tcPr>
            <w:tcW w:w="3751" w:type="dxa"/>
            <w:tcBorders>
              <w:top w:val="single" w:sz="2" w:space="0" w:color="EAF0F3"/>
              <w:bottom w:val="single" w:sz="2" w:space="0" w:color="D5E0E5"/>
            </w:tcBorders>
            <w:shd w:val="clear" w:color="auto" w:fill="F6F9FB"/>
            <w:vAlign w:val="center"/>
          </w:tcPr>
          <w:p w14:paraId="36C8976E" w14:textId="77777777" w:rsidR="00324552" w:rsidRDefault="00000000">
            <w:pPr>
              <w:spacing w:after="40" w:line="240" w:lineRule="auto"/>
              <w:rPr>
                <w:sz w:val="18"/>
              </w:rPr>
            </w:pPr>
            <w:r>
              <w:rPr>
                <w:sz w:val="18"/>
              </w:rPr>
              <w:t>Provides the history used by rolling features and return checks.</w:t>
            </w:r>
          </w:p>
        </w:tc>
      </w:tr>
      <w:tr w:rsidR="00324552" w14:paraId="61CC5B45" w14:textId="77777777">
        <w:trPr>
          <w:cantSplit/>
          <w:jc w:val="center"/>
        </w:trPr>
        <w:tc>
          <w:tcPr>
            <w:tcW w:w="2314" w:type="dxa"/>
            <w:tcBorders>
              <w:top w:val="single" w:sz="2" w:space="0" w:color="EAF0F3"/>
              <w:bottom w:val="single" w:sz="2" w:space="0" w:color="D5E0E5"/>
            </w:tcBorders>
            <w:shd w:val="clear" w:color="auto" w:fill="F1F8F7"/>
            <w:vAlign w:val="center"/>
          </w:tcPr>
          <w:p w14:paraId="1162B18E" w14:textId="77777777" w:rsidR="00324552" w:rsidRDefault="00000000">
            <w:pPr>
              <w:spacing w:after="40" w:line="240" w:lineRule="auto"/>
              <w:rPr>
                <w:color w:val="000000"/>
              </w:rPr>
            </w:pPr>
            <w:r>
              <w:rPr>
                <w:b/>
                <w:color w:val="000000"/>
                <w:sz w:val="18"/>
              </w:rPr>
              <w:t>Blacklist / Review Cases</w:t>
            </w:r>
          </w:p>
        </w:tc>
        <w:tc>
          <w:tcPr>
            <w:tcW w:w="3566" w:type="dxa"/>
            <w:tcBorders>
              <w:top w:val="single" w:sz="2" w:space="0" w:color="EAF0F3"/>
              <w:bottom w:val="single" w:sz="2" w:space="0" w:color="D5E0E5"/>
            </w:tcBorders>
            <w:shd w:val="clear" w:color="auto" w:fill="FFFFFF"/>
            <w:vAlign w:val="center"/>
          </w:tcPr>
          <w:p w14:paraId="124258A0" w14:textId="77777777" w:rsidR="00324552" w:rsidRDefault="00000000">
            <w:pPr>
              <w:spacing w:after="40" w:line="240" w:lineRule="auto"/>
              <w:rPr>
                <w:color w:val="000000"/>
              </w:rPr>
            </w:pPr>
            <w:r>
              <w:rPr>
                <w:color w:val="000000"/>
                <w:sz w:val="18"/>
              </w:rPr>
              <w:t>customer_id, reason; case status and outcome</w:t>
            </w:r>
          </w:p>
        </w:tc>
        <w:tc>
          <w:tcPr>
            <w:tcW w:w="3751" w:type="dxa"/>
            <w:tcBorders>
              <w:top w:val="single" w:sz="2" w:space="0" w:color="EAF0F3"/>
              <w:bottom w:val="single" w:sz="2" w:space="0" w:color="D5E0E5"/>
            </w:tcBorders>
            <w:shd w:val="clear" w:color="auto" w:fill="FFFFFF"/>
            <w:vAlign w:val="center"/>
          </w:tcPr>
          <w:p w14:paraId="164EA2E8" w14:textId="77777777" w:rsidR="00324552" w:rsidRDefault="00000000">
            <w:pPr>
              <w:spacing w:after="40" w:line="240" w:lineRule="auto"/>
              <w:rPr>
                <w:sz w:val="18"/>
              </w:rPr>
            </w:pPr>
            <w:r>
              <w:rPr>
                <w:sz w:val="18"/>
              </w:rPr>
              <w:t>Provides hard restrictions and the manual-review queue.</w:t>
            </w:r>
          </w:p>
        </w:tc>
      </w:tr>
      <w:tr w:rsidR="00324552" w14:paraId="4012F405" w14:textId="77777777">
        <w:trPr>
          <w:cantSplit/>
          <w:jc w:val="center"/>
        </w:trPr>
        <w:tc>
          <w:tcPr>
            <w:tcW w:w="2314" w:type="dxa"/>
            <w:tcBorders>
              <w:top w:val="single" w:sz="2" w:space="0" w:color="EAF0F3"/>
              <w:bottom w:val="single" w:sz="2" w:space="0" w:color="D5E0E5"/>
            </w:tcBorders>
            <w:shd w:val="clear" w:color="auto" w:fill="F1F8F7"/>
            <w:vAlign w:val="center"/>
          </w:tcPr>
          <w:p w14:paraId="77D660B9" w14:textId="77777777" w:rsidR="00324552" w:rsidRDefault="00000000">
            <w:pPr>
              <w:spacing w:after="40" w:line="240" w:lineRule="auto"/>
              <w:rPr>
                <w:color w:val="000000"/>
              </w:rPr>
            </w:pPr>
            <w:r>
              <w:rPr>
                <w:b/>
                <w:color w:val="000000"/>
                <w:sz w:val="18"/>
              </w:rPr>
              <w:t>Evidence</w:t>
            </w:r>
          </w:p>
        </w:tc>
        <w:tc>
          <w:tcPr>
            <w:tcW w:w="3566" w:type="dxa"/>
            <w:tcBorders>
              <w:top w:val="single" w:sz="2" w:space="0" w:color="EAF0F3"/>
              <w:bottom w:val="single" w:sz="2" w:space="0" w:color="D5E0E5"/>
            </w:tcBorders>
            <w:shd w:val="clear" w:color="auto" w:fill="F6F9FB"/>
            <w:vAlign w:val="center"/>
          </w:tcPr>
          <w:p w14:paraId="7649804E" w14:textId="77777777" w:rsidR="00324552" w:rsidRDefault="00000000">
            <w:pPr>
              <w:spacing w:after="40" w:line="240" w:lineRule="auto"/>
              <w:rPr>
                <w:color w:val="000000"/>
              </w:rPr>
            </w:pPr>
            <w:r>
              <w:rPr>
                <w:color w:val="000000"/>
                <w:sz w:val="18"/>
              </w:rPr>
              <w:t>id, claim_id, path, sha256, quality, hashes, ORB signature</w:t>
            </w:r>
          </w:p>
        </w:tc>
        <w:tc>
          <w:tcPr>
            <w:tcW w:w="3751" w:type="dxa"/>
            <w:tcBorders>
              <w:top w:val="single" w:sz="2" w:space="0" w:color="EAF0F3"/>
              <w:bottom w:val="single" w:sz="2" w:space="0" w:color="D5E0E5"/>
            </w:tcBorders>
            <w:shd w:val="clear" w:color="auto" w:fill="F6F9FB"/>
            <w:vAlign w:val="center"/>
          </w:tcPr>
          <w:p w14:paraId="7CCC2E23" w14:textId="77777777" w:rsidR="00324552" w:rsidRDefault="00000000">
            <w:pPr>
              <w:spacing w:after="40" w:line="240" w:lineRule="auto"/>
            </w:pPr>
            <w:r>
              <w:rPr>
                <w:sz w:val="18"/>
              </w:rPr>
              <w:t>Stores the uploaded photo and the signals used to compare it with past evidence.</w:t>
            </w:r>
          </w:p>
        </w:tc>
      </w:tr>
      <w:tr w:rsidR="00324552" w14:paraId="5EFB0754" w14:textId="77777777">
        <w:trPr>
          <w:cantSplit/>
          <w:jc w:val="center"/>
        </w:trPr>
        <w:tc>
          <w:tcPr>
            <w:tcW w:w="2314" w:type="dxa"/>
            <w:tcBorders>
              <w:top w:val="single" w:sz="2" w:space="0" w:color="EAF0F3"/>
              <w:bottom w:val="single" w:sz="2" w:space="0" w:color="D5E0E5"/>
            </w:tcBorders>
            <w:shd w:val="clear" w:color="auto" w:fill="F1F8F7"/>
            <w:vAlign w:val="center"/>
          </w:tcPr>
          <w:p w14:paraId="32282EAC" w14:textId="77777777" w:rsidR="00324552" w:rsidRDefault="00000000">
            <w:pPr>
              <w:spacing w:after="40" w:line="240" w:lineRule="auto"/>
              <w:rPr>
                <w:color w:val="000000"/>
              </w:rPr>
            </w:pPr>
            <w:r>
              <w:rPr>
                <w:b/>
                <w:color w:val="000000"/>
                <w:sz w:val="18"/>
              </w:rPr>
              <w:t>Behaviour / Risk Profile</w:t>
            </w:r>
          </w:p>
        </w:tc>
        <w:tc>
          <w:tcPr>
            <w:tcW w:w="3566" w:type="dxa"/>
            <w:tcBorders>
              <w:top w:val="single" w:sz="2" w:space="0" w:color="EAF0F3"/>
              <w:bottom w:val="single" w:sz="2" w:space="0" w:color="D5E0E5"/>
            </w:tcBorders>
            <w:shd w:val="clear" w:color="auto" w:fill="FFFFFF"/>
            <w:vAlign w:val="center"/>
          </w:tcPr>
          <w:p w14:paraId="4A934191" w14:textId="77777777" w:rsidR="00324552" w:rsidRDefault="00000000">
            <w:pPr>
              <w:spacing w:after="40" w:line="240" w:lineRule="auto"/>
              <w:rPr>
                <w:color w:val="000000"/>
              </w:rPr>
            </w:pPr>
            <w:r>
              <w:rPr>
                <w:color w:val="000000"/>
                <w:sz w:val="18"/>
              </w:rPr>
              <w:t>Rolling counts and values; behavior_risk, trust_index</w:t>
            </w:r>
          </w:p>
        </w:tc>
        <w:tc>
          <w:tcPr>
            <w:tcW w:w="3751" w:type="dxa"/>
            <w:tcBorders>
              <w:top w:val="single" w:sz="2" w:space="0" w:color="EAF0F3"/>
              <w:bottom w:val="single" w:sz="2" w:space="0" w:color="D5E0E5"/>
            </w:tcBorders>
            <w:shd w:val="clear" w:color="auto" w:fill="FFFFFF"/>
            <w:vAlign w:val="center"/>
          </w:tcPr>
          <w:p w14:paraId="0E4743A7" w14:textId="77777777" w:rsidR="00324552" w:rsidRDefault="00000000">
            <w:pPr>
              <w:spacing w:after="40" w:line="240" w:lineRule="auto"/>
              <w:rPr>
                <w:sz w:val="18"/>
              </w:rPr>
            </w:pPr>
            <w:r>
              <w:rPr>
                <w:sz w:val="18"/>
              </w:rPr>
              <w:t>Caches rolling features and the customer's risk profile.</w:t>
            </w:r>
          </w:p>
        </w:tc>
      </w:tr>
      <w:tr w:rsidR="00324552" w14:paraId="7A04FB90" w14:textId="77777777">
        <w:trPr>
          <w:cantSplit/>
          <w:jc w:val="center"/>
        </w:trPr>
        <w:tc>
          <w:tcPr>
            <w:tcW w:w="2314" w:type="dxa"/>
            <w:tcBorders>
              <w:top w:val="single" w:sz="2" w:space="0" w:color="EAF0F3"/>
              <w:bottom w:val="single" w:sz="2" w:space="0" w:color="D5E0E5"/>
            </w:tcBorders>
            <w:shd w:val="clear" w:color="auto" w:fill="F1F8F7"/>
            <w:vAlign w:val="center"/>
          </w:tcPr>
          <w:p w14:paraId="5F54FB0E" w14:textId="77777777" w:rsidR="00324552" w:rsidRDefault="00000000">
            <w:pPr>
              <w:spacing w:after="40" w:line="240" w:lineRule="auto"/>
              <w:rPr>
                <w:color w:val="000000"/>
              </w:rPr>
            </w:pPr>
            <w:r>
              <w:rPr>
                <w:b/>
                <w:color w:val="000000"/>
                <w:sz w:val="18"/>
              </w:rPr>
              <w:t>Risk Signals / Action Log</w:t>
            </w:r>
          </w:p>
        </w:tc>
        <w:tc>
          <w:tcPr>
            <w:tcW w:w="3566" w:type="dxa"/>
            <w:tcBorders>
              <w:top w:val="single" w:sz="2" w:space="0" w:color="EAF0F3"/>
              <w:bottom w:val="single" w:sz="2" w:space="0" w:color="D5E0E5"/>
            </w:tcBorders>
            <w:shd w:val="clear" w:color="auto" w:fill="F6F9FB"/>
            <w:vAlign w:val="center"/>
          </w:tcPr>
          <w:p w14:paraId="5A30243F" w14:textId="77777777" w:rsidR="00324552" w:rsidRDefault="00000000">
            <w:pPr>
              <w:spacing w:after="40" w:line="240" w:lineRule="auto"/>
              <w:rPr>
                <w:color w:val="000000"/>
              </w:rPr>
            </w:pPr>
            <w:r>
              <w:rPr>
                <w:color w:val="000000"/>
                <w:sz w:val="18"/>
              </w:rPr>
              <w:t>kind and detail; action, detail and time</w:t>
            </w:r>
          </w:p>
        </w:tc>
        <w:tc>
          <w:tcPr>
            <w:tcW w:w="3751" w:type="dxa"/>
            <w:tcBorders>
              <w:top w:val="single" w:sz="2" w:space="0" w:color="EAF0F3"/>
              <w:bottom w:val="single" w:sz="2" w:space="0" w:color="D5E0E5"/>
            </w:tcBorders>
            <w:shd w:val="clear" w:color="auto" w:fill="F6F9FB"/>
            <w:vAlign w:val="center"/>
          </w:tcPr>
          <w:p w14:paraId="03EB6EC4" w14:textId="77777777" w:rsidR="00324552" w:rsidRDefault="00000000">
            <w:pPr>
              <w:spacing w:after="40" w:line="240" w:lineRule="auto"/>
              <w:rPr>
                <w:sz w:val="18"/>
              </w:rPr>
            </w:pPr>
            <w:r>
              <w:rPr>
                <w:sz w:val="18"/>
              </w:rPr>
              <w:t>Explains flags and retains the decision trail.</w:t>
            </w:r>
          </w:p>
        </w:tc>
      </w:tr>
      <w:tr w:rsidR="00324552" w14:paraId="68019711" w14:textId="77777777">
        <w:trPr>
          <w:cantSplit/>
          <w:jc w:val="center"/>
        </w:trPr>
        <w:tc>
          <w:tcPr>
            <w:tcW w:w="2314" w:type="dxa"/>
            <w:tcBorders>
              <w:top w:val="single" w:sz="2" w:space="0" w:color="EAF0F3"/>
              <w:bottom w:val="single" w:sz="2" w:space="0" w:color="D5E0E5"/>
            </w:tcBorders>
            <w:shd w:val="clear" w:color="auto" w:fill="F1F8F7"/>
            <w:vAlign w:val="center"/>
          </w:tcPr>
          <w:p w14:paraId="2C33C384" w14:textId="77777777" w:rsidR="00324552" w:rsidRDefault="00000000">
            <w:pPr>
              <w:spacing w:after="40" w:line="240" w:lineRule="auto"/>
              <w:rPr>
                <w:color w:val="000000"/>
              </w:rPr>
            </w:pPr>
            <w:r>
              <w:rPr>
                <w:b/>
                <w:color w:val="000000"/>
                <w:sz w:val="18"/>
              </w:rPr>
              <w:t>Product / Vendor Snapshots</w:t>
            </w:r>
          </w:p>
        </w:tc>
        <w:tc>
          <w:tcPr>
            <w:tcW w:w="3566" w:type="dxa"/>
            <w:tcBorders>
              <w:top w:val="single" w:sz="2" w:space="0" w:color="EAF0F3"/>
              <w:bottom w:val="single" w:sz="2" w:space="0" w:color="D5E0E5"/>
            </w:tcBorders>
            <w:shd w:val="clear" w:color="auto" w:fill="FFFFFF"/>
            <w:vAlign w:val="center"/>
          </w:tcPr>
          <w:p w14:paraId="58E070B3" w14:textId="77777777" w:rsidR="00324552" w:rsidRDefault="00000000">
            <w:pPr>
              <w:spacing w:after="40" w:line="240" w:lineRule="auto"/>
              <w:rPr>
                <w:color w:val="000000"/>
              </w:rPr>
            </w:pPr>
            <w:r>
              <w:rPr>
                <w:color w:val="000000"/>
                <w:sz w:val="18"/>
              </w:rPr>
              <w:t>entity id, refund rate, review score, sentiment, outlier flags</w:t>
            </w:r>
          </w:p>
        </w:tc>
        <w:tc>
          <w:tcPr>
            <w:tcW w:w="3751" w:type="dxa"/>
            <w:tcBorders>
              <w:top w:val="single" w:sz="2" w:space="0" w:color="EAF0F3"/>
              <w:bottom w:val="single" w:sz="2" w:space="0" w:color="D5E0E5"/>
            </w:tcBorders>
            <w:shd w:val="clear" w:color="auto" w:fill="FFFFFF"/>
            <w:vAlign w:val="center"/>
          </w:tcPr>
          <w:p w14:paraId="35506363" w14:textId="77777777" w:rsidR="00324552" w:rsidRDefault="00000000">
            <w:pPr>
              <w:spacing w:after="40" w:line="240" w:lineRule="auto"/>
              <w:rPr>
                <w:sz w:val="18"/>
              </w:rPr>
            </w:pPr>
            <w:r>
              <w:rPr>
                <w:sz w:val="18"/>
              </w:rPr>
              <w:t>Stores aggregated measures used to spot unusual patterns.</w:t>
            </w:r>
          </w:p>
        </w:tc>
      </w:tr>
      <w:tr w:rsidR="00324552" w14:paraId="5499B363" w14:textId="77777777">
        <w:trPr>
          <w:cantSplit/>
          <w:jc w:val="center"/>
        </w:trPr>
        <w:tc>
          <w:tcPr>
            <w:tcW w:w="2314" w:type="dxa"/>
            <w:tcBorders>
              <w:top w:val="single" w:sz="2" w:space="0" w:color="EAF0F3"/>
              <w:bottom w:val="single" w:sz="2" w:space="0" w:color="D5E0E5"/>
            </w:tcBorders>
            <w:shd w:val="clear" w:color="auto" w:fill="F1F8F7"/>
            <w:vAlign w:val="center"/>
          </w:tcPr>
          <w:p w14:paraId="200D59AB" w14:textId="77777777" w:rsidR="00324552" w:rsidRDefault="00000000">
            <w:pPr>
              <w:spacing w:after="40" w:line="240" w:lineRule="auto"/>
              <w:rPr>
                <w:color w:val="000000"/>
              </w:rPr>
            </w:pPr>
            <w:r>
              <w:rPr>
                <w:b/>
                <w:color w:val="000000"/>
                <w:sz w:val="18"/>
              </w:rPr>
              <w:lastRenderedPageBreak/>
              <w:t>Insight Log</w:t>
            </w:r>
          </w:p>
        </w:tc>
        <w:tc>
          <w:tcPr>
            <w:tcW w:w="3566" w:type="dxa"/>
            <w:tcBorders>
              <w:top w:val="single" w:sz="2" w:space="0" w:color="EAF0F3"/>
              <w:bottom w:val="single" w:sz="2" w:space="0" w:color="D5E0E5"/>
            </w:tcBorders>
            <w:shd w:val="clear" w:color="auto" w:fill="F6F9FB"/>
            <w:vAlign w:val="center"/>
          </w:tcPr>
          <w:p w14:paraId="3B35BD94" w14:textId="77777777" w:rsidR="00324552" w:rsidRDefault="00000000">
            <w:pPr>
              <w:spacing w:after="40" w:line="240" w:lineRule="auto"/>
              <w:rPr>
                <w:color w:val="000000"/>
              </w:rPr>
            </w:pPr>
            <w:r>
              <w:rPr>
                <w:color w:val="000000"/>
                <w:sz w:val="18"/>
              </w:rPr>
              <w:t>kind, entity, pattern, intervention, baseline metric, outcome</w:t>
            </w:r>
          </w:p>
        </w:tc>
        <w:tc>
          <w:tcPr>
            <w:tcW w:w="3751" w:type="dxa"/>
            <w:tcBorders>
              <w:top w:val="single" w:sz="2" w:space="0" w:color="EAF0F3"/>
              <w:bottom w:val="single" w:sz="2" w:space="0" w:color="D5E0E5"/>
            </w:tcBorders>
            <w:shd w:val="clear" w:color="auto" w:fill="F6F9FB"/>
            <w:vAlign w:val="center"/>
          </w:tcPr>
          <w:p w14:paraId="17B6A30C" w14:textId="77777777" w:rsidR="00324552" w:rsidRDefault="00000000">
            <w:pPr>
              <w:spacing w:after="40" w:line="240" w:lineRule="auto"/>
            </w:pPr>
            <w:r>
              <w:rPr>
                <w:sz w:val="18"/>
              </w:rPr>
              <w:t>Links a historical finding to an intervention and later result.</w:t>
            </w:r>
          </w:p>
        </w:tc>
      </w:tr>
      <w:tr w:rsidR="00324552" w14:paraId="2F3BFA70" w14:textId="77777777">
        <w:trPr>
          <w:cantSplit/>
          <w:jc w:val="center"/>
        </w:trPr>
        <w:tc>
          <w:tcPr>
            <w:tcW w:w="2314" w:type="dxa"/>
            <w:tcBorders>
              <w:top w:val="single" w:sz="2" w:space="0" w:color="EAF0F3"/>
              <w:bottom w:val="single" w:sz="2" w:space="0" w:color="D5E0E5"/>
            </w:tcBorders>
            <w:shd w:val="clear" w:color="auto" w:fill="F1F8F7"/>
            <w:vAlign w:val="center"/>
          </w:tcPr>
          <w:p w14:paraId="2783C75D" w14:textId="77777777" w:rsidR="00324552" w:rsidRDefault="00000000">
            <w:pPr>
              <w:spacing w:after="40" w:line="240" w:lineRule="auto"/>
              <w:rPr>
                <w:color w:val="000000"/>
              </w:rPr>
            </w:pPr>
            <w:r>
              <w:rPr>
                <w:b/>
                <w:color w:val="000000"/>
                <w:sz w:val="18"/>
              </w:rPr>
              <w:t>Provenance / Labels / Reviews</w:t>
            </w:r>
          </w:p>
        </w:tc>
        <w:tc>
          <w:tcPr>
            <w:tcW w:w="3566" w:type="dxa"/>
            <w:tcBorders>
              <w:top w:val="single" w:sz="2" w:space="0" w:color="EAF0F3"/>
              <w:bottom w:val="single" w:sz="2" w:space="0" w:color="D5E0E5"/>
            </w:tcBorders>
            <w:shd w:val="clear" w:color="auto" w:fill="FFFFFF"/>
            <w:vAlign w:val="center"/>
          </w:tcPr>
          <w:p w14:paraId="058411EE" w14:textId="77777777" w:rsidR="00324552" w:rsidRDefault="00000000">
            <w:pPr>
              <w:spacing w:after="40" w:line="240" w:lineRule="auto"/>
              <w:rPr>
                <w:color w:val="000000"/>
              </w:rPr>
            </w:pPr>
            <w:r>
              <w:rPr>
                <w:color w:val="000000"/>
                <w:sz w:val="18"/>
              </w:rPr>
              <w:t>source, file, original id, label origin; labels; review text</w:t>
            </w:r>
          </w:p>
        </w:tc>
        <w:tc>
          <w:tcPr>
            <w:tcW w:w="3751" w:type="dxa"/>
            <w:tcBorders>
              <w:top w:val="single" w:sz="2" w:space="0" w:color="EAF0F3"/>
              <w:bottom w:val="single" w:sz="2" w:space="0" w:color="D5E0E5"/>
            </w:tcBorders>
            <w:shd w:val="clear" w:color="auto" w:fill="FFFFFF"/>
            <w:vAlign w:val="center"/>
          </w:tcPr>
          <w:p w14:paraId="36B09474" w14:textId="77777777" w:rsidR="00324552" w:rsidRDefault="00000000">
            <w:pPr>
              <w:spacing w:after="40" w:line="240" w:lineRule="auto"/>
              <w:rPr>
                <w:sz w:val="18"/>
              </w:rPr>
            </w:pPr>
            <w:r>
              <w:rPr>
                <w:sz w:val="18"/>
              </w:rPr>
              <w:t>Keeps evaluation labels and data origin traceable.</w:t>
            </w:r>
          </w:p>
        </w:tc>
      </w:tr>
    </w:tbl>
    <w:p w14:paraId="2B035B6D" w14:textId="77777777" w:rsidR="00324552" w:rsidRDefault="00000000">
      <w:pPr>
        <w:pStyle w:val="Heading2"/>
        <w:numPr>
          <w:ilvl w:val="1"/>
          <w:numId w:val="9"/>
        </w:numPr>
        <w:rPr>
          <w:color w:val="000000"/>
        </w:rPr>
      </w:pPr>
      <w:r>
        <w:rPr>
          <w:color w:val="000000"/>
        </w:rPr>
        <w:t>Relationships and data minimisation</w:t>
      </w:r>
    </w:p>
    <w:p w14:paraId="3AD73C0A" w14:textId="77777777" w:rsidR="00324552" w:rsidRDefault="00000000">
      <w:r>
        <w:t>Several orders and lots can be identified by customers. A claim associated with its evidence, signals and actions. The results from different vendors and products are obtained by snapshots, while the data chronicling checklists and ex-post inspections are kept in logs.</w:t>
      </w:r>
    </w:p>
    <w:p w14:paraId="6E27247F" w14:textId="77777777" w:rsidR="00324552" w:rsidRPr="00CF03C2" w:rsidRDefault="00000000">
      <w:pPr>
        <w:pStyle w:val="Heading1"/>
        <w:numPr>
          <w:ilvl w:val="0"/>
          <w:numId w:val="9"/>
        </w:numPr>
        <w:rPr>
          <w:color w:val="auto"/>
        </w:rPr>
      </w:pPr>
      <w:r w:rsidRPr="00CF03C2">
        <w:rPr>
          <w:color w:val="auto"/>
        </w:rPr>
        <w:t>Composite Dataset Strategy and Provenance</w:t>
      </w:r>
    </w:p>
    <w:p w14:paraId="6EB0064F" w14:textId="77777777" w:rsidR="00324552" w:rsidRDefault="00000000">
      <w:r>
        <w:t>No public dataset containing orders, refunds, claims photos, confirmed abusers and customer history is currently available. Hence, instead of one consolidated source, we utilize multiple sources for different checks. In line with industrial studies, there is also used Olist's order-reviews file, a set of 60 sentences containing claims and synthetic customers. Because synthetic labels are generated independently of the threshold of the detector, this test doesn’t make a simple division into “abusive ” cases that the existing rules were made for.</w:t>
      </w:r>
    </w:p>
    <w:p w14:paraId="71EEED5F" w14:textId="71B25A1F" w:rsidR="00324552" w:rsidRDefault="00000000">
      <w:pPr>
        <w:keepNext/>
        <w:keepLines/>
        <w:spacing w:before="60" w:after="20"/>
        <w:jc w:val="center"/>
        <w:rPr>
          <w:color w:val="000000"/>
        </w:rPr>
      </w:pPr>
      <w:r>
        <w:rPr>
          <w:noProof/>
          <w:color w:val="000000"/>
        </w:rPr>
        <w:pict w14:anchorId="1FF03E98">
          <v:shape id="Picture 4" o:spid="_x0000_i1027" type="#_x0000_t75" style="width:472.2pt;height:228.6pt;visibility:visible;mso-wrap-style:square">
            <v:imagedata r:id="rId13" o:title="" croptop="-5f" cropbottom="-5f" cropleft="-3f" cropright="-3f"/>
          </v:shape>
        </w:pict>
      </w:r>
    </w:p>
    <w:p w14:paraId="76154C45" w14:textId="77777777" w:rsidR="00324552" w:rsidRDefault="00000000">
      <w:pPr>
        <w:pStyle w:val="FigureCaption"/>
        <w:spacing w:before="80"/>
        <w:rPr>
          <w:color w:val="000000"/>
        </w:rPr>
      </w:pPr>
      <w:r>
        <w:rPr>
          <w:color w:val="000000"/>
          <w:sz w:val="19"/>
        </w:rPr>
        <w:t>Figure 4. Composite dataset strategy: each source supports a defined task, and synthetic labels stay separate.</w:t>
      </w:r>
    </w:p>
    <w:p w14:paraId="0F5CCB5D" w14:textId="77777777" w:rsidR="00CF03C2" w:rsidRDefault="00CF03C2" w:rsidP="00CF03C2">
      <w:pPr>
        <w:pStyle w:val="Heading2"/>
        <w:rPr>
          <w:color w:val="000000"/>
        </w:rPr>
      </w:pPr>
    </w:p>
    <w:p w14:paraId="4FB1F4DB" w14:textId="77777777" w:rsidR="00CF03C2" w:rsidRDefault="00CF03C2" w:rsidP="00CF03C2"/>
    <w:p w14:paraId="439B3A96" w14:textId="77777777" w:rsidR="00CF03C2" w:rsidRDefault="00CF03C2" w:rsidP="00CF03C2"/>
    <w:p w14:paraId="2AA39658" w14:textId="77777777" w:rsidR="00CF03C2" w:rsidRDefault="00CF03C2" w:rsidP="00CF03C2"/>
    <w:p w14:paraId="7A2EACFD" w14:textId="77777777" w:rsidR="00CF03C2" w:rsidRDefault="00CF03C2" w:rsidP="00CF03C2"/>
    <w:p w14:paraId="443AA948" w14:textId="77777777" w:rsidR="00CF03C2" w:rsidRPr="00CF03C2" w:rsidRDefault="00CF03C2" w:rsidP="00CF03C2"/>
    <w:p w14:paraId="714B5801" w14:textId="77777777" w:rsidR="00CF03C2" w:rsidRDefault="00CF03C2" w:rsidP="00CF03C2">
      <w:pPr>
        <w:pStyle w:val="Heading2"/>
        <w:rPr>
          <w:color w:val="000000"/>
        </w:rPr>
      </w:pPr>
    </w:p>
    <w:p w14:paraId="0F0CDDA9" w14:textId="77777777" w:rsidR="00CF03C2" w:rsidRPr="00CF03C2" w:rsidRDefault="00CF03C2" w:rsidP="00CF03C2"/>
    <w:p w14:paraId="2A1BEF86" w14:textId="727C2143" w:rsidR="00324552" w:rsidRPr="00CF03C2" w:rsidRDefault="00000000" w:rsidP="00CF03C2">
      <w:pPr>
        <w:pStyle w:val="Heading2"/>
        <w:rPr>
          <w:color w:val="000000"/>
        </w:rPr>
      </w:pPr>
      <w:r w:rsidRPr="00CF03C2">
        <w:rPr>
          <w:color w:val="000000"/>
        </w:rPr>
        <w:lastRenderedPageBreak/>
        <w:t>8.1 What each source can tell us</w:t>
      </w:r>
    </w:p>
    <w:tbl>
      <w:tblPr>
        <w:tblW w:w="9631" w:type="dxa"/>
        <w:jc w:val="center"/>
        <w:tblLayout w:type="fixed"/>
        <w:tblCellMar>
          <w:top w:w="70" w:type="dxa"/>
          <w:left w:w="85" w:type="dxa"/>
          <w:bottom w:w="70" w:type="dxa"/>
          <w:right w:w="85" w:type="dxa"/>
        </w:tblCellMar>
        <w:tblLook w:val="04A0" w:firstRow="1" w:lastRow="0" w:firstColumn="1" w:lastColumn="0" w:noHBand="0" w:noVBand="1"/>
      </w:tblPr>
      <w:tblGrid>
        <w:gridCol w:w="1952"/>
        <w:gridCol w:w="2757"/>
        <w:gridCol w:w="2773"/>
        <w:gridCol w:w="2149"/>
      </w:tblGrid>
      <w:tr w:rsidR="00324552" w14:paraId="20709DEF" w14:textId="77777777">
        <w:trPr>
          <w:cantSplit/>
          <w:tblHeader/>
          <w:jc w:val="center"/>
        </w:trPr>
        <w:tc>
          <w:tcPr>
            <w:tcW w:w="1952" w:type="dxa"/>
            <w:tcBorders>
              <w:bottom w:val="single" w:sz="8" w:space="0" w:color="17384F"/>
            </w:tcBorders>
            <w:shd w:val="clear" w:color="auto" w:fill="D9EAF7"/>
            <w:vAlign w:val="center"/>
          </w:tcPr>
          <w:p w14:paraId="0CC0B648" w14:textId="77777777" w:rsidR="00324552" w:rsidRDefault="00000000">
            <w:pPr>
              <w:spacing w:after="40" w:line="240" w:lineRule="auto"/>
              <w:rPr>
                <w:b/>
                <w:color w:val="1F4E79"/>
                <w:sz w:val="17"/>
              </w:rPr>
            </w:pPr>
            <w:r>
              <w:rPr>
                <w:b/>
                <w:color w:val="1F4E79"/>
                <w:sz w:val="17"/>
              </w:rPr>
              <w:t>Source</w:t>
            </w:r>
          </w:p>
        </w:tc>
        <w:tc>
          <w:tcPr>
            <w:tcW w:w="2757" w:type="dxa"/>
            <w:tcBorders>
              <w:bottom w:val="single" w:sz="8" w:space="0" w:color="17384F"/>
            </w:tcBorders>
            <w:shd w:val="clear" w:color="auto" w:fill="D9EAF7"/>
            <w:vAlign w:val="center"/>
          </w:tcPr>
          <w:p w14:paraId="581DB063" w14:textId="77777777" w:rsidR="00324552" w:rsidRDefault="00000000">
            <w:pPr>
              <w:spacing w:after="40" w:line="240" w:lineRule="auto"/>
              <w:rPr>
                <w:b/>
                <w:color w:val="1F4E79"/>
                <w:sz w:val="17"/>
              </w:rPr>
            </w:pPr>
            <w:r>
              <w:rPr>
                <w:b/>
                <w:color w:val="1F4E79"/>
                <w:sz w:val="17"/>
              </w:rPr>
              <w:t>What is available</w:t>
            </w:r>
          </w:p>
        </w:tc>
        <w:tc>
          <w:tcPr>
            <w:tcW w:w="2773" w:type="dxa"/>
            <w:tcBorders>
              <w:bottom w:val="single" w:sz="8" w:space="0" w:color="17384F"/>
            </w:tcBorders>
            <w:shd w:val="clear" w:color="auto" w:fill="D9EAF7"/>
            <w:vAlign w:val="center"/>
          </w:tcPr>
          <w:p w14:paraId="0604A3B4" w14:textId="77777777" w:rsidR="00324552" w:rsidRDefault="00000000">
            <w:pPr>
              <w:spacing w:after="40" w:line="240" w:lineRule="auto"/>
              <w:rPr>
                <w:b/>
                <w:color w:val="1F4E79"/>
                <w:sz w:val="17"/>
              </w:rPr>
            </w:pPr>
            <w:r>
              <w:rPr>
                <w:b/>
                <w:color w:val="1F4E79"/>
                <w:sz w:val="17"/>
              </w:rPr>
              <w:t>Use in this project</w:t>
            </w:r>
          </w:p>
        </w:tc>
        <w:tc>
          <w:tcPr>
            <w:tcW w:w="2149" w:type="dxa"/>
            <w:tcBorders>
              <w:bottom w:val="single" w:sz="8" w:space="0" w:color="17384F"/>
            </w:tcBorders>
            <w:shd w:val="clear" w:color="auto" w:fill="D9EAF7"/>
            <w:vAlign w:val="center"/>
          </w:tcPr>
          <w:p w14:paraId="7B08ECC8" w14:textId="77777777" w:rsidR="00324552" w:rsidRDefault="00000000">
            <w:pPr>
              <w:spacing w:after="40" w:line="240" w:lineRule="auto"/>
              <w:rPr>
                <w:b/>
                <w:color w:val="1F4E79"/>
                <w:sz w:val="17"/>
              </w:rPr>
            </w:pPr>
            <w:r>
              <w:rPr>
                <w:b/>
                <w:color w:val="1F4E79"/>
                <w:sz w:val="17"/>
              </w:rPr>
              <w:t>What it cannot establish</w:t>
            </w:r>
          </w:p>
        </w:tc>
      </w:tr>
      <w:tr w:rsidR="00324552" w14:paraId="7074B28B" w14:textId="77777777">
        <w:trPr>
          <w:cantSplit/>
          <w:jc w:val="center"/>
        </w:trPr>
        <w:tc>
          <w:tcPr>
            <w:tcW w:w="1952" w:type="dxa"/>
            <w:tcBorders>
              <w:top w:val="single" w:sz="2" w:space="0" w:color="EAF0F3"/>
              <w:bottom w:val="single" w:sz="2" w:space="0" w:color="D5E0E5"/>
            </w:tcBorders>
            <w:shd w:val="clear" w:color="auto" w:fill="F1F8F7"/>
            <w:vAlign w:val="center"/>
          </w:tcPr>
          <w:p w14:paraId="1B67953F" w14:textId="77777777" w:rsidR="00324552" w:rsidRDefault="00000000">
            <w:pPr>
              <w:keepNext/>
              <w:spacing w:after="40" w:line="240" w:lineRule="auto"/>
              <w:rPr>
                <w:color w:val="000000"/>
              </w:rPr>
            </w:pPr>
            <w:r>
              <w:rPr>
                <w:b/>
                <w:color w:val="000000"/>
                <w:sz w:val="17"/>
              </w:rPr>
              <w:t>Olist Brazilian E-Commerce [1]</w:t>
            </w:r>
          </w:p>
        </w:tc>
        <w:tc>
          <w:tcPr>
            <w:tcW w:w="2757" w:type="dxa"/>
            <w:tcBorders>
              <w:top w:val="single" w:sz="2" w:space="0" w:color="EAF0F3"/>
              <w:bottom w:val="single" w:sz="2" w:space="0" w:color="D5E0E5"/>
            </w:tcBorders>
            <w:shd w:val="clear" w:color="auto" w:fill="F6F9FB"/>
            <w:vAlign w:val="center"/>
          </w:tcPr>
          <w:p w14:paraId="6FD546EF" w14:textId="77777777" w:rsidR="00324552" w:rsidRDefault="00000000">
            <w:pPr>
              <w:keepNext/>
              <w:spacing w:after="40" w:line="240" w:lineRule="auto"/>
              <w:rPr>
                <w:color w:val="000000"/>
              </w:rPr>
            </w:pPr>
            <w:r>
              <w:rPr>
                <w:color w:val="000000"/>
                <w:sz w:val="17"/>
              </w:rPr>
              <w:t>About 100,000 orders from 2016-2018 with items, sellers, customers, products, delivery dates and an order-reviews file (score and comment) linked to real orders.</w:t>
            </w:r>
          </w:p>
        </w:tc>
        <w:tc>
          <w:tcPr>
            <w:tcW w:w="2773" w:type="dxa"/>
            <w:tcBorders>
              <w:top w:val="single" w:sz="2" w:space="0" w:color="EAF0F3"/>
              <w:bottom w:val="single" w:sz="2" w:space="0" w:color="D5E0E5"/>
            </w:tcBorders>
            <w:shd w:val="clear" w:color="auto" w:fill="F6F9FB"/>
            <w:vAlign w:val="center"/>
          </w:tcPr>
          <w:p w14:paraId="640F2FBD" w14:textId="77777777" w:rsidR="00324552" w:rsidRDefault="00000000">
            <w:pPr>
              <w:spacing w:after="40" w:line="240" w:lineRule="auto"/>
            </w:pPr>
            <w:r>
              <w:rPr>
                <w:sz w:val="17"/>
              </w:rPr>
              <w:t>Uses orders and reviews for order context and product/vendor summaries, including review outliers.</w:t>
            </w:r>
          </w:p>
        </w:tc>
        <w:tc>
          <w:tcPr>
            <w:tcW w:w="2149" w:type="dxa"/>
            <w:tcBorders>
              <w:top w:val="single" w:sz="2" w:space="0" w:color="EAF0F3"/>
              <w:bottom w:val="single" w:sz="2" w:space="0" w:color="D5E0E5"/>
            </w:tcBorders>
            <w:shd w:val="clear" w:color="auto" w:fill="F6F9FB"/>
            <w:vAlign w:val="center"/>
          </w:tcPr>
          <w:p w14:paraId="35A75BAC" w14:textId="77777777" w:rsidR="00324552" w:rsidRDefault="00000000">
            <w:pPr>
              <w:keepNext/>
              <w:spacing w:after="40" w:line="240" w:lineRule="auto"/>
              <w:rPr>
                <w:color w:val="000000"/>
              </w:rPr>
            </w:pPr>
            <w:r>
              <w:rPr>
                <w:color w:val="000000"/>
                <w:sz w:val="17"/>
              </w:rPr>
              <w:t>No refunds or fraud labels. Review text is Portuguese, so the English rules are not evaluated on it. A bad review is not a refund claim.</w:t>
            </w:r>
          </w:p>
        </w:tc>
      </w:tr>
      <w:tr w:rsidR="00324552" w14:paraId="1406C607" w14:textId="77777777">
        <w:trPr>
          <w:cantSplit/>
          <w:jc w:val="center"/>
        </w:trPr>
        <w:tc>
          <w:tcPr>
            <w:tcW w:w="1952" w:type="dxa"/>
            <w:tcBorders>
              <w:top w:val="single" w:sz="2" w:space="0" w:color="EAF0F3"/>
              <w:bottom w:val="single" w:sz="2" w:space="0" w:color="D5E0E5"/>
            </w:tcBorders>
            <w:shd w:val="clear" w:color="auto" w:fill="F1F8F7"/>
            <w:vAlign w:val="center"/>
          </w:tcPr>
          <w:p w14:paraId="47F26F43" w14:textId="77777777" w:rsidR="00324552" w:rsidRDefault="00000000">
            <w:pPr>
              <w:keepNext/>
              <w:spacing w:after="40" w:line="240" w:lineRule="auto"/>
              <w:rPr>
                <w:color w:val="000000"/>
              </w:rPr>
            </w:pPr>
            <w:r>
              <w:rPr>
                <w:b/>
                <w:color w:val="000000"/>
                <w:sz w:val="17"/>
              </w:rPr>
              <w:t>UCI Online Retail II [2]</w:t>
            </w:r>
          </w:p>
        </w:tc>
        <w:tc>
          <w:tcPr>
            <w:tcW w:w="2757" w:type="dxa"/>
            <w:tcBorders>
              <w:top w:val="single" w:sz="2" w:space="0" w:color="EAF0F3"/>
              <w:bottom w:val="single" w:sz="2" w:space="0" w:color="D5E0E5"/>
            </w:tcBorders>
            <w:shd w:val="clear" w:color="auto" w:fill="FFFFFF"/>
            <w:vAlign w:val="center"/>
          </w:tcPr>
          <w:p w14:paraId="3AA3456A" w14:textId="77777777" w:rsidR="00324552" w:rsidRDefault="00000000">
            <w:pPr>
              <w:keepNext/>
              <w:spacing w:after="40" w:line="240" w:lineRule="auto"/>
              <w:rPr>
                <w:color w:val="000000"/>
              </w:rPr>
            </w:pPr>
            <w:r>
              <w:rPr>
                <w:color w:val="000000"/>
                <w:sz w:val="17"/>
              </w:rPr>
              <w:t>1,067,371 transaction rows from a UK online retailer, 2009-2011, many of them wholesale.</w:t>
            </w:r>
          </w:p>
        </w:tc>
        <w:tc>
          <w:tcPr>
            <w:tcW w:w="2773" w:type="dxa"/>
            <w:tcBorders>
              <w:top w:val="single" w:sz="2" w:space="0" w:color="EAF0F3"/>
              <w:bottom w:val="single" w:sz="2" w:space="0" w:color="D5E0E5"/>
            </w:tcBorders>
            <w:shd w:val="clear" w:color="auto" w:fill="FFFFFF"/>
            <w:vAlign w:val="center"/>
          </w:tcPr>
          <w:p w14:paraId="24AAD8D0" w14:textId="77777777" w:rsidR="00324552" w:rsidRDefault="00000000">
            <w:pPr>
              <w:spacing w:after="40" w:line="240" w:lineRule="auto"/>
              <w:rPr>
                <w:sz w:val="17"/>
              </w:rPr>
            </w:pPr>
            <w:r>
              <w:rPr>
                <w:sz w:val="17"/>
              </w:rPr>
              <w:t>Uses cancellations as behavioural proxies only; does not call them refunds or abuse.</w:t>
            </w:r>
          </w:p>
        </w:tc>
        <w:tc>
          <w:tcPr>
            <w:tcW w:w="2149" w:type="dxa"/>
            <w:tcBorders>
              <w:top w:val="single" w:sz="2" w:space="0" w:color="EAF0F3"/>
              <w:bottom w:val="single" w:sz="2" w:space="0" w:color="D5E0E5"/>
            </w:tcBorders>
            <w:shd w:val="clear" w:color="auto" w:fill="FFFFFF"/>
            <w:vAlign w:val="center"/>
          </w:tcPr>
          <w:p w14:paraId="494C6D37" w14:textId="77777777" w:rsidR="00324552" w:rsidRDefault="00000000">
            <w:pPr>
              <w:keepNext/>
              <w:spacing w:after="40" w:line="240" w:lineRule="auto"/>
              <w:rPr>
                <w:color w:val="000000"/>
              </w:rPr>
            </w:pPr>
            <w:r>
              <w:rPr>
                <w:color w:val="000000"/>
                <w:sz w:val="17"/>
              </w:rPr>
              <w:t>A cancellation is not a confirmed refund and not fraud. There are no delivery dates, so timing patterns cannot fire.</w:t>
            </w:r>
          </w:p>
        </w:tc>
      </w:tr>
      <w:tr w:rsidR="00324552" w14:paraId="5B32B5D0" w14:textId="77777777">
        <w:trPr>
          <w:cantSplit/>
          <w:jc w:val="center"/>
        </w:trPr>
        <w:tc>
          <w:tcPr>
            <w:tcW w:w="1952" w:type="dxa"/>
            <w:tcBorders>
              <w:top w:val="single" w:sz="2" w:space="0" w:color="EAF0F3"/>
              <w:bottom w:val="single" w:sz="2" w:space="0" w:color="D5E0E5"/>
            </w:tcBorders>
            <w:shd w:val="clear" w:color="auto" w:fill="F1F8F7"/>
            <w:vAlign w:val="center"/>
          </w:tcPr>
          <w:p w14:paraId="62E7B55C" w14:textId="77777777" w:rsidR="00324552" w:rsidRDefault="00000000">
            <w:pPr>
              <w:keepNext/>
              <w:spacing w:after="40" w:line="240" w:lineRule="auto"/>
              <w:rPr>
                <w:color w:val="000000"/>
              </w:rPr>
            </w:pPr>
            <w:r>
              <w:rPr>
                <w:b/>
                <w:color w:val="000000"/>
                <w:sz w:val="17"/>
              </w:rPr>
              <w:t>Amazon Reviews 2023 [3]</w:t>
            </w:r>
          </w:p>
        </w:tc>
        <w:tc>
          <w:tcPr>
            <w:tcW w:w="2757" w:type="dxa"/>
            <w:tcBorders>
              <w:top w:val="single" w:sz="2" w:space="0" w:color="EAF0F3"/>
              <w:bottom w:val="single" w:sz="2" w:space="0" w:color="D5E0E5"/>
            </w:tcBorders>
            <w:shd w:val="clear" w:color="auto" w:fill="F6F9FB"/>
            <w:vAlign w:val="center"/>
          </w:tcPr>
          <w:p w14:paraId="6E257AD0" w14:textId="77777777" w:rsidR="00324552" w:rsidRDefault="00000000">
            <w:pPr>
              <w:keepNext/>
              <w:spacing w:after="40" w:line="240" w:lineRule="auto"/>
              <w:rPr>
                <w:color w:val="000000"/>
              </w:rPr>
            </w:pPr>
            <w:r>
              <w:rPr>
                <w:color w:val="000000"/>
                <w:sz w:val="17"/>
              </w:rPr>
              <w:t>Review text, ratings, item metadata and image URLs for one chosen category.</w:t>
            </w:r>
          </w:p>
        </w:tc>
        <w:tc>
          <w:tcPr>
            <w:tcW w:w="2773" w:type="dxa"/>
            <w:tcBorders>
              <w:top w:val="single" w:sz="2" w:space="0" w:color="EAF0F3"/>
              <w:bottom w:val="single" w:sz="2" w:space="0" w:color="D5E0E5"/>
            </w:tcBorders>
            <w:shd w:val="clear" w:color="auto" w:fill="F6F9FB"/>
            <w:vAlign w:val="center"/>
          </w:tcPr>
          <w:p w14:paraId="2EE56916" w14:textId="77777777" w:rsidR="00324552" w:rsidRDefault="00000000">
            <w:pPr>
              <w:spacing w:after="40" w:line="240" w:lineRule="auto"/>
              <w:rPr>
                <w:sz w:val="17"/>
              </w:rPr>
            </w:pPr>
            <w:r>
              <w:rPr>
                <w:sz w:val="17"/>
              </w:rPr>
              <w:t>Uses review text and ratings to test text and sentiment components, not as refund claims.</w:t>
            </w:r>
          </w:p>
        </w:tc>
        <w:tc>
          <w:tcPr>
            <w:tcW w:w="2149" w:type="dxa"/>
            <w:tcBorders>
              <w:top w:val="single" w:sz="2" w:space="0" w:color="EAF0F3"/>
              <w:bottom w:val="single" w:sz="2" w:space="0" w:color="D5E0E5"/>
            </w:tcBorders>
            <w:shd w:val="clear" w:color="auto" w:fill="F6F9FB"/>
            <w:vAlign w:val="center"/>
          </w:tcPr>
          <w:p w14:paraId="31FD3DA5" w14:textId="77777777" w:rsidR="00324552" w:rsidRDefault="00000000">
            <w:pPr>
              <w:keepNext/>
              <w:spacing w:after="40" w:line="240" w:lineRule="auto"/>
              <w:rPr>
                <w:color w:val="000000"/>
              </w:rPr>
            </w:pPr>
            <w:r>
              <w:rPr>
                <w:color w:val="000000"/>
                <w:sz w:val="17"/>
              </w:rPr>
              <w:t>Reviews are not refund claims, and review images are never stored as evidence. Licence terms must be checked before use.</w:t>
            </w:r>
          </w:p>
        </w:tc>
      </w:tr>
      <w:tr w:rsidR="00324552" w14:paraId="58C14BDC" w14:textId="77777777">
        <w:trPr>
          <w:cantSplit/>
          <w:jc w:val="center"/>
        </w:trPr>
        <w:tc>
          <w:tcPr>
            <w:tcW w:w="1952" w:type="dxa"/>
            <w:tcBorders>
              <w:top w:val="single" w:sz="2" w:space="0" w:color="EAF0F3"/>
              <w:bottom w:val="single" w:sz="2" w:space="0" w:color="D5E0E5"/>
            </w:tcBorders>
            <w:shd w:val="clear" w:color="auto" w:fill="F1F8F7"/>
            <w:vAlign w:val="center"/>
          </w:tcPr>
          <w:p w14:paraId="4375C25B" w14:textId="77777777" w:rsidR="00324552" w:rsidRDefault="00000000">
            <w:pPr>
              <w:keepNext/>
              <w:spacing w:after="40" w:line="240" w:lineRule="auto"/>
              <w:rPr>
                <w:color w:val="000000"/>
              </w:rPr>
            </w:pPr>
            <w:r>
              <w:rPr>
                <w:b/>
                <w:color w:val="000000"/>
                <w:sz w:val="17"/>
              </w:rPr>
              <w:t>INRIA Copydays [4] (DISC21 [5] as a larger alternative)</w:t>
            </w:r>
          </w:p>
        </w:tc>
        <w:tc>
          <w:tcPr>
            <w:tcW w:w="2757" w:type="dxa"/>
            <w:tcBorders>
              <w:top w:val="single" w:sz="2" w:space="0" w:color="EAF0F3"/>
              <w:bottom w:val="single" w:sz="2" w:space="0" w:color="D5E0E5"/>
            </w:tcBorders>
            <w:shd w:val="clear" w:color="auto" w:fill="FFFFFF"/>
            <w:vAlign w:val="center"/>
          </w:tcPr>
          <w:p w14:paraId="17ADF614" w14:textId="77777777" w:rsidR="00324552" w:rsidRDefault="00000000">
            <w:pPr>
              <w:keepNext/>
              <w:spacing w:after="40" w:line="240" w:lineRule="auto"/>
              <w:rPr>
                <w:color w:val="000000"/>
              </w:rPr>
            </w:pPr>
            <w:r>
              <w:rPr>
                <w:color w:val="000000"/>
                <w:sz w:val="17"/>
              </w:rPr>
              <w:t>157 original holiday photos with JPEG, crop and strong-edit variants.</w:t>
            </w:r>
          </w:p>
        </w:tc>
        <w:tc>
          <w:tcPr>
            <w:tcW w:w="2773" w:type="dxa"/>
            <w:tcBorders>
              <w:top w:val="single" w:sz="2" w:space="0" w:color="EAF0F3"/>
              <w:bottom w:val="single" w:sz="2" w:space="0" w:color="D5E0E5"/>
            </w:tcBorders>
            <w:shd w:val="clear" w:color="auto" w:fill="FFFFFF"/>
            <w:vAlign w:val="center"/>
          </w:tcPr>
          <w:p w14:paraId="07C608A7" w14:textId="77777777" w:rsidR="00324552" w:rsidRDefault="00000000">
            <w:pPr>
              <w:spacing w:after="40" w:line="240" w:lineRule="auto"/>
            </w:pPr>
            <w:r>
              <w:rPr>
                <w:sz w:val="17"/>
              </w:rPr>
              <w:t>Tests whether image matching detects known copies, crops and recompressed variants.</w:t>
            </w:r>
          </w:p>
        </w:tc>
        <w:tc>
          <w:tcPr>
            <w:tcW w:w="2149" w:type="dxa"/>
            <w:tcBorders>
              <w:top w:val="single" w:sz="2" w:space="0" w:color="EAF0F3"/>
              <w:bottom w:val="single" w:sz="2" w:space="0" w:color="D5E0E5"/>
            </w:tcBorders>
            <w:shd w:val="clear" w:color="auto" w:fill="FFFFFF"/>
            <w:vAlign w:val="center"/>
          </w:tcPr>
          <w:p w14:paraId="5346A8A9" w14:textId="77777777" w:rsidR="00324552" w:rsidRDefault="00000000">
            <w:pPr>
              <w:spacing w:after="40" w:line="240" w:lineRule="auto"/>
              <w:rPr>
                <w:sz w:val="17"/>
              </w:rPr>
            </w:pPr>
            <w:r>
              <w:rPr>
                <w:sz w:val="17"/>
              </w:rPr>
              <w:t>A matched-image benchmark does not represent the full range of photos submitted with real refund claims.</w:t>
            </w:r>
          </w:p>
        </w:tc>
      </w:tr>
      <w:tr w:rsidR="00324552" w14:paraId="3EBD3B4C" w14:textId="77777777">
        <w:trPr>
          <w:cantSplit/>
          <w:jc w:val="center"/>
        </w:trPr>
        <w:tc>
          <w:tcPr>
            <w:tcW w:w="1952" w:type="dxa"/>
            <w:tcBorders>
              <w:top w:val="single" w:sz="2" w:space="0" w:color="EAF0F3"/>
              <w:bottom w:val="single" w:sz="2" w:space="0" w:color="D5E0E5"/>
            </w:tcBorders>
            <w:shd w:val="clear" w:color="auto" w:fill="F1F8F7"/>
            <w:vAlign w:val="center"/>
          </w:tcPr>
          <w:p w14:paraId="0A88296A" w14:textId="77777777" w:rsidR="00324552" w:rsidRDefault="00000000">
            <w:pPr>
              <w:keepNext/>
              <w:spacing w:after="40" w:line="240" w:lineRule="auto"/>
              <w:rPr>
                <w:color w:val="000000"/>
              </w:rPr>
            </w:pPr>
            <w:r>
              <w:rPr>
                <w:b/>
                <w:color w:val="000000"/>
                <w:sz w:val="17"/>
              </w:rPr>
              <w:t>Hand-labelled claim set</w:t>
            </w:r>
          </w:p>
        </w:tc>
        <w:tc>
          <w:tcPr>
            <w:tcW w:w="2757" w:type="dxa"/>
            <w:tcBorders>
              <w:top w:val="single" w:sz="2" w:space="0" w:color="EAF0F3"/>
              <w:bottom w:val="single" w:sz="2" w:space="0" w:color="D5E0E5"/>
            </w:tcBorders>
            <w:shd w:val="clear" w:color="auto" w:fill="F6F9FB"/>
            <w:vAlign w:val="center"/>
          </w:tcPr>
          <w:p w14:paraId="24A98FF7" w14:textId="77777777" w:rsidR="00324552" w:rsidRDefault="00000000">
            <w:pPr>
              <w:keepNext/>
              <w:spacing w:after="40" w:line="240" w:lineRule="auto"/>
              <w:rPr>
                <w:color w:val="000000"/>
              </w:rPr>
            </w:pPr>
            <w:r>
              <w:rPr>
                <w:color w:val="000000"/>
                <w:sz w:val="17"/>
              </w:rPr>
              <w:t>60 claim sentences labelled for reason category, text support and sentiment, covering plain, paraphrased, negated and hard cases.</w:t>
            </w:r>
          </w:p>
        </w:tc>
        <w:tc>
          <w:tcPr>
            <w:tcW w:w="2773" w:type="dxa"/>
            <w:tcBorders>
              <w:top w:val="single" w:sz="2" w:space="0" w:color="EAF0F3"/>
              <w:bottom w:val="single" w:sz="2" w:space="0" w:color="D5E0E5"/>
            </w:tcBorders>
            <w:shd w:val="clear" w:color="auto" w:fill="F6F9FB"/>
            <w:vAlign w:val="center"/>
          </w:tcPr>
          <w:p w14:paraId="1804C303" w14:textId="77777777" w:rsidR="00324552" w:rsidRDefault="00000000">
            <w:pPr>
              <w:keepNext/>
              <w:spacing w:after="40" w:line="240" w:lineRule="auto"/>
              <w:rPr>
                <w:color w:val="000000"/>
              </w:rPr>
            </w:pPr>
            <w:r>
              <w:rPr>
                <w:color w:val="000000"/>
                <w:sz w:val="17"/>
              </w:rPr>
              <w:t>Regression set for the claim-text rules and the sentiment lexicon.</w:t>
            </w:r>
          </w:p>
        </w:tc>
        <w:tc>
          <w:tcPr>
            <w:tcW w:w="2149" w:type="dxa"/>
            <w:tcBorders>
              <w:top w:val="single" w:sz="2" w:space="0" w:color="EAF0F3"/>
              <w:bottom w:val="single" w:sz="2" w:space="0" w:color="D5E0E5"/>
            </w:tcBorders>
            <w:shd w:val="clear" w:color="auto" w:fill="F6F9FB"/>
            <w:vAlign w:val="center"/>
          </w:tcPr>
          <w:p w14:paraId="09B9FA1F" w14:textId="77777777" w:rsidR="00324552" w:rsidRDefault="00000000">
            <w:pPr>
              <w:spacing w:after="40" w:line="240" w:lineRule="auto"/>
              <w:rPr>
                <w:sz w:val="17"/>
              </w:rPr>
            </w:pPr>
            <w:r>
              <w:rPr>
                <w:sz w:val="17"/>
              </w:rPr>
              <w:t>These profiles are generated for controlled tests and do not estimate a real retailer’s abuse rate.</w:t>
            </w:r>
          </w:p>
        </w:tc>
      </w:tr>
      <w:tr w:rsidR="00324552" w14:paraId="4429E815" w14:textId="77777777">
        <w:trPr>
          <w:cantSplit/>
          <w:jc w:val="center"/>
        </w:trPr>
        <w:tc>
          <w:tcPr>
            <w:tcW w:w="1952" w:type="dxa"/>
            <w:tcBorders>
              <w:top w:val="single" w:sz="2" w:space="0" w:color="EAF0F3"/>
              <w:bottom w:val="single" w:sz="2" w:space="0" w:color="D5E0E5"/>
            </w:tcBorders>
            <w:shd w:val="clear" w:color="auto" w:fill="F1F8F7"/>
            <w:vAlign w:val="center"/>
          </w:tcPr>
          <w:p w14:paraId="7C98A9BF" w14:textId="77777777" w:rsidR="00324552" w:rsidRDefault="00000000">
            <w:pPr>
              <w:spacing w:after="40" w:line="240" w:lineRule="auto"/>
              <w:rPr>
                <w:color w:val="000000"/>
              </w:rPr>
            </w:pPr>
            <w:r>
              <w:rPr>
                <w:b/>
                <w:color w:val="000000"/>
                <w:sz w:val="17"/>
              </w:rPr>
              <w:t>Synthetic customers</w:t>
            </w:r>
          </w:p>
        </w:tc>
        <w:tc>
          <w:tcPr>
            <w:tcW w:w="2757" w:type="dxa"/>
            <w:tcBorders>
              <w:top w:val="single" w:sz="2" w:space="0" w:color="EAF0F3"/>
              <w:bottom w:val="single" w:sz="2" w:space="0" w:color="D5E0E5"/>
            </w:tcBorders>
            <w:shd w:val="clear" w:color="auto" w:fill="FFFFFF"/>
            <w:vAlign w:val="center"/>
          </w:tcPr>
          <w:p w14:paraId="07B50E1C" w14:textId="77777777" w:rsidR="00324552" w:rsidRDefault="00000000">
            <w:pPr>
              <w:spacing w:after="40" w:line="240" w:lineRule="auto"/>
              <w:rPr>
                <w:color w:val="000000"/>
              </w:rPr>
            </w:pPr>
            <w:r>
              <w:rPr>
                <w:color w:val="000000"/>
                <w:sz w:val="17"/>
              </w:rPr>
              <w:t>Customers drawn from behavioural profiles (normal, heavy genuine, serial refunder, refund farmer, policy exploiter, return abuser) using Poisson and Beta draws, plus an evidence-reuse scenario in which one customer re-uploads an edited photo of another.</w:t>
            </w:r>
          </w:p>
        </w:tc>
        <w:tc>
          <w:tcPr>
            <w:tcW w:w="2773" w:type="dxa"/>
            <w:tcBorders>
              <w:top w:val="single" w:sz="2" w:space="0" w:color="EAF0F3"/>
              <w:bottom w:val="single" w:sz="2" w:space="0" w:color="D5E0E5"/>
            </w:tcBorders>
            <w:shd w:val="clear" w:color="auto" w:fill="FFFFFF"/>
            <w:vAlign w:val="center"/>
          </w:tcPr>
          <w:p w14:paraId="47EAF641" w14:textId="77777777" w:rsidR="00324552" w:rsidRDefault="00000000">
            <w:pPr>
              <w:spacing w:after="40" w:line="240" w:lineRule="auto"/>
              <w:rPr>
                <w:color w:val="000000"/>
              </w:rPr>
            </w:pPr>
            <w:r>
              <w:rPr>
                <w:color w:val="000000"/>
                <w:sz w:val="17"/>
              </w:rPr>
              <w:t>Tests how the pipeline separates the profiles, with labels kept in a separate table.</w:t>
            </w:r>
          </w:p>
        </w:tc>
        <w:tc>
          <w:tcPr>
            <w:tcW w:w="2149" w:type="dxa"/>
            <w:tcBorders>
              <w:top w:val="single" w:sz="2" w:space="0" w:color="EAF0F3"/>
              <w:bottom w:val="single" w:sz="2" w:space="0" w:color="D5E0E5"/>
            </w:tcBorders>
            <w:shd w:val="clear" w:color="auto" w:fill="FFFFFF"/>
            <w:vAlign w:val="center"/>
          </w:tcPr>
          <w:p w14:paraId="1BF5EA4A" w14:textId="77777777" w:rsidR="00324552" w:rsidRDefault="00000000">
            <w:pPr>
              <w:spacing w:after="40" w:line="240" w:lineRule="auto"/>
              <w:rPr>
                <w:color w:val="000000"/>
              </w:rPr>
            </w:pPr>
            <w:r>
              <w:rPr>
                <w:color w:val="000000"/>
                <w:sz w:val="17"/>
              </w:rPr>
              <w:t>The generator never references a detection threshold, so recall below 100% and false flags are expected. It shows no real-world fraud rate.</w:t>
            </w:r>
          </w:p>
        </w:tc>
      </w:tr>
    </w:tbl>
    <w:p w14:paraId="16B9473F" w14:textId="77777777" w:rsidR="00324552" w:rsidRPr="00CF03C2" w:rsidRDefault="00000000">
      <w:pPr>
        <w:pStyle w:val="Heading2"/>
        <w:rPr>
          <w:color w:val="auto"/>
        </w:rPr>
      </w:pPr>
      <w:r w:rsidRPr="00CF03C2">
        <w:rPr>
          <w:color w:val="auto"/>
        </w:rPr>
        <w:t>8.2 Source-to-schema mapping</w:t>
      </w:r>
    </w:p>
    <w:tbl>
      <w:tblPr>
        <w:tblW w:w="9631" w:type="dxa"/>
        <w:jc w:val="center"/>
        <w:tblLayout w:type="fixed"/>
        <w:tblCellMar>
          <w:top w:w="70" w:type="dxa"/>
          <w:left w:w="85" w:type="dxa"/>
          <w:bottom w:w="70" w:type="dxa"/>
          <w:right w:w="85" w:type="dxa"/>
        </w:tblCellMar>
        <w:tblLook w:val="04A0" w:firstRow="1" w:lastRow="0" w:firstColumn="1" w:lastColumn="0" w:noHBand="0" w:noVBand="1"/>
      </w:tblPr>
      <w:tblGrid>
        <w:gridCol w:w="2170"/>
        <w:gridCol w:w="3876"/>
        <w:gridCol w:w="3585"/>
      </w:tblGrid>
      <w:tr w:rsidR="00324552" w14:paraId="10766990" w14:textId="77777777">
        <w:trPr>
          <w:cantSplit/>
          <w:tblHeader/>
          <w:jc w:val="center"/>
        </w:trPr>
        <w:tc>
          <w:tcPr>
            <w:tcW w:w="2170" w:type="dxa"/>
            <w:tcBorders>
              <w:bottom w:val="single" w:sz="8" w:space="0" w:color="17384F"/>
            </w:tcBorders>
            <w:shd w:val="clear" w:color="auto" w:fill="D9EAF7"/>
            <w:vAlign w:val="center"/>
          </w:tcPr>
          <w:p w14:paraId="5CEEF8A7" w14:textId="77777777" w:rsidR="00324552" w:rsidRDefault="00000000">
            <w:pPr>
              <w:spacing w:after="40" w:line="240" w:lineRule="auto"/>
              <w:rPr>
                <w:b/>
                <w:color w:val="1F4E79"/>
                <w:sz w:val="18"/>
              </w:rPr>
            </w:pPr>
            <w:r>
              <w:rPr>
                <w:b/>
                <w:color w:val="1F4E79"/>
                <w:sz w:val="18"/>
              </w:rPr>
              <w:t>Data area</w:t>
            </w:r>
          </w:p>
        </w:tc>
        <w:tc>
          <w:tcPr>
            <w:tcW w:w="3876" w:type="dxa"/>
            <w:tcBorders>
              <w:bottom w:val="single" w:sz="8" w:space="0" w:color="17384F"/>
            </w:tcBorders>
            <w:shd w:val="clear" w:color="auto" w:fill="D9EAF7"/>
            <w:vAlign w:val="center"/>
          </w:tcPr>
          <w:p w14:paraId="56C6046B" w14:textId="77777777" w:rsidR="00324552" w:rsidRDefault="00000000">
            <w:pPr>
              <w:spacing w:after="40" w:line="240" w:lineRule="auto"/>
              <w:rPr>
                <w:b/>
                <w:color w:val="1F4E79"/>
                <w:sz w:val="18"/>
              </w:rPr>
            </w:pPr>
            <w:r>
              <w:rPr>
                <w:b/>
                <w:color w:val="1F4E79"/>
                <w:sz w:val="18"/>
              </w:rPr>
              <w:t>Fields / records used</w:t>
            </w:r>
          </w:p>
        </w:tc>
        <w:tc>
          <w:tcPr>
            <w:tcW w:w="3585" w:type="dxa"/>
            <w:tcBorders>
              <w:bottom w:val="single" w:sz="8" w:space="0" w:color="17384F"/>
            </w:tcBorders>
            <w:shd w:val="clear" w:color="auto" w:fill="D9EAF7"/>
            <w:vAlign w:val="center"/>
          </w:tcPr>
          <w:p w14:paraId="05A47057" w14:textId="77777777" w:rsidR="00324552" w:rsidRDefault="00000000">
            <w:pPr>
              <w:spacing w:after="40" w:line="240" w:lineRule="auto"/>
            </w:pPr>
            <w:r>
              <w:rPr>
                <w:b/>
                <w:color w:val="1F4E79"/>
                <w:sz w:val="18"/>
              </w:rPr>
              <w:t>Outputs tested</w:t>
            </w:r>
          </w:p>
        </w:tc>
      </w:tr>
      <w:tr w:rsidR="00324552" w14:paraId="247F4580" w14:textId="77777777">
        <w:trPr>
          <w:cantSplit/>
          <w:jc w:val="center"/>
        </w:trPr>
        <w:tc>
          <w:tcPr>
            <w:tcW w:w="2170" w:type="dxa"/>
            <w:tcBorders>
              <w:top w:val="single" w:sz="2" w:space="0" w:color="EAF0F3"/>
              <w:bottom w:val="single" w:sz="2" w:space="0" w:color="D5E0E5"/>
            </w:tcBorders>
            <w:shd w:val="clear" w:color="auto" w:fill="F1F8F7"/>
            <w:vAlign w:val="center"/>
          </w:tcPr>
          <w:p w14:paraId="29BC7661" w14:textId="77777777" w:rsidR="00324552" w:rsidRDefault="00000000">
            <w:pPr>
              <w:keepNext/>
              <w:spacing w:after="40" w:line="240" w:lineRule="auto"/>
              <w:rPr>
                <w:color w:val="000000"/>
              </w:rPr>
            </w:pPr>
            <w:r>
              <w:rPr>
                <w:b/>
                <w:color w:val="000000"/>
                <w:sz w:val="18"/>
              </w:rPr>
              <w:t>Transactional and delivery context</w:t>
            </w:r>
          </w:p>
        </w:tc>
        <w:tc>
          <w:tcPr>
            <w:tcW w:w="3876" w:type="dxa"/>
            <w:tcBorders>
              <w:top w:val="single" w:sz="2" w:space="0" w:color="EAF0F3"/>
              <w:bottom w:val="single" w:sz="2" w:space="0" w:color="D5E0E5"/>
            </w:tcBorders>
            <w:shd w:val="clear" w:color="auto" w:fill="F6F9FB"/>
            <w:vAlign w:val="center"/>
          </w:tcPr>
          <w:p w14:paraId="3E164280" w14:textId="77777777" w:rsidR="00324552" w:rsidRDefault="00000000">
            <w:pPr>
              <w:keepNext/>
              <w:spacing w:after="40" w:line="240" w:lineRule="auto"/>
              <w:rPr>
                <w:color w:val="000000"/>
              </w:rPr>
            </w:pPr>
            <w:r>
              <w:rPr>
                <w:color w:val="000000"/>
                <w:sz w:val="18"/>
              </w:rPr>
              <w:t>order_id, customer_unique_id, status, purchase and delivery dates, item prices, seller, product category.</w:t>
            </w:r>
          </w:p>
        </w:tc>
        <w:tc>
          <w:tcPr>
            <w:tcW w:w="3585" w:type="dxa"/>
            <w:tcBorders>
              <w:top w:val="single" w:sz="2" w:space="0" w:color="EAF0F3"/>
              <w:bottom w:val="single" w:sz="2" w:space="0" w:color="D5E0E5"/>
            </w:tcBorders>
            <w:shd w:val="clear" w:color="auto" w:fill="F6F9FB"/>
            <w:vAlign w:val="center"/>
          </w:tcPr>
          <w:p w14:paraId="77020B7A" w14:textId="77777777" w:rsidR="00324552" w:rsidRDefault="00000000">
            <w:pPr>
              <w:spacing w:after="40" w:line="240" w:lineRule="auto"/>
              <w:rPr>
                <w:sz w:val="18"/>
              </w:rPr>
            </w:pPr>
            <w:r>
              <w:rPr>
                <w:sz w:val="18"/>
              </w:rPr>
              <w:t>Builds rolling activity features and the values used in customer behavioural risk.</w:t>
            </w:r>
          </w:p>
        </w:tc>
      </w:tr>
      <w:tr w:rsidR="00324552" w14:paraId="32CDE622" w14:textId="77777777">
        <w:trPr>
          <w:cantSplit/>
          <w:jc w:val="center"/>
        </w:trPr>
        <w:tc>
          <w:tcPr>
            <w:tcW w:w="2170" w:type="dxa"/>
            <w:tcBorders>
              <w:top w:val="single" w:sz="2" w:space="0" w:color="EAF0F3"/>
              <w:bottom w:val="single" w:sz="2" w:space="0" w:color="D5E0E5"/>
            </w:tcBorders>
            <w:shd w:val="clear" w:color="auto" w:fill="F1F8F7"/>
            <w:vAlign w:val="center"/>
          </w:tcPr>
          <w:p w14:paraId="419A14D8" w14:textId="77777777" w:rsidR="00324552" w:rsidRDefault="00000000">
            <w:pPr>
              <w:keepNext/>
              <w:spacing w:after="40" w:line="240" w:lineRule="auto"/>
              <w:rPr>
                <w:color w:val="000000"/>
              </w:rPr>
            </w:pPr>
            <w:r>
              <w:rPr>
                <w:b/>
                <w:color w:val="000000"/>
                <w:sz w:val="18"/>
              </w:rPr>
              <w:t>Repeat-customer behaviour</w:t>
            </w:r>
          </w:p>
        </w:tc>
        <w:tc>
          <w:tcPr>
            <w:tcW w:w="3876" w:type="dxa"/>
            <w:tcBorders>
              <w:top w:val="single" w:sz="2" w:space="0" w:color="EAF0F3"/>
              <w:bottom w:val="single" w:sz="2" w:space="0" w:color="D5E0E5"/>
            </w:tcBorders>
            <w:shd w:val="clear" w:color="auto" w:fill="FFFFFF"/>
            <w:vAlign w:val="center"/>
          </w:tcPr>
          <w:p w14:paraId="4F1E7809" w14:textId="77777777" w:rsidR="00324552" w:rsidRDefault="00000000">
            <w:pPr>
              <w:keepNext/>
              <w:spacing w:after="40" w:line="240" w:lineRule="auto"/>
              <w:rPr>
                <w:color w:val="000000"/>
              </w:rPr>
            </w:pPr>
            <w:r>
              <w:rPr>
                <w:color w:val="000000"/>
                <w:sz w:val="18"/>
              </w:rPr>
              <w:t>UCI customer ID, invoice dates, quantities, prices, cancellation invoices (as proxy events).</w:t>
            </w:r>
          </w:p>
        </w:tc>
        <w:tc>
          <w:tcPr>
            <w:tcW w:w="3585" w:type="dxa"/>
            <w:tcBorders>
              <w:top w:val="single" w:sz="2" w:space="0" w:color="EAF0F3"/>
              <w:bottom w:val="single" w:sz="2" w:space="0" w:color="D5E0E5"/>
            </w:tcBorders>
            <w:shd w:val="clear" w:color="auto" w:fill="FFFFFF"/>
            <w:vAlign w:val="center"/>
          </w:tcPr>
          <w:p w14:paraId="5EEFDBBE" w14:textId="77777777" w:rsidR="00324552" w:rsidRDefault="00000000">
            <w:pPr>
              <w:spacing w:after="40" w:line="240" w:lineRule="auto"/>
              <w:rPr>
                <w:sz w:val="18"/>
              </w:rPr>
            </w:pPr>
            <w:r>
              <w:rPr>
                <w:sz w:val="18"/>
              </w:rPr>
              <w:t>Uses linked order reviews for product/vendor aggregates and the text/sentiment checks.</w:t>
            </w:r>
          </w:p>
        </w:tc>
      </w:tr>
      <w:tr w:rsidR="00324552" w14:paraId="4C399328" w14:textId="77777777">
        <w:trPr>
          <w:cantSplit/>
          <w:jc w:val="center"/>
        </w:trPr>
        <w:tc>
          <w:tcPr>
            <w:tcW w:w="2170" w:type="dxa"/>
            <w:tcBorders>
              <w:top w:val="single" w:sz="2" w:space="0" w:color="EAF0F3"/>
              <w:bottom w:val="single" w:sz="2" w:space="0" w:color="D5E0E5"/>
            </w:tcBorders>
            <w:shd w:val="clear" w:color="auto" w:fill="F1F8F7"/>
            <w:vAlign w:val="center"/>
          </w:tcPr>
          <w:p w14:paraId="20028596" w14:textId="77777777" w:rsidR="00324552" w:rsidRDefault="00000000">
            <w:pPr>
              <w:keepNext/>
              <w:spacing w:after="40" w:line="240" w:lineRule="auto"/>
              <w:rPr>
                <w:color w:val="000000"/>
              </w:rPr>
            </w:pPr>
            <w:r>
              <w:rPr>
                <w:b/>
                <w:color w:val="000000"/>
                <w:sz w:val="18"/>
              </w:rPr>
              <w:t>Review text and images</w:t>
            </w:r>
          </w:p>
        </w:tc>
        <w:tc>
          <w:tcPr>
            <w:tcW w:w="3876" w:type="dxa"/>
            <w:tcBorders>
              <w:top w:val="single" w:sz="2" w:space="0" w:color="EAF0F3"/>
              <w:bottom w:val="single" w:sz="2" w:space="0" w:color="D5E0E5"/>
            </w:tcBorders>
            <w:shd w:val="clear" w:color="auto" w:fill="F6F9FB"/>
            <w:vAlign w:val="center"/>
          </w:tcPr>
          <w:p w14:paraId="1BCBA02A" w14:textId="77777777" w:rsidR="00324552" w:rsidRDefault="00000000">
            <w:pPr>
              <w:keepNext/>
              <w:spacing w:after="40" w:line="240" w:lineRule="auto"/>
              <w:rPr>
                <w:color w:val="000000"/>
              </w:rPr>
            </w:pPr>
            <w:r>
              <w:rPr>
                <w:color w:val="000000"/>
                <w:sz w:val="18"/>
              </w:rPr>
              <w:t>Olist review score and comment linked by order_id; Amazon rating, title, text and image URLs.</w:t>
            </w:r>
          </w:p>
        </w:tc>
        <w:tc>
          <w:tcPr>
            <w:tcW w:w="3585" w:type="dxa"/>
            <w:tcBorders>
              <w:top w:val="single" w:sz="2" w:space="0" w:color="EAF0F3"/>
              <w:bottom w:val="single" w:sz="2" w:space="0" w:color="D5E0E5"/>
            </w:tcBorders>
            <w:shd w:val="clear" w:color="auto" w:fill="F6F9FB"/>
            <w:vAlign w:val="center"/>
          </w:tcPr>
          <w:p w14:paraId="6DCC2879" w14:textId="77777777" w:rsidR="00324552" w:rsidRDefault="00000000">
            <w:pPr>
              <w:keepNext/>
              <w:spacing w:after="40" w:line="240" w:lineRule="auto"/>
              <w:rPr>
                <w:color w:val="000000"/>
              </w:rPr>
            </w:pPr>
            <w:r>
              <w:rPr>
                <w:color w:val="000000"/>
                <w:sz w:val="18"/>
              </w:rPr>
              <w:t>Review-based product and vendor outliers, and text and sentiment test data.</w:t>
            </w:r>
          </w:p>
        </w:tc>
      </w:tr>
      <w:tr w:rsidR="00324552" w14:paraId="4D9C72E3" w14:textId="77777777">
        <w:trPr>
          <w:cantSplit/>
          <w:jc w:val="center"/>
        </w:trPr>
        <w:tc>
          <w:tcPr>
            <w:tcW w:w="2170" w:type="dxa"/>
            <w:tcBorders>
              <w:top w:val="single" w:sz="2" w:space="0" w:color="EAF0F3"/>
              <w:bottom w:val="single" w:sz="2" w:space="0" w:color="D5E0E5"/>
            </w:tcBorders>
            <w:shd w:val="clear" w:color="auto" w:fill="F1F8F7"/>
            <w:vAlign w:val="center"/>
          </w:tcPr>
          <w:p w14:paraId="57CF4045" w14:textId="77777777" w:rsidR="00324552" w:rsidRDefault="00000000">
            <w:pPr>
              <w:keepNext/>
              <w:spacing w:after="40" w:line="240" w:lineRule="auto"/>
              <w:rPr>
                <w:color w:val="000000"/>
              </w:rPr>
            </w:pPr>
            <w:r>
              <w:rPr>
                <w:b/>
                <w:color w:val="000000"/>
                <w:sz w:val="18"/>
              </w:rPr>
              <w:t>Image reuse</w:t>
            </w:r>
          </w:p>
        </w:tc>
        <w:tc>
          <w:tcPr>
            <w:tcW w:w="3876" w:type="dxa"/>
            <w:tcBorders>
              <w:top w:val="single" w:sz="2" w:space="0" w:color="EAF0F3"/>
              <w:bottom w:val="single" w:sz="2" w:space="0" w:color="D5E0E5"/>
            </w:tcBorders>
            <w:shd w:val="clear" w:color="auto" w:fill="FFFFFF"/>
            <w:vAlign w:val="center"/>
          </w:tcPr>
          <w:p w14:paraId="44E16FA2" w14:textId="77777777" w:rsidR="00324552" w:rsidRDefault="00000000">
            <w:pPr>
              <w:keepNext/>
              <w:spacing w:after="40" w:line="240" w:lineRule="auto"/>
              <w:rPr>
                <w:color w:val="000000"/>
              </w:rPr>
            </w:pPr>
            <w:r>
              <w:rPr>
                <w:color w:val="000000"/>
                <w:sz w:val="18"/>
              </w:rPr>
              <w:t>Copydays originals and their JPEG, crop and strong variants.</w:t>
            </w:r>
          </w:p>
        </w:tc>
        <w:tc>
          <w:tcPr>
            <w:tcW w:w="3585" w:type="dxa"/>
            <w:tcBorders>
              <w:top w:val="single" w:sz="2" w:space="0" w:color="EAF0F3"/>
              <w:bottom w:val="single" w:sz="2" w:space="0" w:color="D5E0E5"/>
            </w:tcBorders>
            <w:shd w:val="clear" w:color="auto" w:fill="FFFFFF"/>
            <w:vAlign w:val="center"/>
          </w:tcPr>
          <w:p w14:paraId="17846828" w14:textId="77777777" w:rsidR="00324552" w:rsidRDefault="00000000">
            <w:pPr>
              <w:keepNext/>
              <w:spacing w:after="40" w:line="240" w:lineRule="auto"/>
              <w:rPr>
                <w:color w:val="000000"/>
              </w:rPr>
            </w:pPr>
            <w:r>
              <w:rPr>
                <w:color w:val="000000"/>
                <w:sz w:val="18"/>
              </w:rPr>
              <w:t>Per-method recall and false-match rates, and the matching thresholds.</w:t>
            </w:r>
          </w:p>
        </w:tc>
      </w:tr>
      <w:tr w:rsidR="00324552" w14:paraId="6DBACC59" w14:textId="77777777">
        <w:trPr>
          <w:cantSplit/>
          <w:jc w:val="center"/>
        </w:trPr>
        <w:tc>
          <w:tcPr>
            <w:tcW w:w="2170" w:type="dxa"/>
            <w:tcBorders>
              <w:top w:val="single" w:sz="2" w:space="0" w:color="EAF0F3"/>
              <w:bottom w:val="single" w:sz="2" w:space="0" w:color="D5E0E5"/>
            </w:tcBorders>
            <w:shd w:val="clear" w:color="auto" w:fill="F1F8F7"/>
            <w:vAlign w:val="center"/>
          </w:tcPr>
          <w:p w14:paraId="05F05CB0" w14:textId="77777777" w:rsidR="00324552" w:rsidRDefault="00000000">
            <w:pPr>
              <w:spacing w:after="40" w:line="240" w:lineRule="auto"/>
              <w:rPr>
                <w:color w:val="000000"/>
              </w:rPr>
            </w:pPr>
            <w:r>
              <w:rPr>
                <w:b/>
                <w:color w:val="000000"/>
                <w:sz w:val="18"/>
              </w:rPr>
              <w:t>Abuse ground truth</w:t>
            </w:r>
          </w:p>
        </w:tc>
        <w:tc>
          <w:tcPr>
            <w:tcW w:w="3876" w:type="dxa"/>
            <w:tcBorders>
              <w:top w:val="single" w:sz="2" w:space="0" w:color="EAF0F3"/>
              <w:bottom w:val="single" w:sz="2" w:space="0" w:color="D5E0E5"/>
            </w:tcBorders>
            <w:shd w:val="clear" w:color="auto" w:fill="F6F9FB"/>
            <w:vAlign w:val="center"/>
          </w:tcPr>
          <w:p w14:paraId="712086D4" w14:textId="77777777" w:rsidR="00324552" w:rsidRDefault="00000000">
            <w:pPr>
              <w:spacing w:after="40" w:line="240" w:lineRule="auto"/>
              <w:rPr>
                <w:color w:val="000000"/>
              </w:rPr>
            </w:pPr>
            <w:r>
              <w:rPr>
                <w:color w:val="000000"/>
                <w:sz w:val="18"/>
              </w:rPr>
              <w:t>Scenario ID, profile, generator seed, label and label origin for each synthetic entity.</w:t>
            </w:r>
          </w:p>
        </w:tc>
        <w:tc>
          <w:tcPr>
            <w:tcW w:w="3585" w:type="dxa"/>
            <w:tcBorders>
              <w:top w:val="single" w:sz="2" w:space="0" w:color="EAF0F3"/>
              <w:bottom w:val="single" w:sz="2" w:space="0" w:color="D5E0E5"/>
            </w:tcBorders>
            <w:shd w:val="clear" w:color="auto" w:fill="F6F9FB"/>
            <w:vAlign w:val="center"/>
          </w:tcPr>
          <w:p w14:paraId="07E16A61" w14:textId="77777777" w:rsidR="00324552" w:rsidRDefault="00000000">
            <w:pPr>
              <w:spacing w:after="40" w:line="240" w:lineRule="auto"/>
              <w:rPr>
                <w:color w:val="000000"/>
              </w:rPr>
            </w:pPr>
            <w:r>
              <w:rPr>
                <w:color w:val="000000"/>
                <w:sz w:val="18"/>
              </w:rPr>
              <w:t>Known profiles for pattern and decision evaluation.</w:t>
            </w:r>
          </w:p>
        </w:tc>
      </w:tr>
    </w:tbl>
    <w:p w14:paraId="323E6C9E" w14:textId="77777777" w:rsidR="00324552" w:rsidRDefault="00000000">
      <w:pPr>
        <w:pStyle w:val="Heading2"/>
        <w:rPr>
          <w:color w:val="000000"/>
        </w:rPr>
      </w:pPr>
      <w:r>
        <w:rPr>
          <w:color w:val="000000"/>
        </w:rPr>
        <w:t>8.3 Provenance and safe joining rules</w:t>
      </w:r>
    </w:p>
    <w:p w14:paraId="1FD9ADA9" w14:textId="77777777" w:rsidR="00324552" w:rsidRDefault="00000000">
      <w:r>
        <w:t xml:space="preserve">Every loaded row contains information about its source, filename, original ID, and label source (the source may be real, presumed, or artificial). A log documents conversion of the fields and cleaning decisions. IDs remain within namespaces determined by the dataset’s type; unrelated data will not </w:t>
      </w:r>
      <w:r>
        <w:lastRenderedPageBreak/>
        <w:t xml:space="preserve">be merged simply because of similar names. Artificial labels are given only to artificial data. The assumptions used in modifying Olist and UCI to the prototype (return periods and auto-approval caps) are documented rather than treated as information obtained from the source data. </w:t>
      </w:r>
    </w:p>
    <w:p w14:paraId="7CE7F213" w14:textId="77777777" w:rsidR="00324552" w:rsidRDefault="00000000">
      <w:pPr>
        <w:rPr>
          <w:b/>
          <w:bCs/>
        </w:rPr>
      </w:pPr>
      <w:r>
        <w:rPr>
          <w:b/>
          <w:bCs/>
        </w:rPr>
        <w:t>8.4 Reproducibility Testing</w:t>
      </w:r>
    </w:p>
    <w:p w14:paraId="693EC041" w14:textId="77777777" w:rsidR="00324552" w:rsidRDefault="00000000">
      <w:r>
        <w:t>•</w:t>
      </w:r>
      <w:r>
        <w:rPr>
          <w:rFonts w:eastAsia="Cambria"/>
        </w:rPr>
        <w:t xml:space="preserve"> </w:t>
      </w:r>
      <w:r>
        <w:t>Every dataset is associated with its formal page, citation, and access terms (docs/data_sources.md).</w:t>
      </w:r>
    </w:p>
    <w:p w14:paraId="27627979" w14:textId="77777777" w:rsidR="00324552" w:rsidRDefault="00000000">
      <w:r>
        <w:t>•</w:t>
      </w:r>
      <w:r>
        <w:rPr>
          <w:rFonts w:eastAsia="Cambria"/>
        </w:rPr>
        <w:t xml:space="preserve"> </w:t>
      </w:r>
      <w:r>
        <w:t>Manifest shows the files that were utilized, the number of records, missing values, and cleaning choices. It contains what was in fact loaded.</w:t>
      </w:r>
    </w:p>
    <w:p w14:paraId="07DAD41A" w14:textId="77777777" w:rsidR="00324552" w:rsidRDefault="00000000">
      <w:r>
        <w:t>•</w:t>
      </w:r>
      <w:r>
        <w:rPr>
          <w:rFonts w:eastAsia="Cambria"/>
        </w:rPr>
        <w:t xml:space="preserve"> </w:t>
      </w:r>
      <w:r>
        <w:t>Raw data is stored in the data/raw folder and is ignored by git. The repository does not redistribute any dataset.</w:t>
      </w:r>
    </w:p>
    <w:p w14:paraId="7107A54F" w14:textId="77777777" w:rsidR="00324552" w:rsidRDefault="00000000">
      <w:r>
        <w:t>•</w:t>
      </w:r>
      <w:r>
        <w:rPr>
          <w:rFonts w:eastAsia="Cambria"/>
        </w:rPr>
        <w:t xml:space="preserve"> </w:t>
      </w:r>
      <w:r>
        <w:t>Evaluation database is separate from the demo database with the seeds.</w:t>
      </w:r>
    </w:p>
    <w:p w14:paraId="4D5DCCEC" w14:textId="77777777" w:rsidR="00324552" w:rsidRDefault="00000000">
      <w:r>
        <w:t>•</w:t>
      </w:r>
      <w:r>
        <w:rPr>
          <w:rFonts w:eastAsia="Cambria"/>
        </w:rPr>
        <w:t xml:space="preserve"> </w:t>
      </w:r>
      <w:r>
        <w:t>Artificial scenarios use a fixed seed (7). There is a check to ensure that the generator does not refer to a detection threshold.</w:t>
      </w:r>
    </w:p>
    <w:p w14:paraId="228B5214" w14:textId="77777777" w:rsidR="00324552" w:rsidRDefault="00000000">
      <w:pPr>
        <w:pStyle w:val="Heading1"/>
        <w:numPr>
          <w:ilvl w:val="0"/>
          <w:numId w:val="9"/>
        </w:numPr>
        <w:rPr>
          <w:color w:val="000000"/>
        </w:rPr>
      </w:pPr>
      <w:r>
        <w:rPr>
          <w:color w:val="000000"/>
        </w:rPr>
        <w:t>Methodology and Feature Engineering</w:t>
      </w:r>
    </w:p>
    <w:p w14:paraId="55D882A9" w14:textId="77777777" w:rsidR="00324552" w:rsidRDefault="00000000">
      <w:r>
        <w:t>The process begins with the source files but then finishes at the recorded decision stage, although evaluation is in itself separate. No one classifier was trained to label various types of data. In other words, the transactions support the behavioral features, the images support the matching of reuse, and the small claims conclude the text evaluation.</w:t>
      </w:r>
    </w:p>
    <w:tbl>
      <w:tblPr>
        <w:tblW w:w="9631" w:type="dxa"/>
        <w:jc w:val="center"/>
        <w:tblLayout w:type="fixed"/>
        <w:tblCellMar>
          <w:top w:w="70" w:type="dxa"/>
          <w:left w:w="85" w:type="dxa"/>
          <w:bottom w:w="70" w:type="dxa"/>
          <w:right w:w="85" w:type="dxa"/>
        </w:tblCellMar>
        <w:tblLook w:val="04A0" w:firstRow="1" w:lastRow="0" w:firstColumn="1" w:lastColumn="0" w:noHBand="0" w:noVBand="1"/>
      </w:tblPr>
      <w:tblGrid>
        <w:gridCol w:w="2564"/>
        <w:gridCol w:w="7067"/>
      </w:tblGrid>
      <w:tr w:rsidR="00324552" w14:paraId="6202DB54" w14:textId="77777777">
        <w:trPr>
          <w:cantSplit/>
          <w:tblHeader/>
          <w:jc w:val="center"/>
        </w:trPr>
        <w:tc>
          <w:tcPr>
            <w:tcW w:w="2564" w:type="dxa"/>
            <w:tcBorders>
              <w:bottom w:val="single" w:sz="8" w:space="0" w:color="17384F"/>
            </w:tcBorders>
            <w:shd w:val="clear" w:color="auto" w:fill="D9EAF7"/>
            <w:vAlign w:val="center"/>
          </w:tcPr>
          <w:p w14:paraId="6E196C7A" w14:textId="77777777" w:rsidR="00324552" w:rsidRDefault="00000000">
            <w:pPr>
              <w:spacing w:after="40" w:line="240" w:lineRule="auto"/>
              <w:rPr>
                <w:b/>
                <w:color w:val="1F4E79"/>
                <w:sz w:val="18"/>
              </w:rPr>
            </w:pPr>
            <w:r>
              <w:rPr>
                <w:b/>
                <w:color w:val="1F4E79"/>
                <w:sz w:val="18"/>
              </w:rPr>
              <w:t>Step</w:t>
            </w:r>
          </w:p>
        </w:tc>
        <w:tc>
          <w:tcPr>
            <w:tcW w:w="7067" w:type="dxa"/>
            <w:tcBorders>
              <w:bottom w:val="single" w:sz="8" w:space="0" w:color="17384F"/>
            </w:tcBorders>
            <w:shd w:val="clear" w:color="auto" w:fill="D9EAF7"/>
            <w:vAlign w:val="center"/>
          </w:tcPr>
          <w:p w14:paraId="6063716A" w14:textId="77777777" w:rsidR="00324552" w:rsidRDefault="00000000">
            <w:pPr>
              <w:spacing w:after="40" w:line="240" w:lineRule="auto"/>
              <w:rPr>
                <w:b/>
                <w:color w:val="1F4E79"/>
                <w:sz w:val="18"/>
              </w:rPr>
            </w:pPr>
            <w:r>
              <w:rPr>
                <w:b/>
                <w:color w:val="1F4E79"/>
                <w:sz w:val="18"/>
              </w:rPr>
              <w:t>What we do</w:t>
            </w:r>
          </w:p>
        </w:tc>
      </w:tr>
      <w:tr w:rsidR="00324552" w14:paraId="256EE301" w14:textId="77777777">
        <w:trPr>
          <w:cantSplit/>
          <w:jc w:val="center"/>
        </w:trPr>
        <w:tc>
          <w:tcPr>
            <w:tcW w:w="2564" w:type="dxa"/>
            <w:tcBorders>
              <w:top w:val="single" w:sz="2" w:space="0" w:color="EAF0F3"/>
              <w:bottom w:val="single" w:sz="2" w:space="0" w:color="D5E0E5"/>
            </w:tcBorders>
            <w:shd w:val="clear" w:color="auto" w:fill="F1F8F7"/>
            <w:vAlign w:val="center"/>
          </w:tcPr>
          <w:p w14:paraId="22A50DF8" w14:textId="77777777" w:rsidR="00324552" w:rsidRDefault="00000000">
            <w:pPr>
              <w:spacing w:after="40" w:line="240" w:lineRule="auto"/>
              <w:rPr>
                <w:color w:val="000000"/>
              </w:rPr>
            </w:pPr>
            <w:r>
              <w:rPr>
                <w:b/>
                <w:color w:val="000000"/>
                <w:sz w:val="18"/>
              </w:rPr>
              <w:t>1. Source acquisition</w:t>
            </w:r>
          </w:p>
        </w:tc>
        <w:tc>
          <w:tcPr>
            <w:tcW w:w="7067" w:type="dxa"/>
            <w:tcBorders>
              <w:top w:val="single" w:sz="2" w:space="0" w:color="EAF0F3"/>
              <w:bottom w:val="single" w:sz="2" w:space="0" w:color="D5E0E5"/>
            </w:tcBorders>
            <w:shd w:val="clear" w:color="auto" w:fill="F6F9FB"/>
            <w:vAlign w:val="center"/>
          </w:tcPr>
          <w:p w14:paraId="31159E83" w14:textId="77777777" w:rsidR="00324552" w:rsidRDefault="00000000">
            <w:pPr>
              <w:spacing w:after="40" w:line="240" w:lineRule="auto"/>
              <w:rPr>
                <w:sz w:val="18"/>
              </w:rPr>
            </w:pPr>
            <w:r>
              <w:rPr>
                <w:sz w:val="18"/>
              </w:rPr>
              <w:t>Download each source, note its version and checksum, and record the access date.</w:t>
            </w:r>
          </w:p>
        </w:tc>
      </w:tr>
      <w:tr w:rsidR="00324552" w14:paraId="6C622701" w14:textId="77777777">
        <w:trPr>
          <w:cantSplit/>
          <w:jc w:val="center"/>
        </w:trPr>
        <w:tc>
          <w:tcPr>
            <w:tcW w:w="2564" w:type="dxa"/>
            <w:tcBorders>
              <w:top w:val="single" w:sz="2" w:space="0" w:color="EAF0F3"/>
              <w:bottom w:val="single" w:sz="2" w:space="0" w:color="D5E0E5"/>
            </w:tcBorders>
            <w:shd w:val="clear" w:color="auto" w:fill="F1F8F7"/>
            <w:vAlign w:val="center"/>
          </w:tcPr>
          <w:p w14:paraId="2A0767EB" w14:textId="77777777" w:rsidR="00324552" w:rsidRDefault="00000000">
            <w:pPr>
              <w:spacing w:after="40" w:line="240" w:lineRule="auto"/>
              <w:rPr>
                <w:color w:val="000000"/>
              </w:rPr>
            </w:pPr>
            <w:r>
              <w:rPr>
                <w:b/>
                <w:color w:val="000000"/>
                <w:sz w:val="18"/>
              </w:rPr>
              <w:t>2. Validation and normalisation</w:t>
            </w:r>
          </w:p>
        </w:tc>
        <w:tc>
          <w:tcPr>
            <w:tcW w:w="7067" w:type="dxa"/>
            <w:tcBorders>
              <w:top w:val="single" w:sz="2" w:space="0" w:color="EAF0F3"/>
              <w:bottom w:val="single" w:sz="2" w:space="0" w:color="D5E0E5"/>
            </w:tcBorders>
            <w:shd w:val="clear" w:color="auto" w:fill="FFFFFF"/>
            <w:vAlign w:val="center"/>
          </w:tcPr>
          <w:p w14:paraId="792A71F1" w14:textId="77777777" w:rsidR="00324552" w:rsidRDefault="00000000">
            <w:pPr>
              <w:spacing w:after="40" w:line="240" w:lineRule="auto"/>
              <w:rPr>
                <w:sz w:val="18"/>
              </w:rPr>
            </w:pPr>
            <w:r>
              <w:rPr>
                <w:sz w:val="18"/>
              </w:rPr>
              <w:t>Clean each file using rules suited to that source; count removed records rather than silently dropping them.</w:t>
            </w:r>
          </w:p>
        </w:tc>
      </w:tr>
      <w:tr w:rsidR="00324552" w14:paraId="37F378FE" w14:textId="77777777">
        <w:trPr>
          <w:cantSplit/>
          <w:jc w:val="center"/>
        </w:trPr>
        <w:tc>
          <w:tcPr>
            <w:tcW w:w="2564" w:type="dxa"/>
            <w:tcBorders>
              <w:top w:val="single" w:sz="2" w:space="0" w:color="EAF0F3"/>
              <w:bottom w:val="single" w:sz="2" w:space="0" w:color="D5E0E5"/>
            </w:tcBorders>
            <w:shd w:val="clear" w:color="auto" w:fill="F1F8F7"/>
            <w:vAlign w:val="center"/>
          </w:tcPr>
          <w:p w14:paraId="0C7F4654" w14:textId="77777777" w:rsidR="00324552" w:rsidRDefault="00000000">
            <w:pPr>
              <w:spacing w:after="40" w:line="240" w:lineRule="auto"/>
              <w:rPr>
                <w:color w:val="000000"/>
              </w:rPr>
            </w:pPr>
            <w:r>
              <w:rPr>
                <w:b/>
                <w:color w:val="000000"/>
                <w:sz w:val="18"/>
              </w:rPr>
              <w:t>3. Source-aware mapping</w:t>
            </w:r>
          </w:p>
        </w:tc>
        <w:tc>
          <w:tcPr>
            <w:tcW w:w="7067" w:type="dxa"/>
            <w:tcBorders>
              <w:top w:val="single" w:sz="2" w:space="0" w:color="EAF0F3"/>
              <w:bottom w:val="single" w:sz="2" w:space="0" w:color="D5E0E5"/>
            </w:tcBorders>
            <w:shd w:val="clear" w:color="auto" w:fill="F6F9FB"/>
            <w:vAlign w:val="center"/>
          </w:tcPr>
          <w:p w14:paraId="09B9CCD3" w14:textId="77777777" w:rsidR="00324552" w:rsidRDefault="00000000">
            <w:pPr>
              <w:spacing w:after="40" w:line="240" w:lineRule="auto"/>
              <w:rPr>
                <w:sz w:val="18"/>
              </w:rPr>
            </w:pPr>
            <w:r>
              <w:rPr>
                <w:sz w:val="18"/>
              </w:rPr>
              <w:t>Map only fields that exist in a source, keep IDs namespaced, and avoid unsupported cross-dataset joins.</w:t>
            </w:r>
          </w:p>
        </w:tc>
      </w:tr>
      <w:tr w:rsidR="00324552" w14:paraId="4B6497A5" w14:textId="77777777">
        <w:trPr>
          <w:cantSplit/>
          <w:jc w:val="center"/>
        </w:trPr>
        <w:tc>
          <w:tcPr>
            <w:tcW w:w="2564" w:type="dxa"/>
            <w:tcBorders>
              <w:top w:val="single" w:sz="2" w:space="0" w:color="EAF0F3"/>
              <w:bottom w:val="single" w:sz="2" w:space="0" w:color="D5E0E5"/>
            </w:tcBorders>
            <w:shd w:val="clear" w:color="auto" w:fill="F1F8F7"/>
            <w:vAlign w:val="center"/>
          </w:tcPr>
          <w:p w14:paraId="127586E9" w14:textId="77777777" w:rsidR="00324552" w:rsidRDefault="00000000">
            <w:pPr>
              <w:spacing w:after="40" w:line="240" w:lineRule="auto"/>
              <w:rPr>
                <w:color w:val="000000"/>
              </w:rPr>
            </w:pPr>
            <w:r>
              <w:rPr>
                <w:b/>
                <w:color w:val="000000"/>
                <w:sz w:val="18"/>
              </w:rPr>
              <w:t>4. Feature building</w:t>
            </w:r>
          </w:p>
        </w:tc>
        <w:tc>
          <w:tcPr>
            <w:tcW w:w="7067" w:type="dxa"/>
            <w:tcBorders>
              <w:top w:val="single" w:sz="2" w:space="0" w:color="EAF0F3"/>
              <w:bottom w:val="single" w:sz="2" w:space="0" w:color="D5E0E5"/>
            </w:tcBorders>
            <w:shd w:val="clear" w:color="auto" w:fill="FFFFFF"/>
            <w:vAlign w:val="center"/>
          </w:tcPr>
          <w:p w14:paraId="41C55BEE" w14:textId="77777777" w:rsidR="00324552" w:rsidRDefault="00000000">
            <w:pPr>
              <w:spacing w:after="40" w:line="240" w:lineRule="auto"/>
            </w:pPr>
            <w:r>
              <w:rPr>
                <w:sz w:val="18"/>
              </w:rPr>
              <w:t>Calculate rolling refund-like counts, value ratios, repeated reasons, return exceptions and timing features.</w:t>
            </w:r>
          </w:p>
        </w:tc>
      </w:tr>
      <w:tr w:rsidR="00324552" w14:paraId="25F96FF1" w14:textId="77777777">
        <w:trPr>
          <w:cantSplit/>
          <w:jc w:val="center"/>
        </w:trPr>
        <w:tc>
          <w:tcPr>
            <w:tcW w:w="2564" w:type="dxa"/>
            <w:tcBorders>
              <w:top w:val="single" w:sz="2" w:space="0" w:color="EAF0F3"/>
              <w:bottom w:val="single" w:sz="2" w:space="0" w:color="D5E0E5"/>
            </w:tcBorders>
            <w:shd w:val="clear" w:color="auto" w:fill="F1F8F7"/>
            <w:vAlign w:val="center"/>
          </w:tcPr>
          <w:p w14:paraId="6D1A7B24" w14:textId="77777777" w:rsidR="00324552" w:rsidRDefault="00000000">
            <w:pPr>
              <w:spacing w:after="40" w:line="240" w:lineRule="auto"/>
              <w:rPr>
                <w:color w:val="000000"/>
              </w:rPr>
            </w:pPr>
            <w:r>
              <w:rPr>
                <w:b/>
                <w:color w:val="000000"/>
                <w:sz w:val="18"/>
              </w:rPr>
              <w:t>5. Controlled scenario generation</w:t>
            </w:r>
          </w:p>
        </w:tc>
        <w:tc>
          <w:tcPr>
            <w:tcW w:w="7067" w:type="dxa"/>
            <w:tcBorders>
              <w:top w:val="single" w:sz="2" w:space="0" w:color="EAF0F3"/>
              <w:bottom w:val="single" w:sz="2" w:space="0" w:color="D5E0E5"/>
            </w:tcBorders>
            <w:shd w:val="clear" w:color="auto" w:fill="F6F9FB"/>
            <w:vAlign w:val="center"/>
          </w:tcPr>
          <w:p w14:paraId="2BF30AFE" w14:textId="77777777" w:rsidR="00324552" w:rsidRDefault="00000000">
            <w:pPr>
              <w:spacing w:after="40" w:line="240" w:lineRule="auto"/>
              <w:rPr>
                <w:sz w:val="18"/>
              </w:rPr>
            </w:pPr>
            <w:r>
              <w:rPr>
                <w:sz w:val="18"/>
              </w:rPr>
              <w:t>Generate controlled behavioural profiles; store the profile label separately from detector output.</w:t>
            </w:r>
          </w:p>
        </w:tc>
      </w:tr>
      <w:tr w:rsidR="00324552" w14:paraId="0954D401" w14:textId="77777777">
        <w:trPr>
          <w:cantSplit/>
          <w:jc w:val="center"/>
        </w:trPr>
        <w:tc>
          <w:tcPr>
            <w:tcW w:w="2564" w:type="dxa"/>
            <w:tcBorders>
              <w:top w:val="single" w:sz="2" w:space="0" w:color="EAF0F3"/>
              <w:bottom w:val="single" w:sz="2" w:space="0" w:color="D5E0E5"/>
            </w:tcBorders>
            <w:shd w:val="clear" w:color="auto" w:fill="F1F8F7"/>
            <w:vAlign w:val="center"/>
          </w:tcPr>
          <w:p w14:paraId="6D4836D5" w14:textId="77777777" w:rsidR="00324552" w:rsidRDefault="00000000">
            <w:pPr>
              <w:spacing w:after="40" w:line="240" w:lineRule="auto"/>
              <w:rPr>
                <w:color w:val="000000"/>
              </w:rPr>
            </w:pPr>
            <w:r>
              <w:rPr>
                <w:b/>
                <w:color w:val="000000"/>
                <w:sz w:val="18"/>
              </w:rPr>
              <w:t>6. Real-time claim evaluation</w:t>
            </w:r>
          </w:p>
        </w:tc>
        <w:tc>
          <w:tcPr>
            <w:tcW w:w="7067" w:type="dxa"/>
            <w:tcBorders>
              <w:top w:val="single" w:sz="2" w:space="0" w:color="EAF0F3"/>
              <w:bottom w:val="single" w:sz="2" w:space="0" w:color="D5E0E5"/>
            </w:tcBorders>
            <w:shd w:val="clear" w:color="auto" w:fill="FFFFFF"/>
            <w:vAlign w:val="center"/>
          </w:tcPr>
          <w:p w14:paraId="066C71C2" w14:textId="77777777" w:rsidR="00324552" w:rsidRDefault="00000000">
            <w:pPr>
              <w:spacing w:after="40" w:line="240" w:lineRule="auto"/>
              <w:rPr>
                <w:sz w:val="18"/>
              </w:rPr>
            </w:pPr>
            <w:r>
              <w:rPr>
                <w:sz w:val="18"/>
              </w:rPr>
              <w:t>Run the live claim graph and save the signals, costs and selected action.</w:t>
            </w:r>
          </w:p>
        </w:tc>
      </w:tr>
      <w:tr w:rsidR="00324552" w14:paraId="46EC5D34" w14:textId="77777777">
        <w:trPr>
          <w:cantSplit/>
          <w:jc w:val="center"/>
        </w:trPr>
        <w:tc>
          <w:tcPr>
            <w:tcW w:w="2564" w:type="dxa"/>
            <w:tcBorders>
              <w:top w:val="single" w:sz="2" w:space="0" w:color="EAF0F3"/>
              <w:bottom w:val="single" w:sz="2" w:space="0" w:color="D5E0E5"/>
            </w:tcBorders>
            <w:shd w:val="clear" w:color="auto" w:fill="F1F8F7"/>
            <w:vAlign w:val="center"/>
          </w:tcPr>
          <w:p w14:paraId="1655EA81" w14:textId="77777777" w:rsidR="00324552" w:rsidRDefault="00000000">
            <w:pPr>
              <w:spacing w:after="40" w:line="240" w:lineRule="auto"/>
              <w:rPr>
                <w:color w:val="000000"/>
              </w:rPr>
            </w:pPr>
            <w:r>
              <w:rPr>
                <w:b/>
                <w:color w:val="000000"/>
                <w:sz w:val="18"/>
              </w:rPr>
              <w:t>7. Historical intelligence</w:t>
            </w:r>
          </w:p>
        </w:tc>
        <w:tc>
          <w:tcPr>
            <w:tcW w:w="7067" w:type="dxa"/>
            <w:tcBorders>
              <w:top w:val="single" w:sz="2" w:space="0" w:color="EAF0F3"/>
              <w:bottom w:val="single" w:sz="2" w:space="0" w:color="D5E0E5"/>
            </w:tcBorders>
            <w:shd w:val="clear" w:color="auto" w:fill="F6F9FB"/>
            <w:vAlign w:val="center"/>
          </w:tcPr>
          <w:p w14:paraId="79121CEB" w14:textId="77777777" w:rsidR="00324552" w:rsidRDefault="00000000">
            <w:pPr>
              <w:spacing w:after="40" w:line="240" w:lineRule="auto"/>
              <w:rPr>
                <w:sz w:val="18"/>
              </w:rPr>
            </w:pPr>
            <w:r>
              <w:rPr>
                <w:sz w:val="18"/>
              </w:rPr>
              <w:t>Aggregate completed cases, store snapshots and compare later results with the baseline.</w:t>
            </w:r>
          </w:p>
        </w:tc>
      </w:tr>
      <w:tr w:rsidR="00324552" w14:paraId="20F5382B" w14:textId="77777777">
        <w:trPr>
          <w:cantSplit/>
          <w:jc w:val="center"/>
        </w:trPr>
        <w:tc>
          <w:tcPr>
            <w:tcW w:w="2564" w:type="dxa"/>
            <w:tcBorders>
              <w:top w:val="single" w:sz="2" w:space="0" w:color="EAF0F3"/>
              <w:bottom w:val="single" w:sz="2" w:space="0" w:color="D5E0E5"/>
            </w:tcBorders>
            <w:shd w:val="clear" w:color="auto" w:fill="F1F8F7"/>
            <w:vAlign w:val="center"/>
          </w:tcPr>
          <w:p w14:paraId="74C07B37" w14:textId="77777777" w:rsidR="00324552" w:rsidRDefault="00000000">
            <w:pPr>
              <w:spacing w:after="40" w:line="240" w:lineRule="auto"/>
              <w:rPr>
                <w:color w:val="000000"/>
              </w:rPr>
            </w:pPr>
            <w:r>
              <w:rPr>
                <w:b/>
                <w:color w:val="000000"/>
                <w:sz w:val="18"/>
              </w:rPr>
              <w:t>8. Evaluation and revision</w:t>
            </w:r>
          </w:p>
        </w:tc>
        <w:tc>
          <w:tcPr>
            <w:tcW w:w="7067" w:type="dxa"/>
            <w:tcBorders>
              <w:top w:val="single" w:sz="2" w:space="0" w:color="EAF0F3"/>
              <w:bottom w:val="single" w:sz="2" w:space="0" w:color="D5E0E5"/>
            </w:tcBorders>
            <w:shd w:val="clear" w:color="auto" w:fill="FFFFFF"/>
            <w:vAlign w:val="center"/>
          </w:tcPr>
          <w:p w14:paraId="1743D954" w14:textId="77777777" w:rsidR="00324552" w:rsidRDefault="00000000">
            <w:pPr>
              <w:spacing w:after="40" w:line="240" w:lineRule="auto"/>
              <w:rPr>
                <w:sz w:val="18"/>
              </w:rPr>
            </w:pPr>
            <w:r>
              <w:rPr>
                <w:sz w:val="18"/>
              </w:rPr>
              <w:t>Run each component evaluation, inspect errors and update rules or source mappings where justified.</w:t>
            </w:r>
          </w:p>
        </w:tc>
      </w:tr>
    </w:tbl>
    <w:p w14:paraId="7A789C7D" w14:textId="77777777" w:rsidR="00324552" w:rsidRDefault="00000000">
      <w:pPr>
        <w:pStyle w:val="Heading2"/>
        <w:numPr>
          <w:ilvl w:val="1"/>
          <w:numId w:val="9"/>
        </w:numPr>
        <w:rPr>
          <w:color w:val="000000"/>
        </w:rPr>
      </w:pPr>
      <w:r>
        <w:rPr>
          <w:color w:val="000000"/>
        </w:rPr>
        <w:t>Preprocessing controls</w:t>
      </w:r>
    </w:p>
    <w:p w14:paraId="00186392" w14:textId="77777777" w:rsidR="00324552" w:rsidRDefault="00000000">
      <w:r>
        <w:t>The dates conform to the ISO timestamps, numbers are checked for impossible values, while texts are kept intact. The dataset covers a number of years (approximately from 2009 until 2018), so the evaluation allows to assign to each record a certain date instead of presuming, as is common in most analytical works, that different datasets contain data of the same time period.</w:t>
      </w:r>
    </w:p>
    <w:p w14:paraId="42B08AC4" w14:textId="77777777" w:rsidR="00324552" w:rsidRDefault="00000000">
      <w:pPr>
        <w:pStyle w:val="Heading2"/>
        <w:rPr>
          <w:color w:val="000000"/>
        </w:rPr>
      </w:pPr>
      <w:r>
        <w:rPr>
          <w:color w:val="000000"/>
        </w:rPr>
        <w:t>9.2 Features built from the source data</w:t>
      </w:r>
    </w:p>
    <w:tbl>
      <w:tblPr>
        <w:tblW w:w="9631" w:type="dxa"/>
        <w:jc w:val="center"/>
        <w:tblLayout w:type="fixed"/>
        <w:tblCellMar>
          <w:top w:w="70" w:type="dxa"/>
          <w:left w:w="85" w:type="dxa"/>
          <w:bottom w:w="70" w:type="dxa"/>
          <w:right w:w="85" w:type="dxa"/>
        </w:tblCellMar>
        <w:tblLook w:val="04A0" w:firstRow="1" w:lastRow="0" w:firstColumn="1" w:lastColumn="0" w:noHBand="0" w:noVBand="1"/>
      </w:tblPr>
      <w:tblGrid>
        <w:gridCol w:w="1991"/>
        <w:gridCol w:w="4310"/>
        <w:gridCol w:w="3330"/>
      </w:tblGrid>
      <w:tr w:rsidR="00324552" w14:paraId="50DF2FE0" w14:textId="77777777">
        <w:trPr>
          <w:cantSplit/>
          <w:tblHeader/>
          <w:jc w:val="center"/>
        </w:trPr>
        <w:tc>
          <w:tcPr>
            <w:tcW w:w="1991" w:type="dxa"/>
            <w:tcBorders>
              <w:bottom w:val="single" w:sz="8" w:space="0" w:color="17384F"/>
            </w:tcBorders>
            <w:shd w:val="clear" w:color="auto" w:fill="D9EAF7"/>
            <w:vAlign w:val="center"/>
          </w:tcPr>
          <w:p w14:paraId="09C859EC" w14:textId="77777777" w:rsidR="00324552" w:rsidRDefault="00000000">
            <w:pPr>
              <w:spacing w:after="40" w:line="240" w:lineRule="auto"/>
              <w:rPr>
                <w:b/>
                <w:color w:val="1F4E79"/>
                <w:sz w:val="18"/>
              </w:rPr>
            </w:pPr>
            <w:r>
              <w:rPr>
                <w:b/>
                <w:color w:val="1F4E79"/>
                <w:sz w:val="18"/>
              </w:rPr>
              <w:t>Feature group</w:t>
            </w:r>
          </w:p>
        </w:tc>
        <w:tc>
          <w:tcPr>
            <w:tcW w:w="4310" w:type="dxa"/>
            <w:tcBorders>
              <w:bottom w:val="single" w:sz="8" w:space="0" w:color="17384F"/>
            </w:tcBorders>
            <w:shd w:val="clear" w:color="auto" w:fill="D9EAF7"/>
            <w:vAlign w:val="center"/>
          </w:tcPr>
          <w:p w14:paraId="662E763E" w14:textId="77777777" w:rsidR="00324552" w:rsidRDefault="00000000">
            <w:pPr>
              <w:spacing w:after="40" w:line="240" w:lineRule="auto"/>
              <w:rPr>
                <w:b/>
                <w:color w:val="1F4E79"/>
                <w:sz w:val="18"/>
              </w:rPr>
            </w:pPr>
            <w:r>
              <w:rPr>
                <w:b/>
                <w:color w:val="1F4E79"/>
                <w:sz w:val="18"/>
              </w:rPr>
              <w:t>Examples used</w:t>
            </w:r>
          </w:p>
        </w:tc>
        <w:tc>
          <w:tcPr>
            <w:tcW w:w="3330" w:type="dxa"/>
            <w:tcBorders>
              <w:bottom w:val="single" w:sz="8" w:space="0" w:color="17384F"/>
            </w:tcBorders>
            <w:shd w:val="clear" w:color="auto" w:fill="D9EAF7"/>
            <w:vAlign w:val="center"/>
          </w:tcPr>
          <w:p w14:paraId="1F7B1B9E" w14:textId="77777777" w:rsidR="00324552" w:rsidRDefault="00000000">
            <w:pPr>
              <w:spacing w:after="40" w:line="240" w:lineRule="auto"/>
              <w:rPr>
                <w:b/>
                <w:color w:val="1F4E79"/>
                <w:sz w:val="18"/>
              </w:rPr>
            </w:pPr>
            <w:r>
              <w:rPr>
                <w:b/>
                <w:color w:val="1F4E79"/>
                <w:sz w:val="18"/>
              </w:rPr>
              <w:t>How it affects the assessment</w:t>
            </w:r>
          </w:p>
        </w:tc>
      </w:tr>
      <w:tr w:rsidR="00324552" w14:paraId="5ECD8492" w14:textId="77777777">
        <w:trPr>
          <w:cantSplit/>
          <w:jc w:val="center"/>
        </w:trPr>
        <w:tc>
          <w:tcPr>
            <w:tcW w:w="1991" w:type="dxa"/>
            <w:tcBorders>
              <w:top w:val="single" w:sz="2" w:space="0" w:color="EAF0F3"/>
              <w:bottom w:val="single" w:sz="2" w:space="0" w:color="D5E0E5"/>
            </w:tcBorders>
            <w:shd w:val="clear" w:color="auto" w:fill="F1F8F7"/>
            <w:vAlign w:val="center"/>
          </w:tcPr>
          <w:p w14:paraId="1D3C760D" w14:textId="77777777" w:rsidR="00324552" w:rsidRDefault="00000000">
            <w:pPr>
              <w:spacing w:after="40" w:line="240" w:lineRule="auto"/>
              <w:rPr>
                <w:color w:val="000000"/>
              </w:rPr>
            </w:pPr>
            <w:r>
              <w:rPr>
                <w:b/>
                <w:color w:val="000000"/>
                <w:sz w:val="18"/>
              </w:rPr>
              <w:t>Frequency</w:t>
            </w:r>
          </w:p>
        </w:tc>
        <w:tc>
          <w:tcPr>
            <w:tcW w:w="4310" w:type="dxa"/>
            <w:tcBorders>
              <w:top w:val="single" w:sz="2" w:space="0" w:color="EAF0F3"/>
              <w:bottom w:val="single" w:sz="2" w:space="0" w:color="D5E0E5"/>
            </w:tcBorders>
            <w:shd w:val="clear" w:color="auto" w:fill="F6F9FB"/>
            <w:vAlign w:val="center"/>
          </w:tcPr>
          <w:p w14:paraId="338983C0" w14:textId="77777777" w:rsidR="00324552" w:rsidRDefault="00000000">
            <w:pPr>
              <w:spacing w:after="40" w:line="240" w:lineRule="auto"/>
              <w:rPr>
                <w:color w:val="000000"/>
              </w:rPr>
            </w:pPr>
            <w:r>
              <w:rPr>
                <w:color w:val="000000"/>
                <w:sz w:val="18"/>
              </w:rPr>
              <w:t>Refunds in the last 30, 90 and 180 days.</w:t>
            </w:r>
          </w:p>
        </w:tc>
        <w:tc>
          <w:tcPr>
            <w:tcW w:w="3330" w:type="dxa"/>
            <w:tcBorders>
              <w:top w:val="single" w:sz="2" w:space="0" w:color="EAF0F3"/>
              <w:bottom w:val="single" w:sz="2" w:space="0" w:color="D5E0E5"/>
            </w:tcBorders>
            <w:shd w:val="clear" w:color="auto" w:fill="F6F9FB"/>
            <w:vAlign w:val="center"/>
          </w:tcPr>
          <w:p w14:paraId="3D902AFA" w14:textId="77777777" w:rsidR="00324552" w:rsidRDefault="00000000">
            <w:pPr>
              <w:spacing w:after="40" w:line="240" w:lineRule="auto"/>
              <w:rPr>
                <w:color w:val="000000"/>
              </w:rPr>
            </w:pPr>
            <w:r>
              <w:rPr>
                <w:color w:val="000000"/>
                <w:sz w:val="18"/>
              </w:rPr>
              <w:t>Frequency risk is the worst window against saturation points of 3, 5 and 8 refunds.</w:t>
            </w:r>
          </w:p>
        </w:tc>
      </w:tr>
      <w:tr w:rsidR="00324552" w14:paraId="5FACE04C" w14:textId="77777777">
        <w:trPr>
          <w:cantSplit/>
          <w:jc w:val="center"/>
        </w:trPr>
        <w:tc>
          <w:tcPr>
            <w:tcW w:w="1991" w:type="dxa"/>
            <w:tcBorders>
              <w:top w:val="single" w:sz="2" w:space="0" w:color="EAF0F3"/>
              <w:bottom w:val="single" w:sz="2" w:space="0" w:color="D5E0E5"/>
            </w:tcBorders>
            <w:shd w:val="clear" w:color="auto" w:fill="F1F8F7"/>
            <w:vAlign w:val="center"/>
          </w:tcPr>
          <w:p w14:paraId="0D63C762" w14:textId="77777777" w:rsidR="00324552" w:rsidRDefault="00000000">
            <w:pPr>
              <w:spacing w:after="40" w:line="240" w:lineRule="auto"/>
              <w:rPr>
                <w:color w:val="000000"/>
              </w:rPr>
            </w:pPr>
            <w:r>
              <w:rPr>
                <w:b/>
                <w:color w:val="000000"/>
                <w:sz w:val="18"/>
              </w:rPr>
              <w:lastRenderedPageBreak/>
              <w:t>Rate</w:t>
            </w:r>
          </w:p>
        </w:tc>
        <w:tc>
          <w:tcPr>
            <w:tcW w:w="4310" w:type="dxa"/>
            <w:tcBorders>
              <w:top w:val="single" w:sz="2" w:space="0" w:color="EAF0F3"/>
              <w:bottom w:val="single" w:sz="2" w:space="0" w:color="D5E0E5"/>
            </w:tcBorders>
            <w:shd w:val="clear" w:color="auto" w:fill="FFFFFF"/>
            <w:vAlign w:val="center"/>
          </w:tcPr>
          <w:p w14:paraId="47E4B51F" w14:textId="77777777" w:rsidR="00324552" w:rsidRDefault="00000000">
            <w:pPr>
              <w:spacing w:after="40" w:line="240" w:lineRule="auto"/>
              <w:rPr>
                <w:color w:val="000000"/>
              </w:rPr>
            </w:pPr>
            <w:r>
              <w:rPr>
                <w:color w:val="000000"/>
                <w:sz w:val="18"/>
              </w:rPr>
              <w:t>Refund value divided by purchase value over 180 days.</w:t>
            </w:r>
          </w:p>
        </w:tc>
        <w:tc>
          <w:tcPr>
            <w:tcW w:w="3330" w:type="dxa"/>
            <w:tcBorders>
              <w:top w:val="single" w:sz="2" w:space="0" w:color="EAF0F3"/>
              <w:bottom w:val="single" w:sz="2" w:space="0" w:color="D5E0E5"/>
            </w:tcBorders>
            <w:shd w:val="clear" w:color="auto" w:fill="FFFFFF"/>
            <w:vAlign w:val="center"/>
          </w:tcPr>
          <w:p w14:paraId="2C053AC8" w14:textId="77777777" w:rsidR="00324552" w:rsidRDefault="00000000">
            <w:pPr>
              <w:spacing w:after="40" w:line="240" w:lineRule="auto"/>
              <w:rPr>
                <w:color w:val="000000"/>
              </w:rPr>
            </w:pPr>
            <w:r>
              <w:rPr>
                <w:color w:val="000000"/>
                <w:sz w:val="18"/>
              </w:rPr>
              <w:t>Saturates at 50% of purchase value.</w:t>
            </w:r>
          </w:p>
        </w:tc>
      </w:tr>
      <w:tr w:rsidR="00324552" w14:paraId="109AD6B9" w14:textId="77777777">
        <w:trPr>
          <w:cantSplit/>
          <w:jc w:val="center"/>
        </w:trPr>
        <w:tc>
          <w:tcPr>
            <w:tcW w:w="1991" w:type="dxa"/>
            <w:tcBorders>
              <w:top w:val="single" w:sz="2" w:space="0" w:color="EAF0F3"/>
              <w:bottom w:val="single" w:sz="2" w:space="0" w:color="D5E0E5"/>
            </w:tcBorders>
            <w:shd w:val="clear" w:color="auto" w:fill="F1F8F7"/>
            <w:vAlign w:val="center"/>
          </w:tcPr>
          <w:p w14:paraId="0625B50E" w14:textId="77777777" w:rsidR="00324552" w:rsidRDefault="00000000">
            <w:pPr>
              <w:spacing w:after="40" w:line="240" w:lineRule="auto"/>
              <w:rPr>
                <w:color w:val="000000"/>
              </w:rPr>
            </w:pPr>
            <w:r>
              <w:rPr>
                <w:b/>
                <w:color w:val="000000"/>
                <w:sz w:val="18"/>
              </w:rPr>
              <w:t>Value</w:t>
            </w:r>
          </w:p>
        </w:tc>
        <w:tc>
          <w:tcPr>
            <w:tcW w:w="4310" w:type="dxa"/>
            <w:tcBorders>
              <w:top w:val="single" w:sz="2" w:space="0" w:color="EAF0F3"/>
              <w:bottom w:val="single" w:sz="2" w:space="0" w:color="D5E0E5"/>
            </w:tcBorders>
            <w:shd w:val="clear" w:color="auto" w:fill="F6F9FB"/>
            <w:vAlign w:val="center"/>
          </w:tcPr>
          <w:p w14:paraId="6F9F8DB5" w14:textId="77777777" w:rsidR="00324552" w:rsidRDefault="00000000">
            <w:pPr>
              <w:spacing w:after="40" w:line="240" w:lineRule="auto"/>
              <w:rPr>
                <w:color w:val="000000"/>
              </w:rPr>
            </w:pPr>
            <w:r>
              <w:rPr>
                <w:color w:val="000000"/>
                <w:sz w:val="18"/>
              </w:rPr>
              <w:t>Near-limit refunds and refund value against the auto-approve limit.</w:t>
            </w:r>
          </w:p>
        </w:tc>
        <w:tc>
          <w:tcPr>
            <w:tcW w:w="3330" w:type="dxa"/>
            <w:tcBorders>
              <w:top w:val="single" w:sz="2" w:space="0" w:color="EAF0F3"/>
              <w:bottom w:val="single" w:sz="2" w:space="0" w:color="D5E0E5"/>
            </w:tcBorders>
            <w:shd w:val="clear" w:color="auto" w:fill="F6F9FB"/>
            <w:vAlign w:val="center"/>
          </w:tcPr>
          <w:p w14:paraId="570C5EB9" w14:textId="77777777" w:rsidR="00324552" w:rsidRDefault="00000000">
            <w:pPr>
              <w:spacing w:after="40" w:line="240" w:lineRule="auto"/>
              <w:rPr>
                <w:color w:val="000000"/>
              </w:rPr>
            </w:pPr>
            <w:r>
              <w:rPr>
                <w:color w:val="000000"/>
                <w:sz w:val="18"/>
              </w:rPr>
              <w:t>Highlights exposure and refund farming, and is not proof of abuse.</w:t>
            </w:r>
          </w:p>
        </w:tc>
      </w:tr>
      <w:tr w:rsidR="00324552" w14:paraId="77665B9D" w14:textId="77777777">
        <w:trPr>
          <w:cantSplit/>
          <w:jc w:val="center"/>
        </w:trPr>
        <w:tc>
          <w:tcPr>
            <w:tcW w:w="1991" w:type="dxa"/>
            <w:tcBorders>
              <w:top w:val="single" w:sz="2" w:space="0" w:color="EAF0F3"/>
              <w:bottom w:val="single" w:sz="2" w:space="0" w:color="D5E0E5"/>
            </w:tcBorders>
            <w:shd w:val="clear" w:color="auto" w:fill="F1F8F7"/>
            <w:vAlign w:val="center"/>
          </w:tcPr>
          <w:p w14:paraId="1F2C1FD2" w14:textId="77777777" w:rsidR="00324552" w:rsidRDefault="00000000">
            <w:pPr>
              <w:spacing w:after="40" w:line="240" w:lineRule="auto"/>
              <w:rPr>
                <w:color w:val="000000"/>
              </w:rPr>
            </w:pPr>
            <w:r>
              <w:rPr>
                <w:b/>
                <w:color w:val="000000"/>
                <w:sz w:val="18"/>
              </w:rPr>
              <w:t>Timing</w:t>
            </w:r>
          </w:p>
        </w:tc>
        <w:tc>
          <w:tcPr>
            <w:tcW w:w="4310" w:type="dxa"/>
            <w:tcBorders>
              <w:top w:val="single" w:sz="2" w:space="0" w:color="EAF0F3"/>
              <w:bottom w:val="single" w:sz="2" w:space="0" w:color="D5E0E5"/>
            </w:tcBorders>
            <w:shd w:val="clear" w:color="auto" w:fill="FFFFFF"/>
            <w:vAlign w:val="center"/>
          </w:tcPr>
          <w:p w14:paraId="7ACD7FFF" w14:textId="77777777" w:rsidR="00324552" w:rsidRDefault="00000000">
            <w:pPr>
              <w:spacing w:after="40" w:line="240" w:lineRule="auto"/>
              <w:rPr>
                <w:color w:val="000000"/>
              </w:rPr>
            </w:pPr>
            <w:r>
              <w:rPr>
                <w:color w:val="000000"/>
                <w:sz w:val="18"/>
              </w:rPr>
              <w:t>Refunds filed in the last 20% of the return window.</w:t>
            </w:r>
          </w:p>
        </w:tc>
        <w:tc>
          <w:tcPr>
            <w:tcW w:w="3330" w:type="dxa"/>
            <w:tcBorders>
              <w:top w:val="single" w:sz="2" w:space="0" w:color="EAF0F3"/>
              <w:bottom w:val="single" w:sz="2" w:space="0" w:color="D5E0E5"/>
            </w:tcBorders>
            <w:shd w:val="clear" w:color="auto" w:fill="FFFFFF"/>
            <w:vAlign w:val="center"/>
          </w:tcPr>
          <w:p w14:paraId="38B44921" w14:textId="77777777" w:rsidR="00324552" w:rsidRDefault="00000000">
            <w:pPr>
              <w:spacing w:after="40" w:line="240" w:lineRule="auto"/>
              <w:rPr>
                <w:color w:val="000000"/>
              </w:rPr>
            </w:pPr>
            <w:r>
              <w:rPr>
                <w:color w:val="000000"/>
                <w:sz w:val="18"/>
              </w:rPr>
              <w:t>Feeds the policy-exploitation rule.</w:t>
            </w:r>
          </w:p>
        </w:tc>
      </w:tr>
      <w:tr w:rsidR="00324552" w14:paraId="40E790B1" w14:textId="77777777">
        <w:trPr>
          <w:cantSplit/>
          <w:jc w:val="center"/>
        </w:trPr>
        <w:tc>
          <w:tcPr>
            <w:tcW w:w="1991" w:type="dxa"/>
            <w:tcBorders>
              <w:top w:val="single" w:sz="2" w:space="0" w:color="EAF0F3"/>
              <w:bottom w:val="single" w:sz="2" w:space="0" w:color="D5E0E5"/>
            </w:tcBorders>
            <w:shd w:val="clear" w:color="auto" w:fill="F1F8F7"/>
            <w:vAlign w:val="center"/>
          </w:tcPr>
          <w:p w14:paraId="2CD59411" w14:textId="77777777" w:rsidR="00324552" w:rsidRDefault="00000000">
            <w:pPr>
              <w:spacing w:after="40" w:line="240" w:lineRule="auto"/>
              <w:rPr>
                <w:color w:val="000000"/>
              </w:rPr>
            </w:pPr>
            <w:r>
              <w:rPr>
                <w:b/>
                <w:color w:val="000000"/>
                <w:sz w:val="18"/>
              </w:rPr>
              <w:t>Reason repetition</w:t>
            </w:r>
          </w:p>
        </w:tc>
        <w:tc>
          <w:tcPr>
            <w:tcW w:w="4310" w:type="dxa"/>
            <w:tcBorders>
              <w:top w:val="single" w:sz="2" w:space="0" w:color="EAF0F3"/>
              <w:bottom w:val="single" w:sz="2" w:space="0" w:color="D5E0E5"/>
            </w:tcBorders>
            <w:shd w:val="clear" w:color="auto" w:fill="F6F9FB"/>
            <w:vAlign w:val="center"/>
          </w:tcPr>
          <w:p w14:paraId="189E17BC" w14:textId="77777777" w:rsidR="00324552" w:rsidRDefault="00000000">
            <w:pPr>
              <w:spacing w:after="40" w:line="240" w:lineRule="auto"/>
              <w:rPr>
                <w:color w:val="000000"/>
              </w:rPr>
            </w:pPr>
            <w:r>
              <w:rPr>
                <w:color w:val="000000"/>
                <w:sz w:val="18"/>
              </w:rPr>
              <w:t>Largest count of one refund reason in 180 days.</w:t>
            </w:r>
          </w:p>
        </w:tc>
        <w:tc>
          <w:tcPr>
            <w:tcW w:w="3330" w:type="dxa"/>
            <w:tcBorders>
              <w:top w:val="single" w:sz="2" w:space="0" w:color="EAF0F3"/>
              <w:bottom w:val="single" w:sz="2" w:space="0" w:color="D5E0E5"/>
            </w:tcBorders>
            <w:shd w:val="clear" w:color="auto" w:fill="F6F9FB"/>
            <w:vAlign w:val="center"/>
          </w:tcPr>
          <w:p w14:paraId="04014CAF" w14:textId="77777777" w:rsidR="00324552" w:rsidRDefault="00000000">
            <w:pPr>
              <w:spacing w:after="40" w:line="240" w:lineRule="auto"/>
              <w:rPr>
                <w:color w:val="000000"/>
              </w:rPr>
            </w:pPr>
            <w:r>
              <w:rPr>
                <w:color w:val="000000"/>
                <w:sz w:val="18"/>
              </w:rPr>
              <w:t>Repeated reasons raise behavioural risk and saturate at 3.</w:t>
            </w:r>
          </w:p>
        </w:tc>
      </w:tr>
      <w:tr w:rsidR="00324552" w14:paraId="49B53CF3" w14:textId="77777777">
        <w:trPr>
          <w:cantSplit/>
          <w:jc w:val="center"/>
        </w:trPr>
        <w:tc>
          <w:tcPr>
            <w:tcW w:w="1991" w:type="dxa"/>
            <w:tcBorders>
              <w:top w:val="single" w:sz="2" w:space="0" w:color="EAF0F3"/>
              <w:bottom w:val="single" w:sz="2" w:space="0" w:color="D5E0E5"/>
            </w:tcBorders>
            <w:shd w:val="clear" w:color="auto" w:fill="F1F8F7"/>
            <w:vAlign w:val="center"/>
          </w:tcPr>
          <w:p w14:paraId="0EA6BC35" w14:textId="77777777" w:rsidR="00324552" w:rsidRDefault="00000000">
            <w:pPr>
              <w:spacing w:after="40" w:line="240" w:lineRule="auto"/>
              <w:rPr>
                <w:color w:val="000000"/>
              </w:rPr>
            </w:pPr>
            <w:r>
              <w:rPr>
                <w:b/>
                <w:color w:val="000000"/>
                <w:sz w:val="18"/>
              </w:rPr>
              <w:t>Evidence</w:t>
            </w:r>
          </w:p>
        </w:tc>
        <w:tc>
          <w:tcPr>
            <w:tcW w:w="4310" w:type="dxa"/>
            <w:tcBorders>
              <w:top w:val="single" w:sz="2" w:space="0" w:color="EAF0F3"/>
              <w:bottom w:val="single" w:sz="2" w:space="0" w:color="D5E0E5"/>
            </w:tcBorders>
            <w:shd w:val="clear" w:color="auto" w:fill="FFFFFF"/>
            <w:vAlign w:val="center"/>
          </w:tcPr>
          <w:p w14:paraId="2D8EF1EE" w14:textId="77777777" w:rsidR="00324552" w:rsidRDefault="00000000">
            <w:pPr>
              <w:spacing w:after="40" w:line="240" w:lineRule="auto"/>
              <w:rPr>
                <w:color w:val="000000"/>
              </w:rPr>
            </w:pPr>
            <w:r>
              <w:rPr>
                <w:color w:val="000000"/>
                <w:sz w:val="18"/>
              </w:rPr>
              <w:t>Image quality, sha256, aHash, pHash, ORB signature, reuse flags and optional CLIP consistency.</w:t>
            </w:r>
          </w:p>
        </w:tc>
        <w:tc>
          <w:tcPr>
            <w:tcW w:w="3330" w:type="dxa"/>
            <w:tcBorders>
              <w:top w:val="single" w:sz="2" w:space="0" w:color="EAF0F3"/>
              <w:bottom w:val="single" w:sz="2" w:space="0" w:color="D5E0E5"/>
            </w:tcBorders>
            <w:shd w:val="clear" w:color="auto" w:fill="FFFFFF"/>
            <w:vAlign w:val="center"/>
          </w:tcPr>
          <w:p w14:paraId="5FE40589" w14:textId="77777777" w:rsidR="00324552" w:rsidRDefault="00000000">
            <w:pPr>
              <w:spacing w:after="40" w:line="240" w:lineRule="auto"/>
              <w:rPr>
                <w:color w:val="000000"/>
              </w:rPr>
            </w:pPr>
            <w:r>
              <w:rPr>
                <w:color w:val="000000"/>
                <w:sz w:val="18"/>
              </w:rPr>
              <w:t>Feeds the evidence-inconsistency and reuse parts of claim risk.</w:t>
            </w:r>
          </w:p>
        </w:tc>
      </w:tr>
      <w:tr w:rsidR="00324552" w14:paraId="08D37CFB" w14:textId="77777777">
        <w:trPr>
          <w:cantSplit/>
          <w:jc w:val="center"/>
        </w:trPr>
        <w:tc>
          <w:tcPr>
            <w:tcW w:w="1991" w:type="dxa"/>
            <w:tcBorders>
              <w:top w:val="single" w:sz="2" w:space="0" w:color="EAF0F3"/>
              <w:bottom w:val="single" w:sz="2" w:space="0" w:color="D5E0E5"/>
            </w:tcBorders>
            <w:shd w:val="clear" w:color="auto" w:fill="F1F8F7"/>
            <w:vAlign w:val="center"/>
          </w:tcPr>
          <w:p w14:paraId="48F00A7F" w14:textId="77777777" w:rsidR="00324552" w:rsidRDefault="00000000">
            <w:pPr>
              <w:spacing w:after="40" w:line="240" w:lineRule="auto"/>
              <w:rPr>
                <w:color w:val="000000"/>
              </w:rPr>
            </w:pPr>
            <w:r>
              <w:rPr>
                <w:b/>
                <w:color w:val="000000"/>
                <w:sz w:val="18"/>
              </w:rPr>
              <w:t>Aggregate quality</w:t>
            </w:r>
          </w:p>
        </w:tc>
        <w:tc>
          <w:tcPr>
            <w:tcW w:w="4310" w:type="dxa"/>
            <w:tcBorders>
              <w:top w:val="single" w:sz="2" w:space="0" w:color="EAF0F3"/>
              <w:bottom w:val="single" w:sz="2" w:space="0" w:color="D5E0E5"/>
            </w:tcBorders>
            <w:shd w:val="clear" w:color="auto" w:fill="F6F9FB"/>
            <w:vAlign w:val="center"/>
          </w:tcPr>
          <w:p w14:paraId="3BCF8A45" w14:textId="77777777" w:rsidR="00324552" w:rsidRDefault="00000000">
            <w:pPr>
              <w:spacing w:after="40" w:line="240" w:lineRule="auto"/>
              <w:rPr>
                <w:color w:val="000000"/>
              </w:rPr>
            </w:pPr>
            <w:r>
              <w:rPr>
                <w:color w:val="000000"/>
                <w:sz w:val="18"/>
              </w:rPr>
              <w:t>Product and vendor refund rates, review scores and claim sentiment.</w:t>
            </w:r>
          </w:p>
        </w:tc>
        <w:tc>
          <w:tcPr>
            <w:tcW w:w="3330" w:type="dxa"/>
            <w:tcBorders>
              <w:top w:val="single" w:sz="2" w:space="0" w:color="EAF0F3"/>
              <w:bottom w:val="single" w:sz="2" w:space="0" w:color="D5E0E5"/>
            </w:tcBorders>
            <w:shd w:val="clear" w:color="auto" w:fill="F6F9FB"/>
            <w:vAlign w:val="center"/>
          </w:tcPr>
          <w:p w14:paraId="23F854A1" w14:textId="77777777" w:rsidR="00324552" w:rsidRDefault="00000000">
            <w:pPr>
              <w:spacing w:after="40" w:line="240" w:lineRule="auto"/>
              <w:rPr>
                <w:color w:val="000000"/>
              </w:rPr>
            </w:pPr>
            <w:r>
              <w:rPr>
                <w:color w:val="000000"/>
                <w:sz w:val="18"/>
              </w:rPr>
              <w:t>Points to concentrated drivers for operations or supplier follow-up.</w:t>
            </w:r>
          </w:p>
        </w:tc>
      </w:tr>
    </w:tbl>
    <w:p w14:paraId="346E7084" w14:textId="77777777" w:rsidR="00324552" w:rsidRPr="00CF03C2" w:rsidRDefault="00000000">
      <w:pPr>
        <w:pStyle w:val="Heading1"/>
        <w:numPr>
          <w:ilvl w:val="0"/>
          <w:numId w:val="9"/>
        </w:numPr>
        <w:rPr>
          <w:color w:val="auto"/>
        </w:rPr>
      </w:pPr>
      <w:r w:rsidRPr="00CF03C2">
        <w:rPr>
          <w:color w:val="auto"/>
        </w:rPr>
        <w:t>Risk Scoring and Abuse Detection</w:t>
      </w:r>
    </w:p>
    <w:p w14:paraId="0BDF4ECC" w14:textId="77777777" w:rsidR="00324552" w:rsidRDefault="00000000">
      <w:r>
        <w:t>Claim risk and behavioral risk feature a scale ranging from 0 to 100 while being equipped with a total trust index at the same time. Component weights and thresholds of those indexes are designed in intelligence.py file and portrayed in the corresponding tests. Though these elements of the prototype provide some level of insight into the choice made by the model, calibration was not carried out in order to obtain the representative data of refund cases present on the market today.</w:t>
      </w:r>
    </w:p>
    <w:p w14:paraId="10DEAF98" w14:textId="77777777" w:rsidR="00324552" w:rsidRDefault="00000000">
      <w:pPr>
        <w:pStyle w:val="Heading2"/>
        <w:rPr>
          <w:color w:val="000000"/>
        </w:rPr>
      </w:pPr>
      <w:r>
        <w:rPr>
          <w:color w:val="000000"/>
        </w:rPr>
        <w:t>10.1 Claim Risk</w:t>
      </w:r>
    </w:p>
    <w:p w14:paraId="4A0318A2" w14:textId="77777777" w:rsidR="00324552" w:rsidRDefault="00000000">
      <w:pPr>
        <w:keepLines/>
        <w:pBdr>
          <w:top w:val="single" w:sz="4" w:space="5" w:color="B4C7E7"/>
          <w:left w:val="single" w:sz="20" w:space="5" w:color="2F5597"/>
          <w:bottom w:val="single" w:sz="4" w:space="5" w:color="B4C7E7"/>
          <w:right w:val="single" w:sz="4" w:space="5" w:color="B4C7E7"/>
        </w:pBdr>
        <w:shd w:val="clear" w:color="auto" w:fill="EAF1F7"/>
        <w:spacing w:before="120" w:after="180"/>
        <w:ind w:left="173" w:right="115"/>
      </w:pPr>
      <w:r>
        <w:rPr>
          <w:b/>
          <w:color w:val="1F4E79"/>
          <w:sz w:val="21"/>
        </w:rPr>
        <w:t xml:space="preserve">Claim risk formula.  </w:t>
      </w:r>
      <w:r>
        <w:rPr>
          <w:sz w:val="21"/>
        </w:rPr>
        <w:t>CR = 0.30 × ClaimAmbiguity + 0.30 × EvidenceInconsistency + 0.20 × EvidenceReuse + 0.20 × AbusePatternStrength</w:t>
      </w:r>
    </w:p>
    <w:p w14:paraId="73D4E474" w14:textId="77777777" w:rsidR="00324552" w:rsidRDefault="00000000">
      <w:pPr>
        <w:spacing w:after="20"/>
        <w:rPr>
          <w:color w:val="000000"/>
        </w:rPr>
      </w:pPr>
      <w:r>
        <w:rPr>
          <w:color w:val="000000"/>
        </w:rPr>
        <w:t>ClaimThe highest ClaimAmbiguity corresponds to the case when there is no explanation, explanation is too vague or explanation contradicts the rationale. EvidenceInconsistent claim is rated at 65 for a claim with no photo of physical damage; otherwise Inconsistency is calculated from image quality (100 × (1 - quality)), or greater value found from the enabled CLIP compatibility check. EvidenceReuse is 100 if image has completely been submitted before by the separate customer; 70 if it is almost identical; 50 if it is from the same customer’s previous claim. Different forms of abuse generate at least 50 points to AbusePatternStrength with a limit of 100 total points.</w:t>
      </w:r>
    </w:p>
    <w:p w14:paraId="494D1BAB" w14:textId="77777777" w:rsidR="00324552" w:rsidRDefault="00000000">
      <w:pPr>
        <w:pStyle w:val="Heading2"/>
        <w:rPr>
          <w:color w:val="000000"/>
        </w:rPr>
      </w:pPr>
      <w:r>
        <w:rPr>
          <w:color w:val="000000"/>
        </w:rPr>
        <w:t>10.2 Behavioural Risk</w:t>
      </w:r>
    </w:p>
    <w:p w14:paraId="2E2B4DC2" w14:textId="77777777" w:rsidR="00324552" w:rsidRDefault="00000000">
      <w:pPr>
        <w:keepLines/>
        <w:pBdr>
          <w:top w:val="single" w:sz="4" w:space="5" w:color="B4C7E7"/>
          <w:left w:val="single" w:sz="20" w:space="5" w:color="2F5597"/>
          <w:bottom w:val="single" w:sz="4" w:space="5" w:color="B4C7E7"/>
          <w:right w:val="single" w:sz="4" w:space="5" w:color="B4C7E7"/>
        </w:pBdr>
        <w:shd w:val="clear" w:color="auto" w:fill="EAF1F7"/>
        <w:spacing w:before="120" w:after="180"/>
        <w:ind w:left="173" w:right="115"/>
      </w:pPr>
      <w:r>
        <w:rPr>
          <w:b/>
          <w:color w:val="1F4E79"/>
          <w:sz w:val="21"/>
        </w:rPr>
        <w:t xml:space="preserve">Behavioural risk formula.  </w:t>
      </w:r>
      <w:r>
        <w:rPr>
          <w:sz w:val="21"/>
        </w:rPr>
        <w:t>BR = 0.35 × Frequency + 0.25 × ValueRatio + 0.15 × RepeatReason + 0.15 × ReturnException + 0.10 × EvidenceReuse. Trust index = 100 − BR. A blacklist stays a separate hard signal.</w:t>
      </w:r>
    </w:p>
    <w:p w14:paraId="4E52CEC3" w14:textId="77777777" w:rsidR="00324552" w:rsidRDefault="00000000">
      <w:pPr>
        <w:rPr>
          <w:color w:val="000000"/>
        </w:rPr>
      </w:pPr>
      <w:r>
        <w:rPr>
          <w:color w:val="000000"/>
        </w:rPr>
        <w:t>The values of behavioral characteristics fall within the same range from 0 to 100. Frequency yields the highest figure of all. It shows 30-, 90- and 180-day peaks which are 3, 5, and 8 returns, respectively. The proportion of refunds and purchases is maxed out at 50%. Repeated reasons for returns and return exceptions are maxed out at 3 occurrences, whilst the history of reusing evidence is up to 2 flagged claims maxed out. The trust index should be used for ordering the review queue, as opposed to detecting misconduct.</w:t>
      </w:r>
    </w:p>
    <w:p w14:paraId="59D2ED06" w14:textId="77777777" w:rsidR="00324552" w:rsidRDefault="00000000">
      <w:pPr>
        <w:pStyle w:val="Heading2"/>
        <w:rPr>
          <w:color w:val="000000"/>
        </w:rPr>
      </w:pPr>
      <w:r>
        <w:rPr>
          <w:color w:val="000000"/>
        </w:rPr>
        <w:t>10.3 Exposure risk in the cost model</w:t>
      </w:r>
    </w:p>
    <w:p w14:paraId="0BDBE563" w14:textId="77777777" w:rsidR="00324552" w:rsidRDefault="00000000">
      <w:pPr>
        <w:keepLines/>
        <w:pBdr>
          <w:top w:val="single" w:sz="4" w:space="5" w:color="B4C7E7"/>
          <w:left w:val="single" w:sz="20" w:space="5" w:color="2F5597"/>
          <w:bottom w:val="single" w:sz="4" w:space="5" w:color="B4C7E7"/>
          <w:right w:val="single" w:sz="4" w:space="5" w:color="B4C7E7"/>
        </w:pBdr>
        <w:shd w:val="clear" w:color="auto" w:fill="EAF1F7"/>
        <w:spacing w:before="120" w:after="180"/>
        <w:ind w:left="173" w:right="115"/>
      </w:pPr>
      <w:r>
        <w:rPr>
          <w:b/>
          <w:color w:val="1F4E79"/>
          <w:sz w:val="21"/>
        </w:rPr>
        <w:t xml:space="preserve">Exposure risk formula.  </w:t>
      </w:r>
      <w:r>
        <w:rPr>
          <w:sz w:val="21"/>
        </w:rPr>
        <w:t>ExposureRisk = (0.6 × CR + 0.4 × BR) / 100. RiskExposure(action) = refund amount × ExposureRisk × the action exposure factor.</w:t>
      </w:r>
    </w:p>
    <w:p w14:paraId="0DFBB127" w14:textId="77777777" w:rsidR="00324552" w:rsidRDefault="00000000">
      <w:pPr>
        <w:spacing w:after="20"/>
        <w:rPr>
          <w:color w:val="000000"/>
        </w:rPr>
      </w:pPr>
      <w:r>
        <w:rPr>
          <w:color w:val="000000"/>
        </w:rPr>
        <w:lastRenderedPageBreak/>
        <w:t>The project brief did not give any instructions on how to combine claim and behavioral risk; hence the present version of the system is operating at a 0.6/0.4 ratio. EXPOSURE_W controls this setting. Exposure risk is an input into the cost model and is not considered as the probability of fraud by the customer. There is an option of having an LLM working. In this case, the agent can change the CR or the BR by up to 10 points, provided, however, that the score would not be dropped below that of the hard signal.</w:t>
      </w:r>
    </w:p>
    <w:p w14:paraId="0BC7E2C3" w14:textId="77777777" w:rsidR="00324552" w:rsidRDefault="00000000">
      <w:pPr>
        <w:pStyle w:val="Heading2"/>
      </w:pPr>
      <w:r>
        <w:t>10.4 Deterministic abuse patterns</w:t>
      </w:r>
    </w:p>
    <w:tbl>
      <w:tblPr>
        <w:tblW w:w="9631" w:type="dxa"/>
        <w:jc w:val="center"/>
        <w:tblLayout w:type="fixed"/>
        <w:tblCellMar>
          <w:top w:w="70" w:type="dxa"/>
          <w:left w:w="85" w:type="dxa"/>
          <w:bottom w:w="70" w:type="dxa"/>
          <w:right w:w="85" w:type="dxa"/>
        </w:tblCellMar>
        <w:tblLook w:val="04A0" w:firstRow="1" w:lastRow="0" w:firstColumn="1" w:lastColumn="0" w:noHBand="0" w:noVBand="1"/>
      </w:tblPr>
      <w:tblGrid>
        <w:gridCol w:w="2064"/>
        <w:gridCol w:w="4657"/>
        <w:gridCol w:w="2910"/>
      </w:tblGrid>
      <w:tr w:rsidR="00324552" w14:paraId="04982339" w14:textId="77777777">
        <w:trPr>
          <w:cantSplit/>
          <w:tblHeader/>
          <w:jc w:val="center"/>
        </w:trPr>
        <w:tc>
          <w:tcPr>
            <w:tcW w:w="2064" w:type="dxa"/>
            <w:tcBorders>
              <w:bottom w:val="single" w:sz="8" w:space="0" w:color="17384F"/>
            </w:tcBorders>
            <w:shd w:val="clear" w:color="auto" w:fill="D9EAF7"/>
            <w:vAlign w:val="center"/>
          </w:tcPr>
          <w:p w14:paraId="0E531228" w14:textId="77777777" w:rsidR="00324552" w:rsidRDefault="00000000">
            <w:pPr>
              <w:spacing w:after="40" w:line="240" w:lineRule="auto"/>
              <w:rPr>
                <w:b/>
                <w:color w:val="1F4E79"/>
                <w:sz w:val="18"/>
              </w:rPr>
            </w:pPr>
            <w:r>
              <w:rPr>
                <w:b/>
                <w:color w:val="1F4E79"/>
                <w:sz w:val="18"/>
              </w:rPr>
              <w:t>Pattern name</w:t>
            </w:r>
          </w:p>
        </w:tc>
        <w:tc>
          <w:tcPr>
            <w:tcW w:w="4657" w:type="dxa"/>
            <w:tcBorders>
              <w:bottom w:val="single" w:sz="8" w:space="0" w:color="17384F"/>
            </w:tcBorders>
            <w:shd w:val="clear" w:color="auto" w:fill="D9EAF7"/>
            <w:vAlign w:val="center"/>
          </w:tcPr>
          <w:p w14:paraId="23EC4EAB" w14:textId="77777777" w:rsidR="00324552" w:rsidRDefault="00000000">
            <w:pPr>
              <w:spacing w:after="40" w:line="240" w:lineRule="auto"/>
              <w:rPr>
                <w:b/>
                <w:color w:val="1F4E79"/>
                <w:sz w:val="18"/>
              </w:rPr>
            </w:pPr>
            <w:r>
              <w:rPr>
                <w:b/>
                <w:color w:val="1F4E79"/>
                <w:sz w:val="18"/>
              </w:rPr>
              <w:t>Rule used by the prototype</w:t>
            </w:r>
          </w:p>
        </w:tc>
        <w:tc>
          <w:tcPr>
            <w:tcW w:w="2910" w:type="dxa"/>
            <w:tcBorders>
              <w:bottom w:val="single" w:sz="8" w:space="0" w:color="17384F"/>
            </w:tcBorders>
            <w:shd w:val="clear" w:color="auto" w:fill="D9EAF7"/>
            <w:vAlign w:val="center"/>
          </w:tcPr>
          <w:p w14:paraId="3B92AA32" w14:textId="77777777" w:rsidR="00324552" w:rsidRDefault="00000000">
            <w:pPr>
              <w:spacing w:after="40" w:line="240" w:lineRule="auto"/>
              <w:rPr>
                <w:b/>
                <w:color w:val="1F4E79"/>
                <w:sz w:val="18"/>
              </w:rPr>
            </w:pPr>
            <w:r>
              <w:rPr>
                <w:b/>
                <w:color w:val="1F4E79"/>
                <w:sz w:val="18"/>
              </w:rPr>
              <w:t>Effect on the case</w:t>
            </w:r>
          </w:p>
        </w:tc>
      </w:tr>
      <w:tr w:rsidR="00324552" w14:paraId="1ADF6AE7" w14:textId="77777777">
        <w:trPr>
          <w:cantSplit/>
          <w:jc w:val="center"/>
        </w:trPr>
        <w:tc>
          <w:tcPr>
            <w:tcW w:w="2064" w:type="dxa"/>
            <w:tcBorders>
              <w:top w:val="single" w:sz="2" w:space="0" w:color="EAF0F3"/>
              <w:bottom w:val="single" w:sz="2" w:space="0" w:color="D5E0E5"/>
            </w:tcBorders>
            <w:shd w:val="clear" w:color="auto" w:fill="F1F8F7"/>
            <w:vAlign w:val="center"/>
          </w:tcPr>
          <w:p w14:paraId="5B8BFA20" w14:textId="77777777" w:rsidR="00324552" w:rsidRDefault="00000000">
            <w:pPr>
              <w:keepNext/>
              <w:spacing w:after="40" w:line="240" w:lineRule="auto"/>
              <w:rPr>
                <w:color w:val="000000"/>
              </w:rPr>
            </w:pPr>
            <w:r>
              <w:rPr>
                <w:b/>
                <w:color w:val="000000"/>
                <w:sz w:val="18"/>
              </w:rPr>
              <w:t>Serial refunder</w:t>
            </w:r>
          </w:p>
        </w:tc>
        <w:tc>
          <w:tcPr>
            <w:tcW w:w="4657" w:type="dxa"/>
            <w:tcBorders>
              <w:top w:val="single" w:sz="2" w:space="0" w:color="EAF0F3"/>
              <w:bottom w:val="single" w:sz="2" w:space="0" w:color="D5E0E5"/>
            </w:tcBorders>
            <w:shd w:val="clear" w:color="auto" w:fill="F6F9FB"/>
            <w:vAlign w:val="center"/>
          </w:tcPr>
          <w:p w14:paraId="24079536" w14:textId="77777777" w:rsidR="00324552" w:rsidRDefault="00000000">
            <w:pPr>
              <w:keepNext/>
              <w:spacing w:after="40" w:line="240" w:lineRule="auto"/>
              <w:rPr>
                <w:color w:val="000000"/>
              </w:rPr>
            </w:pPr>
            <w:r>
              <w:rPr>
                <w:color w:val="000000"/>
                <w:sz w:val="18"/>
              </w:rPr>
              <w:t>At least 3 refunds in 30 days, or 4 in 90 days, or 7 in 180 days.</w:t>
            </w:r>
          </w:p>
        </w:tc>
        <w:tc>
          <w:tcPr>
            <w:tcW w:w="2910" w:type="dxa"/>
            <w:tcBorders>
              <w:top w:val="single" w:sz="2" w:space="0" w:color="EAF0F3"/>
              <w:bottom w:val="single" w:sz="2" w:space="0" w:color="D5E0E5"/>
            </w:tcBorders>
            <w:shd w:val="clear" w:color="auto" w:fill="F6F9FB"/>
            <w:vAlign w:val="center"/>
          </w:tcPr>
          <w:p w14:paraId="51F40E8F" w14:textId="77777777" w:rsidR="00324552" w:rsidRDefault="00000000">
            <w:pPr>
              <w:keepNext/>
              <w:spacing w:after="40" w:line="240" w:lineRule="auto"/>
              <w:rPr>
                <w:color w:val="000000"/>
              </w:rPr>
            </w:pPr>
            <w:r>
              <w:rPr>
                <w:color w:val="000000"/>
                <w:sz w:val="18"/>
              </w:rPr>
              <w:t>Raises the abuse signal and behavioural risk.</w:t>
            </w:r>
          </w:p>
        </w:tc>
      </w:tr>
      <w:tr w:rsidR="00324552" w14:paraId="059F6031" w14:textId="77777777">
        <w:trPr>
          <w:cantSplit/>
          <w:jc w:val="center"/>
        </w:trPr>
        <w:tc>
          <w:tcPr>
            <w:tcW w:w="2064" w:type="dxa"/>
            <w:tcBorders>
              <w:top w:val="single" w:sz="2" w:space="0" w:color="EAF0F3"/>
              <w:bottom w:val="single" w:sz="2" w:space="0" w:color="D5E0E5"/>
            </w:tcBorders>
            <w:shd w:val="clear" w:color="auto" w:fill="F1F8F7"/>
            <w:vAlign w:val="center"/>
          </w:tcPr>
          <w:p w14:paraId="0814E96D" w14:textId="77777777" w:rsidR="00324552" w:rsidRDefault="00000000">
            <w:pPr>
              <w:keepNext/>
              <w:spacing w:after="40" w:line="240" w:lineRule="auto"/>
              <w:rPr>
                <w:color w:val="000000"/>
              </w:rPr>
            </w:pPr>
            <w:r>
              <w:rPr>
                <w:b/>
                <w:color w:val="000000"/>
                <w:sz w:val="18"/>
              </w:rPr>
              <w:t>Return abuse</w:t>
            </w:r>
          </w:p>
        </w:tc>
        <w:tc>
          <w:tcPr>
            <w:tcW w:w="4657" w:type="dxa"/>
            <w:tcBorders>
              <w:top w:val="single" w:sz="2" w:space="0" w:color="EAF0F3"/>
              <w:bottom w:val="single" w:sz="2" w:space="0" w:color="D5E0E5"/>
            </w:tcBorders>
            <w:shd w:val="clear" w:color="auto" w:fill="FFFFFF"/>
            <w:vAlign w:val="center"/>
          </w:tcPr>
          <w:p w14:paraId="254BB558" w14:textId="77777777" w:rsidR="00324552" w:rsidRDefault="00000000">
            <w:pPr>
              <w:keepNext/>
              <w:spacing w:after="40" w:line="240" w:lineRule="auto"/>
              <w:rPr>
                <w:color w:val="000000"/>
              </w:rPr>
            </w:pPr>
            <w:r>
              <w:rPr>
                <w:color w:val="000000"/>
                <w:sz w:val="18"/>
              </w:rPr>
              <w:t>At least 2 late or missing return events in 180 days (needs return events).</w:t>
            </w:r>
          </w:p>
        </w:tc>
        <w:tc>
          <w:tcPr>
            <w:tcW w:w="2910" w:type="dxa"/>
            <w:tcBorders>
              <w:top w:val="single" w:sz="2" w:space="0" w:color="EAF0F3"/>
              <w:bottom w:val="single" w:sz="2" w:space="0" w:color="D5E0E5"/>
            </w:tcBorders>
            <w:shd w:val="clear" w:color="auto" w:fill="FFFFFF"/>
            <w:vAlign w:val="center"/>
          </w:tcPr>
          <w:p w14:paraId="6478B407" w14:textId="77777777" w:rsidR="00324552" w:rsidRDefault="00000000">
            <w:pPr>
              <w:keepNext/>
              <w:spacing w:after="40" w:line="240" w:lineRule="auto"/>
              <w:rPr>
                <w:color w:val="000000"/>
              </w:rPr>
            </w:pPr>
            <w:r>
              <w:rPr>
                <w:color w:val="000000"/>
                <w:sz w:val="18"/>
              </w:rPr>
              <w:t>Flag, and count as a return-event exception. No coverage on Olist or UCI.</w:t>
            </w:r>
          </w:p>
        </w:tc>
      </w:tr>
      <w:tr w:rsidR="00324552" w14:paraId="04624716" w14:textId="77777777">
        <w:trPr>
          <w:cantSplit/>
          <w:jc w:val="center"/>
        </w:trPr>
        <w:tc>
          <w:tcPr>
            <w:tcW w:w="2064" w:type="dxa"/>
            <w:tcBorders>
              <w:top w:val="single" w:sz="2" w:space="0" w:color="EAF0F3"/>
              <w:bottom w:val="single" w:sz="2" w:space="0" w:color="D5E0E5"/>
            </w:tcBorders>
            <w:shd w:val="clear" w:color="auto" w:fill="F1F8F7"/>
            <w:vAlign w:val="center"/>
          </w:tcPr>
          <w:p w14:paraId="4E39DDA4" w14:textId="77777777" w:rsidR="00324552" w:rsidRDefault="00000000">
            <w:pPr>
              <w:keepNext/>
              <w:spacing w:after="40" w:line="240" w:lineRule="auto"/>
              <w:rPr>
                <w:color w:val="000000"/>
              </w:rPr>
            </w:pPr>
            <w:r>
              <w:rPr>
                <w:b/>
                <w:color w:val="000000"/>
                <w:sz w:val="18"/>
              </w:rPr>
              <w:t>Fake defect pattern</w:t>
            </w:r>
          </w:p>
        </w:tc>
        <w:tc>
          <w:tcPr>
            <w:tcW w:w="4657" w:type="dxa"/>
            <w:tcBorders>
              <w:top w:val="single" w:sz="2" w:space="0" w:color="EAF0F3"/>
              <w:bottom w:val="single" w:sz="2" w:space="0" w:color="D5E0E5"/>
            </w:tcBorders>
            <w:shd w:val="clear" w:color="auto" w:fill="F6F9FB"/>
            <w:vAlign w:val="center"/>
          </w:tcPr>
          <w:p w14:paraId="1CF8AC01" w14:textId="77777777" w:rsidR="00324552" w:rsidRDefault="00000000">
            <w:pPr>
              <w:keepNext/>
              <w:spacing w:after="40" w:line="240" w:lineRule="auto"/>
              <w:rPr>
                <w:color w:val="000000"/>
              </w:rPr>
            </w:pPr>
            <w:r>
              <w:rPr>
                <w:color w:val="000000"/>
                <w:sz w:val="18"/>
              </w:rPr>
              <w:t>Defect-type claim with reused evidence, or at least 3 defect claims in 90 days with at least 2 weak or missing-evidence cases.</w:t>
            </w:r>
          </w:p>
        </w:tc>
        <w:tc>
          <w:tcPr>
            <w:tcW w:w="2910" w:type="dxa"/>
            <w:tcBorders>
              <w:top w:val="single" w:sz="2" w:space="0" w:color="EAF0F3"/>
              <w:bottom w:val="single" w:sz="2" w:space="0" w:color="D5E0E5"/>
            </w:tcBorders>
            <w:shd w:val="clear" w:color="auto" w:fill="F6F9FB"/>
            <w:vAlign w:val="center"/>
          </w:tcPr>
          <w:p w14:paraId="0AEB6A86" w14:textId="77777777" w:rsidR="00324552" w:rsidRDefault="00000000">
            <w:pPr>
              <w:keepNext/>
              <w:spacing w:after="40" w:line="240" w:lineRule="auto"/>
              <w:rPr>
                <w:color w:val="000000"/>
              </w:rPr>
            </w:pPr>
            <w:r>
              <w:rPr>
                <w:color w:val="000000"/>
                <w:sz w:val="18"/>
              </w:rPr>
              <w:t>Flag as a repeated defect with weak evidence.</w:t>
            </w:r>
          </w:p>
        </w:tc>
      </w:tr>
      <w:tr w:rsidR="00324552" w14:paraId="49A6733A" w14:textId="77777777">
        <w:trPr>
          <w:cantSplit/>
          <w:jc w:val="center"/>
        </w:trPr>
        <w:tc>
          <w:tcPr>
            <w:tcW w:w="2064" w:type="dxa"/>
            <w:tcBorders>
              <w:top w:val="single" w:sz="2" w:space="0" w:color="EAF0F3"/>
              <w:bottom w:val="single" w:sz="2" w:space="0" w:color="D5E0E5"/>
            </w:tcBorders>
            <w:shd w:val="clear" w:color="auto" w:fill="F1F8F7"/>
            <w:vAlign w:val="center"/>
          </w:tcPr>
          <w:p w14:paraId="494DD781" w14:textId="77777777" w:rsidR="00324552" w:rsidRDefault="00000000">
            <w:pPr>
              <w:keepNext/>
              <w:spacing w:after="40" w:line="240" w:lineRule="auto"/>
              <w:rPr>
                <w:color w:val="000000"/>
              </w:rPr>
            </w:pPr>
            <w:r>
              <w:rPr>
                <w:b/>
                <w:color w:val="000000"/>
                <w:sz w:val="18"/>
              </w:rPr>
              <w:t>Refund farming</w:t>
            </w:r>
          </w:p>
        </w:tc>
        <w:tc>
          <w:tcPr>
            <w:tcW w:w="4657" w:type="dxa"/>
            <w:tcBorders>
              <w:top w:val="single" w:sz="2" w:space="0" w:color="EAF0F3"/>
              <w:bottom w:val="single" w:sz="2" w:space="0" w:color="D5E0E5"/>
            </w:tcBorders>
            <w:shd w:val="clear" w:color="auto" w:fill="FFFFFF"/>
            <w:vAlign w:val="center"/>
          </w:tcPr>
          <w:p w14:paraId="4A5158C3" w14:textId="77777777" w:rsidR="00324552" w:rsidRDefault="00000000">
            <w:pPr>
              <w:keepNext/>
              <w:spacing w:after="40" w:line="240" w:lineRule="auto"/>
              <w:rPr>
                <w:color w:val="000000"/>
              </w:rPr>
            </w:pPr>
            <w:r>
              <w:rPr>
                <w:color w:val="000000"/>
                <w:sz w:val="18"/>
              </w:rPr>
              <w:t>At least 3 refunds just under the auto-approve limit, or at least 4 refunds in 180 days with refund value at least 50% of purchases.</w:t>
            </w:r>
          </w:p>
        </w:tc>
        <w:tc>
          <w:tcPr>
            <w:tcW w:w="2910" w:type="dxa"/>
            <w:tcBorders>
              <w:top w:val="single" w:sz="2" w:space="0" w:color="EAF0F3"/>
              <w:bottom w:val="single" w:sz="2" w:space="0" w:color="D5E0E5"/>
            </w:tcBorders>
            <w:shd w:val="clear" w:color="auto" w:fill="FFFFFF"/>
            <w:vAlign w:val="center"/>
          </w:tcPr>
          <w:p w14:paraId="2DC71612" w14:textId="77777777" w:rsidR="00324552" w:rsidRDefault="00000000">
            <w:pPr>
              <w:keepNext/>
              <w:spacing w:after="40" w:line="240" w:lineRule="auto"/>
              <w:rPr>
                <w:color w:val="000000"/>
              </w:rPr>
            </w:pPr>
            <w:r>
              <w:rPr>
                <w:color w:val="000000"/>
                <w:sz w:val="18"/>
              </w:rPr>
              <w:t>Flag clustering near the decision limit.</w:t>
            </w:r>
          </w:p>
        </w:tc>
      </w:tr>
      <w:tr w:rsidR="00324552" w14:paraId="577459DE" w14:textId="77777777">
        <w:trPr>
          <w:cantSplit/>
          <w:jc w:val="center"/>
        </w:trPr>
        <w:tc>
          <w:tcPr>
            <w:tcW w:w="2064" w:type="dxa"/>
            <w:tcBorders>
              <w:top w:val="single" w:sz="2" w:space="0" w:color="EAF0F3"/>
              <w:bottom w:val="single" w:sz="2" w:space="0" w:color="D5E0E5"/>
            </w:tcBorders>
            <w:shd w:val="clear" w:color="auto" w:fill="F1F8F7"/>
            <w:vAlign w:val="center"/>
          </w:tcPr>
          <w:p w14:paraId="119F44E0" w14:textId="77777777" w:rsidR="00324552" w:rsidRDefault="00000000">
            <w:pPr>
              <w:spacing w:after="40" w:line="240" w:lineRule="auto"/>
              <w:rPr>
                <w:color w:val="000000"/>
              </w:rPr>
            </w:pPr>
            <w:r>
              <w:rPr>
                <w:b/>
                <w:color w:val="000000"/>
                <w:sz w:val="18"/>
              </w:rPr>
              <w:t>Policy exploitation</w:t>
            </w:r>
          </w:p>
        </w:tc>
        <w:tc>
          <w:tcPr>
            <w:tcW w:w="4657" w:type="dxa"/>
            <w:tcBorders>
              <w:top w:val="single" w:sz="2" w:space="0" w:color="EAF0F3"/>
              <w:bottom w:val="single" w:sz="2" w:space="0" w:color="D5E0E5"/>
            </w:tcBorders>
            <w:shd w:val="clear" w:color="auto" w:fill="F6F9FB"/>
            <w:vAlign w:val="center"/>
          </w:tcPr>
          <w:p w14:paraId="2621FFD2" w14:textId="77777777" w:rsidR="00324552" w:rsidRDefault="00000000">
            <w:pPr>
              <w:spacing w:after="40" w:line="240" w:lineRule="auto"/>
              <w:rPr>
                <w:color w:val="000000"/>
              </w:rPr>
            </w:pPr>
            <w:r>
              <w:rPr>
                <w:color w:val="000000"/>
                <w:sz w:val="18"/>
              </w:rPr>
              <w:t>At least 3 refunds filed in the last 20% of the return window.</w:t>
            </w:r>
          </w:p>
        </w:tc>
        <w:tc>
          <w:tcPr>
            <w:tcW w:w="2910" w:type="dxa"/>
            <w:tcBorders>
              <w:top w:val="single" w:sz="2" w:space="0" w:color="EAF0F3"/>
              <w:bottom w:val="single" w:sz="2" w:space="0" w:color="D5E0E5"/>
            </w:tcBorders>
            <w:shd w:val="clear" w:color="auto" w:fill="F6F9FB"/>
            <w:vAlign w:val="center"/>
          </w:tcPr>
          <w:p w14:paraId="015FE8D8" w14:textId="77777777" w:rsidR="00324552" w:rsidRDefault="00000000">
            <w:pPr>
              <w:spacing w:after="40" w:line="240" w:lineRule="auto"/>
              <w:rPr>
                <w:color w:val="000000"/>
              </w:rPr>
            </w:pPr>
            <w:r>
              <w:rPr>
                <w:color w:val="000000"/>
                <w:sz w:val="18"/>
              </w:rPr>
              <w:t>Flag late-window concentration.</w:t>
            </w:r>
          </w:p>
        </w:tc>
      </w:tr>
    </w:tbl>
    <w:p w14:paraId="25A88AB8" w14:textId="77777777" w:rsidR="00324552" w:rsidRDefault="00000000">
      <w:pPr>
        <w:pStyle w:val="Heading2"/>
        <w:rPr>
          <w:color w:val="000000"/>
        </w:rPr>
      </w:pPr>
      <w:r>
        <w:rPr>
          <w:color w:val="000000"/>
        </w:rPr>
        <w:t>10.5 Hard guardrails</w:t>
      </w:r>
    </w:p>
    <w:p w14:paraId="4DDE7774" w14:textId="77777777" w:rsidR="00324552" w:rsidRDefault="00000000">
      <w:pPr>
        <w:pStyle w:val="ListBullet"/>
        <w:numPr>
          <w:ilvl w:val="0"/>
          <w:numId w:val="0"/>
        </w:numPr>
        <w:spacing w:after="48" w:line="252" w:lineRule="auto"/>
      </w:pPr>
      <w:r>
        <w:rPr>
          <w:color w:val="000000"/>
        </w:rPr>
        <w:t>The blacklisted claim case requires manual evaluation. Policy violation results in a denial of a case, which cannot be skipped by any authority. Clear proof is used on different clients and subsequently needs manual assessment. Proof can be requested just one time for the claim. Agents may escalate the matter, but will not be able to approve the risky claim..</w:t>
      </w:r>
    </w:p>
    <w:p w14:paraId="6A998956" w14:textId="77777777" w:rsidR="00324552" w:rsidRDefault="00000000">
      <w:pPr>
        <w:pStyle w:val="Heading1"/>
        <w:numPr>
          <w:ilvl w:val="0"/>
          <w:numId w:val="9"/>
        </w:numPr>
      </w:pPr>
      <w:r>
        <w:t>Expected-Cost Resolution</w:t>
      </w:r>
    </w:p>
    <w:p w14:paraId="1F368D2C" w14:textId="77777777" w:rsidR="00324552" w:rsidRDefault="00000000">
      <w:r>
        <w:t>As soon as a claim successfully clears the policy gateway, the system will analyze the alternatives available for proceeding. There are three elements associated with each alternative's cost: monetary risk, friction with customers and labor required. The cheapest option will be chosen unless the safeguard dictates a safer path.</w:t>
      </w:r>
    </w:p>
    <w:p w14:paraId="0AD29E2A" w14:textId="77777777" w:rsidR="00324552" w:rsidRDefault="00000000">
      <w:pPr>
        <w:keepLines/>
        <w:pBdr>
          <w:top w:val="single" w:sz="4" w:space="5" w:color="B4C7E7"/>
          <w:left w:val="single" w:sz="20" w:space="5" w:color="2F5597"/>
          <w:bottom w:val="single" w:sz="4" w:space="5" w:color="B4C7E7"/>
          <w:right w:val="single" w:sz="4" w:space="5" w:color="B4C7E7"/>
        </w:pBdr>
        <w:shd w:val="clear" w:color="auto" w:fill="EAF1F7"/>
        <w:spacing w:before="120" w:after="180"/>
        <w:ind w:left="173" w:right="115"/>
      </w:pPr>
      <w:r>
        <w:rPr>
          <w:b/>
          <w:color w:val="1F4E79"/>
          <w:sz w:val="21"/>
        </w:rPr>
        <w:t xml:space="preserve">Decision rule.  </w:t>
      </w:r>
      <w:r>
        <w:rPr>
          <w:sz w:val="21"/>
        </w:rPr>
        <w:t>ExpectedCost(action) = RiskExposure(action) + CustomerFrictionCost(action) + HandlingCost(action). The cheapest eligible action is selected, unless a guardrail requires more caution. Policy decline comes from the policy gate.</w:t>
      </w:r>
    </w:p>
    <w:tbl>
      <w:tblPr>
        <w:tblW w:w="9631" w:type="dxa"/>
        <w:jc w:val="center"/>
        <w:tblLayout w:type="fixed"/>
        <w:tblCellMar>
          <w:top w:w="70" w:type="dxa"/>
          <w:left w:w="85" w:type="dxa"/>
          <w:bottom w:w="70" w:type="dxa"/>
          <w:right w:w="85" w:type="dxa"/>
        </w:tblCellMar>
        <w:tblLook w:val="04A0" w:firstRow="1" w:lastRow="0" w:firstColumn="1" w:lastColumn="0" w:noHBand="0" w:noVBand="1"/>
      </w:tblPr>
      <w:tblGrid>
        <w:gridCol w:w="1872"/>
        <w:gridCol w:w="2945"/>
        <w:gridCol w:w="2929"/>
        <w:gridCol w:w="1885"/>
      </w:tblGrid>
      <w:tr w:rsidR="00324552" w14:paraId="7ABEE327" w14:textId="77777777">
        <w:trPr>
          <w:cantSplit/>
          <w:tblHeader/>
          <w:jc w:val="center"/>
        </w:trPr>
        <w:tc>
          <w:tcPr>
            <w:tcW w:w="1872" w:type="dxa"/>
            <w:tcBorders>
              <w:bottom w:val="single" w:sz="8" w:space="0" w:color="17384F"/>
            </w:tcBorders>
            <w:shd w:val="clear" w:color="auto" w:fill="D9EAF7"/>
            <w:vAlign w:val="center"/>
          </w:tcPr>
          <w:p w14:paraId="4D0A682E" w14:textId="77777777" w:rsidR="00324552" w:rsidRDefault="00000000">
            <w:pPr>
              <w:spacing w:after="40" w:line="240" w:lineRule="auto"/>
              <w:rPr>
                <w:b/>
                <w:color w:val="1F4E79"/>
                <w:sz w:val="17"/>
              </w:rPr>
            </w:pPr>
            <w:r>
              <w:rPr>
                <w:b/>
                <w:color w:val="1F4E79"/>
                <w:sz w:val="17"/>
              </w:rPr>
              <w:t>Available action</w:t>
            </w:r>
          </w:p>
        </w:tc>
        <w:tc>
          <w:tcPr>
            <w:tcW w:w="2945" w:type="dxa"/>
            <w:tcBorders>
              <w:bottom w:val="single" w:sz="8" w:space="0" w:color="17384F"/>
            </w:tcBorders>
            <w:shd w:val="clear" w:color="auto" w:fill="D9EAF7"/>
            <w:vAlign w:val="center"/>
          </w:tcPr>
          <w:p w14:paraId="234B8C06" w14:textId="77777777" w:rsidR="00324552" w:rsidRDefault="00000000">
            <w:pPr>
              <w:spacing w:after="40" w:line="240" w:lineRule="auto"/>
              <w:rPr>
                <w:b/>
                <w:color w:val="1F4E79"/>
                <w:sz w:val="17"/>
              </w:rPr>
            </w:pPr>
            <w:r>
              <w:rPr>
                <w:b/>
                <w:color w:val="1F4E79"/>
                <w:sz w:val="17"/>
              </w:rPr>
              <w:t>When it can be used</w:t>
            </w:r>
          </w:p>
        </w:tc>
        <w:tc>
          <w:tcPr>
            <w:tcW w:w="2929" w:type="dxa"/>
            <w:tcBorders>
              <w:bottom w:val="single" w:sz="8" w:space="0" w:color="17384F"/>
            </w:tcBorders>
            <w:shd w:val="clear" w:color="auto" w:fill="D9EAF7"/>
            <w:vAlign w:val="center"/>
          </w:tcPr>
          <w:p w14:paraId="24477775" w14:textId="77777777" w:rsidR="00324552" w:rsidRDefault="00000000">
            <w:pPr>
              <w:spacing w:after="40" w:line="240" w:lineRule="auto"/>
              <w:rPr>
                <w:b/>
                <w:color w:val="1F4E79"/>
                <w:sz w:val="17"/>
              </w:rPr>
            </w:pPr>
            <w:r>
              <w:rPr>
                <w:b/>
                <w:color w:val="1F4E79"/>
                <w:sz w:val="17"/>
              </w:rPr>
              <w:t>Cost trade-off in the prototype</w:t>
            </w:r>
          </w:p>
        </w:tc>
        <w:tc>
          <w:tcPr>
            <w:tcW w:w="1885" w:type="dxa"/>
            <w:tcBorders>
              <w:bottom w:val="single" w:sz="8" w:space="0" w:color="17384F"/>
            </w:tcBorders>
            <w:shd w:val="clear" w:color="auto" w:fill="D9EAF7"/>
            <w:vAlign w:val="center"/>
          </w:tcPr>
          <w:p w14:paraId="64BE7C99" w14:textId="77777777" w:rsidR="00324552" w:rsidRDefault="00000000">
            <w:pPr>
              <w:spacing w:after="40" w:line="240" w:lineRule="auto"/>
              <w:rPr>
                <w:b/>
                <w:color w:val="1F4E79"/>
                <w:sz w:val="17"/>
              </w:rPr>
            </w:pPr>
            <w:r>
              <w:rPr>
                <w:b/>
                <w:color w:val="1F4E79"/>
                <w:sz w:val="17"/>
              </w:rPr>
              <w:t>Restriction</w:t>
            </w:r>
          </w:p>
        </w:tc>
      </w:tr>
      <w:tr w:rsidR="00324552" w14:paraId="2693E258" w14:textId="77777777">
        <w:trPr>
          <w:cantSplit/>
          <w:jc w:val="center"/>
        </w:trPr>
        <w:tc>
          <w:tcPr>
            <w:tcW w:w="1872" w:type="dxa"/>
            <w:tcBorders>
              <w:top w:val="single" w:sz="2" w:space="0" w:color="EAF0F3"/>
              <w:bottom w:val="single" w:sz="2" w:space="0" w:color="D5E0E5"/>
            </w:tcBorders>
            <w:shd w:val="clear" w:color="auto" w:fill="F1F8F7"/>
            <w:vAlign w:val="center"/>
          </w:tcPr>
          <w:p w14:paraId="081D4CC0" w14:textId="77777777" w:rsidR="00324552" w:rsidRDefault="00000000">
            <w:pPr>
              <w:keepNext/>
              <w:spacing w:after="40" w:line="240" w:lineRule="auto"/>
              <w:rPr>
                <w:color w:val="000000"/>
              </w:rPr>
            </w:pPr>
            <w:r>
              <w:rPr>
                <w:b/>
                <w:color w:val="000000"/>
                <w:sz w:val="17"/>
              </w:rPr>
              <w:lastRenderedPageBreak/>
              <w:t>Immediate refund</w:t>
            </w:r>
          </w:p>
        </w:tc>
        <w:tc>
          <w:tcPr>
            <w:tcW w:w="2945" w:type="dxa"/>
            <w:tcBorders>
              <w:top w:val="single" w:sz="2" w:space="0" w:color="EAF0F3"/>
              <w:bottom w:val="single" w:sz="2" w:space="0" w:color="D5E0E5"/>
            </w:tcBorders>
            <w:shd w:val="clear" w:color="auto" w:fill="F6F9FB"/>
            <w:vAlign w:val="center"/>
          </w:tcPr>
          <w:p w14:paraId="671625B5" w14:textId="77777777" w:rsidR="00324552" w:rsidRDefault="00000000">
            <w:pPr>
              <w:keepNext/>
              <w:spacing w:after="40" w:line="240" w:lineRule="auto"/>
              <w:rPr>
                <w:color w:val="000000"/>
              </w:rPr>
            </w:pPr>
            <w:r>
              <w:rPr>
                <w:color w:val="000000"/>
                <w:sz w:val="17"/>
              </w:rPr>
              <w:t>Always eligible.</w:t>
            </w:r>
          </w:p>
        </w:tc>
        <w:tc>
          <w:tcPr>
            <w:tcW w:w="2929" w:type="dxa"/>
            <w:tcBorders>
              <w:top w:val="single" w:sz="2" w:space="0" w:color="EAF0F3"/>
              <w:bottom w:val="single" w:sz="2" w:space="0" w:color="D5E0E5"/>
            </w:tcBorders>
            <w:shd w:val="clear" w:color="auto" w:fill="F6F9FB"/>
            <w:vAlign w:val="center"/>
          </w:tcPr>
          <w:p w14:paraId="57B1874A" w14:textId="77777777" w:rsidR="00324552" w:rsidRDefault="00000000">
            <w:pPr>
              <w:keepNext/>
              <w:spacing w:after="40" w:line="240" w:lineRule="auto"/>
              <w:rPr>
                <w:color w:val="000000"/>
              </w:rPr>
            </w:pPr>
            <w:r>
              <w:rPr>
                <w:color w:val="000000"/>
                <w:sz w:val="17"/>
              </w:rPr>
              <w:t>Exposure factor 1.00, no friction or handling cost, so it is cheapest when risk is low.</w:t>
            </w:r>
          </w:p>
        </w:tc>
        <w:tc>
          <w:tcPr>
            <w:tcW w:w="1885" w:type="dxa"/>
            <w:tcBorders>
              <w:top w:val="single" w:sz="2" w:space="0" w:color="EAF0F3"/>
              <w:bottom w:val="single" w:sz="2" w:space="0" w:color="D5E0E5"/>
            </w:tcBorders>
            <w:shd w:val="clear" w:color="auto" w:fill="F6F9FB"/>
            <w:vAlign w:val="center"/>
          </w:tcPr>
          <w:p w14:paraId="50A0095C" w14:textId="77777777" w:rsidR="00324552" w:rsidRDefault="00000000">
            <w:pPr>
              <w:keepNext/>
              <w:spacing w:after="40" w:line="240" w:lineRule="auto"/>
              <w:rPr>
                <w:color w:val="000000"/>
              </w:rPr>
            </w:pPr>
            <w:r>
              <w:rPr>
                <w:color w:val="000000"/>
                <w:sz w:val="17"/>
              </w:rPr>
              <w:t>Never chosen when a guardrail applies.</w:t>
            </w:r>
          </w:p>
        </w:tc>
      </w:tr>
      <w:tr w:rsidR="00324552" w14:paraId="3BD6896C" w14:textId="77777777">
        <w:trPr>
          <w:cantSplit/>
          <w:jc w:val="center"/>
        </w:trPr>
        <w:tc>
          <w:tcPr>
            <w:tcW w:w="1872" w:type="dxa"/>
            <w:tcBorders>
              <w:top w:val="single" w:sz="2" w:space="0" w:color="EAF0F3"/>
              <w:bottom w:val="single" w:sz="2" w:space="0" w:color="D5E0E5"/>
            </w:tcBorders>
            <w:shd w:val="clear" w:color="auto" w:fill="F1F8F7"/>
            <w:vAlign w:val="center"/>
          </w:tcPr>
          <w:p w14:paraId="125F0E3B" w14:textId="77777777" w:rsidR="00324552" w:rsidRDefault="00000000">
            <w:pPr>
              <w:keepNext/>
              <w:spacing w:after="40" w:line="240" w:lineRule="auto"/>
              <w:rPr>
                <w:color w:val="000000"/>
              </w:rPr>
            </w:pPr>
            <w:r>
              <w:rPr>
                <w:b/>
                <w:color w:val="000000"/>
                <w:sz w:val="17"/>
              </w:rPr>
              <w:t>Refund after return</w:t>
            </w:r>
          </w:p>
        </w:tc>
        <w:tc>
          <w:tcPr>
            <w:tcW w:w="2945" w:type="dxa"/>
            <w:tcBorders>
              <w:top w:val="single" w:sz="2" w:space="0" w:color="EAF0F3"/>
              <w:bottom w:val="single" w:sz="2" w:space="0" w:color="D5E0E5"/>
            </w:tcBorders>
            <w:shd w:val="clear" w:color="auto" w:fill="FFFFFF"/>
            <w:vAlign w:val="center"/>
          </w:tcPr>
          <w:p w14:paraId="63B1B31D" w14:textId="77777777" w:rsidR="00324552" w:rsidRDefault="00000000">
            <w:pPr>
              <w:keepNext/>
              <w:spacing w:after="40" w:line="240" w:lineRule="auto"/>
              <w:rPr>
                <w:color w:val="000000"/>
              </w:rPr>
            </w:pPr>
            <w:r>
              <w:rPr>
                <w:color w:val="000000"/>
                <w:sz w:val="17"/>
              </w:rPr>
              <w:t>There is an item to send back.</w:t>
            </w:r>
          </w:p>
        </w:tc>
        <w:tc>
          <w:tcPr>
            <w:tcW w:w="2929" w:type="dxa"/>
            <w:tcBorders>
              <w:top w:val="single" w:sz="2" w:space="0" w:color="EAF0F3"/>
              <w:bottom w:val="single" w:sz="2" w:space="0" w:color="D5E0E5"/>
            </w:tcBorders>
            <w:shd w:val="clear" w:color="auto" w:fill="FFFFFF"/>
            <w:vAlign w:val="center"/>
          </w:tcPr>
          <w:p w14:paraId="33315CE4" w14:textId="77777777" w:rsidR="00324552" w:rsidRDefault="00000000">
            <w:pPr>
              <w:keepNext/>
              <w:spacing w:after="40" w:line="240" w:lineRule="auto"/>
              <w:rPr>
                <w:color w:val="000000"/>
              </w:rPr>
            </w:pPr>
            <w:r>
              <w:rPr>
                <w:color w:val="000000"/>
                <w:sz w:val="17"/>
              </w:rPr>
              <w:t>Exposure factor 0.20, friction 25 plus a share of the claim value, handling 40.</w:t>
            </w:r>
          </w:p>
        </w:tc>
        <w:tc>
          <w:tcPr>
            <w:tcW w:w="1885" w:type="dxa"/>
            <w:tcBorders>
              <w:top w:val="single" w:sz="2" w:space="0" w:color="EAF0F3"/>
              <w:bottom w:val="single" w:sz="2" w:space="0" w:color="D5E0E5"/>
            </w:tcBorders>
            <w:shd w:val="clear" w:color="auto" w:fill="FFFFFF"/>
            <w:vAlign w:val="center"/>
          </w:tcPr>
          <w:p w14:paraId="07C56C40" w14:textId="77777777" w:rsidR="00324552" w:rsidRDefault="00000000">
            <w:pPr>
              <w:keepNext/>
              <w:spacing w:after="40" w:line="240" w:lineRule="auto"/>
              <w:rPr>
                <w:color w:val="000000"/>
              </w:rPr>
            </w:pPr>
            <w:r>
              <w:rPr>
                <w:color w:val="000000"/>
                <w:sz w:val="17"/>
              </w:rPr>
              <w:t>Used when risk is moderate and the item can be returned first.</w:t>
            </w:r>
          </w:p>
        </w:tc>
      </w:tr>
      <w:tr w:rsidR="00324552" w14:paraId="48B4AFD5" w14:textId="77777777">
        <w:trPr>
          <w:cantSplit/>
          <w:jc w:val="center"/>
        </w:trPr>
        <w:tc>
          <w:tcPr>
            <w:tcW w:w="1872" w:type="dxa"/>
            <w:tcBorders>
              <w:top w:val="single" w:sz="2" w:space="0" w:color="EAF0F3"/>
              <w:bottom w:val="single" w:sz="2" w:space="0" w:color="D5E0E5"/>
            </w:tcBorders>
            <w:shd w:val="clear" w:color="auto" w:fill="F1F8F7"/>
            <w:vAlign w:val="center"/>
          </w:tcPr>
          <w:p w14:paraId="3062DA96" w14:textId="77777777" w:rsidR="00324552" w:rsidRDefault="00000000">
            <w:pPr>
              <w:keepNext/>
              <w:spacing w:after="40" w:line="240" w:lineRule="auto"/>
              <w:rPr>
                <w:color w:val="000000"/>
              </w:rPr>
            </w:pPr>
            <w:r>
              <w:rPr>
                <w:b/>
                <w:color w:val="000000"/>
                <w:sz w:val="17"/>
              </w:rPr>
              <w:t>Request evidence</w:t>
            </w:r>
          </w:p>
        </w:tc>
        <w:tc>
          <w:tcPr>
            <w:tcW w:w="2945" w:type="dxa"/>
            <w:tcBorders>
              <w:top w:val="single" w:sz="2" w:space="0" w:color="EAF0F3"/>
              <w:bottom w:val="single" w:sz="2" w:space="0" w:color="D5E0E5"/>
            </w:tcBorders>
            <w:shd w:val="clear" w:color="auto" w:fill="F6F9FB"/>
            <w:vAlign w:val="center"/>
          </w:tcPr>
          <w:p w14:paraId="5B688AFA" w14:textId="77777777" w:rsidR="00324552" w:rsidRDefault="00000000">
            <w:pPr>
              <w:keepNext/>
              <w:spacing w:after="40" w:line="240" w:lineRule="auto"/>
              <w:rPr>
                <w:color w:val="000000"/>
              </w:rPr>
            </w:pPr>
            <w:r>
              <w:rPr>
                <w:color w:val="000000"/>
                <w:sz w:val="17"/>
              </w:rPr>
              <w:t>Physical claim with evidence inconsistency of at least 30, asked at most once.</w:t>
            </w:r>
          </w:p>
        </w:tc>
        <w:tc>
          <w:tcPr>
            <w:tcW w:w="2929" w:type="dxa"/>
            <w:tcBorders>
              <w:top w:val="single" w:sz="2" w:space="0" w:color="EAF0F3"/>
              <w:bottom w:val="single" w:sz="2" w:space="0" w:color="D5E0E5"/>
            </w:tcBorders>
            <w:shd w:val="clear" w:color="auto" w:fill="F6F9FB"/>
            <w:vAlign w:val="center"/>
          </w:tcPr>
          <w:p w14:paraId="54A87488" w14:textId="77777777" w:rsidR="00324552" w:rsidRDefault="00000000">
            <w:pPr>
              <w:keepNext/>
              <w:spacing w:after="40" w:line="240" w:lineRule="auto"/>
              <w:rPr>
                <w:color w:val="000000"/>
              </w:rPr>
            </w:pPr>
            <w:r>
              <w:rPr>
                <w:color w:val="000000"/>
                <w:sz w:val="17"/>
              </w:rPr>
              <w:t>Exposure factor 0.15, friction 10 plus a share of the claim value, handling 10.</w:t>
            </w:r>
          </w:p>
        </w:tc>
        <w:tc>
          <w:tcPr>
            <w:tcW w:w="1885" w:type="dxa"/>
            <w:tcBorders>
              <w:top w:val="single" w:sz="2" w:space="0" w:color="EAF0F3"/>
              <w:bottom w:val="single" w:sz="2" w:space="0" w:color="D5E0E5"/>
            </w:tcBorders>
            <w:shd w:val="clear" w:color="auto" w:fill="F6F9FB"/>
            <w:vAlign w:val="center"/>
          </w:tcPr>
          <w:p w14:paraId="5D8B6BD5" w14:textId="77777777" w:rsidR="00324552" w:rsidRDefault="00000000">
            <w:pPr>
              <w:keepNext/>
              <w:spacing w:after="40" w:line="240" w:lineRule="auto"/>
              <w:rPr>
                <w:color w:val="000000"/>
              </w:rPr>
            </w:pPr>
            <w:r>
              <w:rPr>
                <w:color w:val="000000"/>
                <w:sz w:val="17"/>
              </w:rPr>
              <w:t>Not offered again after a resubmission.</w:t>
            </w:r>
          </w:p>
        </w:tc>
      </w:tr>
      <w:tr w:rsidR="00324552" w14:paraId="012B9F5A" w14:textId="77777777">
        <w:trPr>
          <w:cantSplit/>
          <w:jc w:val="center"/>
        </w:trPr>
        <w:tc>
          <w:tcPr>
            <w:tcW w:w="1872" w:type="dxa"/>
            <w:tcBorders>
              <w:top w:val="single" w:sz="2" w:space="0" w:color="EAF0F3"/>
              <w:bottom w:val="single" w:sz="2" w:space="0" w:color="D5E0E5"/>
            </w:tcBorders>
            <w:shd w:val="clear" w:color="auto" w:fill="F1F8F7"/>
            <w:vAlign w:val="center"/>
          </w:tcPr>
          <w:p w14:paraId="56CA55F8" w14:textId="77777777" w:rsidR="00324552" w:rsidRDefault="00000000">
            <w:pPr>
              <w:keepNext/>
              <w:spacing w:after="40" w:line="240" w:lineRule="auto"/>
              <w:rPr>
                <w:color w:val="000000"/>
              </w:rPr>
            </w:pPr>
            <w:r>
              <w:rPr>
                <w:b/>
                <w:color w:val="000000"/>
                <w:sz w:val="17"/>
              </w:rPr>
              <w:t>Manual review</w:t>
            </w:r>
          </w:p>
        </w:tc>
        <w:tc>
          <w:tcPr>
            <w:tcW w:w="2945" w:type="dxa"/>
            <w:tcBorders>
              <w:top w:val="single" w:sz="2" w:space="0" w:color="EAF0F3"/>
              <w:bottom w:val="single" w:sz="2" w:space="0" w:color="D5E0E5"/>
            </w:tcBorders>
            <w:shd w:val="clear" w:color="auto" w:fill="FFFFFF"/>
            <w:vAlign w:val="center"/>
          </w:tcPr>
          <w:p w14:paraId="2B50F1E6" w14:textId="77777777" w:rsidR="00324552" w:rsidRDefault="00000000">
            <w:pPr>
              <w:keepNext/>
              <w:spacing w:after="40" w:line="240" w:lineRule="auto"/>
              <w:rPr>
                <w:color w:val="000000"/>
              </w:rPr>
            </w:pPr>
            <w:r>
              <w:rPr>
                <w:color w:val="000000"/>
                <w:sz w:val="17"/>
              </w:rPr>
              <w:t>Always eligible.</w:t>
            </w:r>
          </w:p>
        </w:tc>
        <w:tc>
          <w:tcPr>
            <w:tcW w:w="2929" w:type="dxa"/>
            <w:tcBorders>
              <w:top w:val="single" w:sz="2" w:space="0" w:color="EAF0F3"/>
              <w:bottom w:val="single" w:sz="2" w:space="0" w:color="D5E0E5"/>
            </w:tcBorders>
            <w:shd w:val="clear" w:color="auto" w:fill="FFFFFF"/>
            <w:vAlign w:val="center"/>
          </w:tcPr>
          <w:p w14:paraId="5B5CC01F" w14:textId="77777777" w:rsidR="00324552" w:rsidRDefault="00000000">
            <w:pPr>
              <w:keepNext/>
              <w:spacing w:after="40" w:line="240" w:lineRule="auto"/>
              <w:rPr>
                <w:color w:val="000000"/>
              </w:rPr>
            </w:pPr>
            <w:r>
              <w:rPr>
                <w:color w:val="000000"/>
                <w:sz w:val="17"/>
              </w:rPr>
              <w:t>Exposure factor 0.03, handling 100, small friction.</w:t>
            </w:r>
          </w:p>
        </w:tc>
        <w:tc>
          <w:tcPr>
            <w:tcW w:w="1885" w:type="dxa"/>
            <w:tcBorders>
              <w:top w:val="single" w:sz="2" w:space="0" w:color="EAF0F3"/>
              <w:bottom w:val="single" w:sz="2" w:space="0" w:color="D5E0E5"/>
            </w:tcBorders>
            <w:shd w:val="clear" w:color="auto" w:fill="FFFFFF"/>
            <w:vAlign w:val="center"/>
          </w:tcPr>
          <w:p w14:paraId="10434E9D" w14:textId="77777777" w:rsidR="00324552" w:rsidRDefault="00000000">
            <w:pPr>
              <w:keepNext/>
              <w:spacing w:after="40" w:line="240" w:lineRule="auto"/>
              <w:rPr>
                <w:color w:val="000000"/>
              </w:rPr>
            </w:pPr>
            <w:r>
              <w:rPr>
                <w:color w:val="000000"/>
                <w:sz w:val="17"/>
              </w:rPr>
              <w:t>A reviewer sees the signals, costs and rationale.</w:t>
            </w:r>
          </w:p>
        </w:tc>
      </w:tr>
      <w:tr w:rsidR="00324552" w14:paraId="07B8B7AE" w14:textId="77777777">
        <w:trPr>
          <w:cantSplit/>
          <w:jc w:val="center"/>
        </w:trPr>
        <w:tc>
          <w:tcPr>
            <w:tcW w:w="1872" w:type="dxa"/>
            <w:tcBorders>
              <w:top w:val="single" w:sz="2" w:space="0" w:color="EAF0F3"/>
              <w:bottom w:val="single" w:sz="2" w:space="0" w:color="D5E0E5"/>
            </w:tcBorders>
            <w:shd w:val="clear" w:color="auto" w:fill="F1F8F7"/>
            <w:vAlign w:val="center"/>
          </w:tcPr>
          <w:p w14:paraId="018CE9A9" w14:textId="77777777" w:rsidR="00324552" w:rsidRDefault="00000000">
            <w:pPr>
              <w:spacing w:after="40" w:line="240" w:lineRule="auto"/>
              <w:rPr>
                <w:color w:val="000000"/>
              </w:rPr>
            </w:pPr>
            <w:r>
              <w:rPr>
                <w:b/>
                <w:color w:val="000000"/>
                <w:sz w:val="17"/>
              </w:rPr>
              <w:t>Policy decline</w:t>
            </w:r>
          </w:p>
        </w:tc>
        <w:tc>
          <w:tcPr>
            <w:tcW w:w="2945" w:type="dxa"/>
            <w:tcBorders>
              <w:top w:val="single" w:sz="2" w:space="0" w:color="EAF0F3"/>
              <w:bottom w:val="single" w:sz="2" w:space="0" w:color="D5E0E5"/>
            </w:tcBorders>
            <w:shd w:val="clear" w:color="auto" w:fill="F6F9FB"/>
            <w:vAlign w:val="center"/>
          </w:tcPr>
          <w:p w14:paraId="15ECA116" w14:textId="77777777" w:rsidR="00324552" w:rsidRDefault="00000000">
            <w:pPr>
              <w:spacing w:after="40" w:line="240" w:lineRule="auto"/>
              <w:rPr>
                <w:color w:val="000000"/>
              </w:rPr>
            </w:pPr>
            <w:r>
              <w:rPr>
                <w:color w:val="000000"/>
                <w:sz w:val="17"/>
              </w:rPr>
              <w:t>Only when the deterministic policy gate fails.</w:t>
            </w:r>
          </w:p>
        </w:tc>
        <w:tc>
          <w:tcPr>
            <w:tcW w:w="2929" w:type="dxa"/>
            <w:tcBorders>
              <w:top w:val="single" w:sz="2" w:space="0" w:color="EAF0F3"/>
              <w:bottom w:val="single" w:sz="2" w:space="0" w:color="D5E0E5"/>
            </w:tcBorders>
            <w:shd w:val="clear" w:color="auto" w:fill="F6F9FB"/>
            <w:vAlign w:val="center"/>
          </w:tcPr>
          <w:p w14:paraId="31EC79CF" w14:textId="77777777" w:rsidR="00324552" w:rsidRDefault="00000000">
            <w:pPr>
              <w:spacing w:after="40" w:line="240" w:lineRule="auto"/>
              <w:rPr>
                <w:color w:val="000000"/>
              </w:rPr>
            </w:pPr>
            <w:r>
              <w:rPr>
                <w:color w:val="000000"/>
                <w:sz w:val="17"/>
              </w:rPr>
              <w:t>Not priced. Taken directly from the gate.</w:t>
            </w:r>
          </w:p>
        </w:tc>
        <w:tc>
          <w:tcPr>
            <w:tcW w:w="1885" w:type="dxa"/>
            <w:tcBorders>
              <w:top w:val="single" w:sz="2" w:space="0" w:color="EAF0F3"/>
              <w:bottom w:val="single" w:sz="2" w:space="0" w:color="D5E0E5"/>
            </w:tcBorders>
            <w:shd w:val="clear" w:color="auto" w:fill="F6F9FB"/>
            <w:vAlign w:val="center"/>
          </w:tcPr>
          <w:p w14:paraId="5809B6DA" w14:textId="77777777" w:rsidR="00324552" w:rsidRDefault="00000000">
            <w:pPr>
              <w:spacing w:after="40" w:line="240" w:lineRule="auto"/>
              <w:rPr>
                <w:color w:val="000000"/>
              </w:rPr>
            </w:pPr>
            <w:r>
              <w:rPr>
                <w:color w:val="000000"/>
                <w:sz w:val="17"/>
              </w:rPr>
              <w:t>No agent can override it.</w:t>
            </w:r>
          </w:p>
        </w:tc>
      </w:tr>
    </w:tbl>
    <w:p w14:paraId="546B4E59" w14:textId="77777777" w:rsidR="00324552" w:rsidRDefault="00000000">
      <w:pPr>
        <w:pStyle w:val="Heading2"/>
        <w:numPr>
          <w:ilvl w:val="1"/>
          <w:numId w:val="9"/>
        </w:numPr>
        <w:rPr>
          <w:color w:val="000000"/>
        </w:rPr>
      </w:pPr>
      <w:r>
        <w:rPr>
          <w:color w:val="000000"/>
        </w:rPr>
        <w:t>Decision sequence</w:t>
      </w:r>
    </w:p>
    <w:p w14:paraId="33A998C1" w14:textId="77777777" w:rsidR="00324552" w:rsidRDefault="00000000">
      <w:r>
        <w:t>1. Take the policy gate and implement it on the authoritative policy order and the facts.</w:t>
      </w:r>
    </w:p>
    <w:p w14:paraId="0C55F796" w14:textId="77777777" w:rsidR="00324552" w:rsidRDefault="00000000">
      <w:r>
        <w:t>2. Create the features, match the evidence, interpret the claims text, and find abuse patterns.</w:t>
      </w:r>
    </w:p>
    <w:p w14:paraId="5907F64E" w14:textId="77777777" w:rsidR="00324552" w:rsidRDefault="00000000">
      <w:r>
        <w:t>3. Merge them into claim risk, behavioral risk, trust index, and exposure risk.</w:t>
      </w:r>
    </w:p>
    <w:p w14:paraId="2180ECBF" w14:textId="77777777" w:rsidR="00324552" w:rsidRDefault="00000000">
      <w:r>
        <w:t>4. Assess all actions and select the least costly.</w:t>
      </w:r>
    </w:p>
    <w:p w14:paraId="6A073021" w14:textId="77777777" w:rsidR="00324552" w:rsidRDefault="00000000">
      <w:r>
        <w:t>5. Exposure risk is only a proxy; cost matrix is only for demonstration, not for financial forecasting. COST_SCALE adjusts frictional and handling costs to the claim value and currency used by the deployment. In the fixture run, the default setting did not flag any of the synthetic abusers; 0.1 has flagged 55 out of 100. Thresholds and costs will have to be compared with actual claim figures and reviewed outcomes before use in production.</w:t>
      </w:r>
    </w:p>
    <w:p w14:paraId="30CE4C8A" w14:textId="77777777" w:rsidR="00324552" w:rsidRDefault="00000000">
      <w:r>
        <w:t>6. Implement the solution using the Action Execution Layer and keep a record of the decision trace.</w:t>
      </w:r>
    </w:p>
    <w:p w14:paraId="755B08D8" w14:textId="77777777" w:rsidR="00324552" w:rsidRDefault="00000000">
      <w:pPr>
        <w:pStyle w:val="Heading2"/>
        <w:rPr>
          <w:color w:val="000000"/>
        </w:rPr>
      </w:pPr>
      <w:r>
        <w:rPr>
          <w:color w:val="000000"/>
        </w:rPr>
        <w:t>11.2 Illustrative example</w:t>
      </w:r>
    </w:p>
    <w:p w14:paraId="406F47F2" w14:textId="77777777" w:rsidR="00324552" w:rsidRDefault="00000000">
      <w:pPr>
        <w:pStyle w:val="Heading2"/>
        <w:rPr>
          <w:b w:val="0"/>
          <w:bCs w:val="0"/>
          <w:color w:val="000000"/>
          <w:sz w:val="22"/>
          <w:szCs w:val="22"/>
        </w:rPr>
      </w:pPr>
      <w:r>
        <w:rPr>
          <w:b w:val="0"/>
          <w:bCs w:val="0"/>
          <w:color w:val="000000"/>
          <w:sz w:val="22"/>
          <w:szCs w:val="22"/>
        </w:rPr>
        <w:t>To exemplify, suppose a customer with no previous history lodged a claim of the physical damage without providing a photo. The risk of this claim is 19.5, behavioral risk of 25.6, trust index of 74.4, and exposure risk of 0.22. Now, based on the configured costs, the immediate refund would cost 394.9, refund-after-return 214.2, evidence request 149.5, and manual review 182.1. Therefore the system asks for the photo. Once the customer uploads the clear photo, evidence request is not applicable anymore. Updated costs are 184.3 for immediate refund, 182.6 for refund-after-return, and 186.3 for review.</w:t>
      </w:r>
    </w:p>
    <w:p w14:paraId="0827E3F6" w14:textId="77777777" w:rsidR="00324552" w:rsidRPr="00CF03C2" w:rsidRDefault="00000000">
      <w:pPr>
        <w:pStyle w:val="Heading1"/>
        <w:rPr>
          <w:color w:val="auto"/>
        </w:rPr>
      </w:pPr>
      <w:r w:rsidRPr="00CF03C2">
        <w:rPr>
          <w:color w:val="auto"/>
        </w:rPr>
        <w:t>12. Historical Analysis and Prevention Loop</w:t>
      </w:r>
    </w:p>
    <w:p w14:paraId="7D610E0F" w14:textId="77777777" w:rsidR="00324552" w:rsidRDefault="00000000">
      <w:pPr>
        <w:rPr>
          <w:color w:val="000000"/>
        </w:rPr>
      </w:pPr>
      <w:r>
        <w:t>To exemplify, suppose a customer with no previous history lodged a claim of the physical damage without providing a photo. The risk of this claim is 19.5, behavioral risk of 25.6, trust index of 74.4, and exposure risk of 0.22. Now, based on the configured costs, the immediate refund would cost 394.9, refund-after-return 214.2, evidence request 149.5, and manual review 182.1. Therefore the system asks for the photo. Once the customer uploads the clear photo, evidence request is not applicable anymore. Updated costs are 184.3 for immediate refund, 182.6 for refund-after-return, and 186.3 for review..</w:t>
      </w:r>
    </w:p>
    <w:p w14:paraId="0F655069" w14:textId="2A6E1835" w:rsidR="00324552" w:rsidRDefault="00000000">
      <w:pPr>
        <w:keepNext/>
        <w:keepLines/>
        <w:spacing w:before="60" w:after="20"/>
        <w:jc w:val="center"/>
        <w:rPr>
          <w:color w:val="000000"/>
        </w:rPr>
      </w:pPr>
      <w:r>
        <w:rPr>
          <w:noProof/>
          <w:color w:val="000000"/>
        </w:rPr>
        <w:lastRenderedPageBreak/>
        <w:pict w14:anchorId="35B5B84D">
          <v:shape id="Picture 5" o:spid="_x0000_i1026" type="#_x0000_t75" style="width:472.2pt;height:148.8pt;visibility:visible;mso-wrap-style:square">
            <v:imagedata r:id="rId14" o:title="" croptop="-7f" cropbottom="-7f" cropleft="-2f" cropright="-2f"/>
          </v:shape>
        </w:pict>
      </w:r>
    </w:p>
    <w:p w14:paraId="3CCA8278" w14:textId="77777777" w:rsidR="00324552" w:rsidRDefault="00000000">
      <w:pPr>
        <w:pStyle w:val="FigureCaption"/>
        <w:spacing w:before="80"/>
        <w:rPr>
          <w:color w:val="000000"/>
        </w:rPr>
      </w:pPr>
      <w:r>
        <w:rPr>
          <w:color w:val="000000"/>
          <w:sz w:val="19"/>
        </w:rPr>
        <w:t>Figure 5. The historical loop links recurring patterns to interventions and later outcomes.</w:t>
      </w:r>
    </w:p>
    <w:p w14:paraId="3FFC0385" w14:textId="77777777" w:rsidR="00324552" w:rsidRDefault="00000000">
      <w:pPr>
        <w:pStyle w:val="Heading2"/>
      </w:pPr>
      <w:r>
        <w:t>12.1 Three analytics lenses</w:t>
      </w:r>
    </w:p>
    <w:tbl>
      <w:tblPr>
        <w:tblW w:w="9631" w:type="dxa"/>
        <w:jc w:val="center"/>
        <w:tblLayout w:type="fixed"/>
        <w:tblCellMar>
          <w:top w:w="70" w:type="dxa"/>
          <w:left w:w="85" w:type="dxa"/>
          <w:bottom w:w="70" w:type="dxa"/>
          <w:right w:w="85" w:type="dxa"/>
        </w:tblCellMar>
        <w:tblLook w:val="04A0" w:firstRow="1" w:lastRow="0" w:firstColumn="1" w:lastColumn="0" w:noHBand="0" w:noVBand="1"/>
      </w:tblPr>
      <w:tblGrid>
        <w:gridCol w:w="2091"/>
        <w:gridCol w:w="3706"/>
        <w:gridCol w:w="3834"/>
      </w:tblGrid>
      <w:tr w:rsidR="00324552" w14:paraId="36CCCDA6" w14:textId="77777777">
        <w:trPr>
          <w:cantSplit/>
          <w:tblHeader/>
          <w:jc w:val="center"/>
        </w:trPr>
        <w:tc>
          <w:tcPr>
            <w:tcW w:w="2091" w:type="dxa"/>
            <w:tcBorders>
              <w:bottom w:val="single" w:sz="8" w:space="0" w:color="17384F"/>
            </w:tcBorders>
            <w:shd w:val="clear" w:color="auto" w:fill="D9EAF7"/>
            <w:vAlign w:val="center"/>
          </w:tcPr>
          <w:p w14:paraId="421FDB8F" w14:textId="77777777" w:rsidR="00324552" w:rsidRDefault="00000000">
            <w:pPr>
              <w:spacing w:after="40" w:line="240" w:lineRule="auto"/>
              <w:rPr>
                <w:b/>
                <w:color w:val="1F4E79"/>
                <w:sz w:val="18"/>
              </w:rPr>
            </w:pPr>
            <w:r>
              <w:rPr>
                <w:b/>
                <w:color w:val="1F4E79"/>
                <w:sz w:val="18"/>
              </w:rPr>
              <w:t>Analysis view</w:t>
            </w:r>
          </w:p>
        </w:tc>
        <w:tc>
          <w:tcPr>
            <w:tcW w:w="3706" w:type="dxa"/>
            <w:tcBorders>
              <w:bottom w:val="single" w:sz="8" w:space="0" w:color="17384F"/>
            </w:tcBorders>
            <w:shd w:val="clear" w:color="auto" w:fill="D9EAF7"/>
            <w:vAlign w:val="center"/>
          </w:tcPr>
          <w:p w14:paraId="5B36D969" w14:textId="77777777" w:rsidR="00324552" w:rsidRDefault="00000000">
            <w:pPr>
              <w:spacing w:after="40" w:line="240" w:lineRule="auto"/>
              <w:rPr>
                <w:b/>
                <w:color w:val="1F4E79"/>
                <w:sz w:val="18"/>
              </w:rPr>
            </w:pPr>
            <w:r>
              <w:rPr>
                <w:b/>
                <w:color w:val="1F4E79"/>
                <w:sz w:val="18"/>
              </w:rPr>
              <w:t>Signal examined</w:t>
            </w:r>
          </w:p>
        </w:tc>
        <w:tc>
          <w:tcPr>
            <w:tcW w:w="3834" w:type="dxa"/>
            <w:tcBorders>
              <w:bottom w:val="single" w:sz="8" w:space="0" w:color="17384F"/>
            </w:tcBorders>
            <w:shd w:val="clear" w:color="auto" w:fill="D9EAF7"/>
            <w:vAlign w:val="center"/>
          </w:tcPr>
          <w:p w14:paraId="623F7087" w14:textId="77777777" w:rsidR="00324552" w:rsidRDefault="00000000">
            <w:pPr>
              <w:spacing w:after="40" w:line="240" w:lineRule="auto"/>
              <w:rPr>
                <w:b/>
                <w:color w:val="1F4E79"/>
                <w:sz w:val="18"/>
              </w:rPr>
            </w:pPr>
            <w:r>
              <w:rPr>
                <w:b/>
                <w:color w:val="1F4E79"/>
                <w:sz w:val="18"/>
              </w:rPr>
              <w:t>Possible follow-up</w:t>
            </w:r>
          </w:p>
        </w:tc>
      </w:tr>
      <w:tr w:rsidR="00324552" w14:paraId="057A6762" w14:textId="77777777">
        <w:trPr>
          <w:cantSplit/>
          <w:jc w:val="center"/>
        </w:trPr>
        <w:tc>
          <w:tcPr>
            <w:tcW w:w="2091" w:type="dxa"/>
            <w:tcBorders>
              <w:top w:val="single" w:sz="2" w:space="0" w:color="EAF0F3"/>
              <w:bottom w:val="single" w:sz="2" w:space="0" w:color="D5E0E5"/>
            </w:tcBorders>
            <w:shd w:val="clear" w:color="auto" w:fill="F1F8F7"/>
            <w:vAlign w:val="center"/>
          </w:tcPr>
          <w:p w14:paraId="69FA34A4" w14:textId="77777777" w:rsidR="00324552" w:rsidRDefault="00000000">
            <w:pPr>
              <w:keepNext/>
              <w:spacing w:after="40" w:line="240" w:lineRule="auto"/>
              <w:rPr>
                <w:color w:val="000000"/>
              </w:rPr>
            </w:pPr>
            <w:r>
              <w:rPr>
                <w:b/>
                <w:color w:val="000000"/>
                <w:sz w:val="18"/>
              </w:rPr>
              <w:t>Product Intelligence</w:t>
            </w:r>
          </w:p>
        </w:tc>
        <w:tc>
          <w:tcPr>
            <w:tcW w:w="3706" w:type="dxa"/>
            <w:tcBorders>
              <w:top w:val="single" w:sz="2" w:space="0" w:color="EAF0F3"/>
              <w:bottom w:val="single" w:sz="2" w:space="0" w:color="D5E0E5"/>
            </w:tcBorders>
            <w:shd w:val="clear" w:color="auto" w:fill="F6F9FB"/>
            <w:vAlign w:val="center"/>
          </w:tcPr>
          <w:p w14:paraId="3EC26187" w14:textId="77777777" w:rsidR="00324552" w:rsidRDefault="00000000">
            <w:pPr>
              <w:keepNext/>
              <w:spacing w:after="40" w:line="240" w:lineRule="auto"/>
              <w:rPr>
                <w:color w:val="000000"/>
              </w:rPr>
            </w:pPr>
            <w:r>
              <w:rPr>
                <w:color w:val="000000"/>
                <w:sz w:val="18"/>
              </w:rPr>
              <w:t>Refund rate (outlier at 1.5 times the average with at least 3 refunds), top reasons, Olist review score and negative-review rate, and average claim sentiment.</w:t>
            </w:r>
          </w:p>
        </w:tc>
        <w:tc>
          <w:tcPr>
            <w:tcW w:w="3834" w:type="dxa"/>
            <w:tcBorders>
              <w:top w:val="single" w:sz="2" w:space="0" w:color="EAF0F3"/>
              <w:bottom w:val="single" w:sz="2" w:space="0" w:color="D5E0E5"/>
            </w:tcBorders>
            <w:shd w:val="clear" w:color="auto" w:fill="F6F9FB"/>
            <w:vAlign w:val="center"/>
          </w:tcPr>
          <w:p w14:paraId="42244BBD" w14:textId="77777777" w:rsidR="00324552" w:rsidRDefault="00000000">
            <w:pPr>
              <w:keepNext/>
              <w:spacing w:after="40" w:line="240" w:lineRule="auto"/>
              <w:rPr>
                <w:color w:val="000000"/>
              </w:rPr>
            </w:pPr>
            <w:r>
              <w:rPr>
                <w:color w:val="000000"/>
                <w:sz w:val="18"/>
              </w:rPr>
              <w:t>Inspect descriptions, packaging or quality control, and trigger targeted checks.</w:t>
            </w:r>
          </w:p>
        </w:tc>
      </w:tr>
      <w:tr w:rsidR="00324552" w14:paraId="1DF84CE8" w14:textId="77777777">
        <w:trPr>
          <w:cantSplit/>
          <w:jc w:val="center"/>
        </w:trPr>
        <w:tc>
          <w:tcPr>
            <w:tcW w:w="2091" w:type="dxa"/>
            <w:tcBorders>
              <w:top w:val="single" w:sz="2" w:space="0" w:color="EAF0F3"/>
              <w:bottom w:val="single" w:sz="2" w:space="0" w:color="D5E0E5"/>
            </w:tcBorders>
            <w:shd w:val="clear" w:color="auto" w:fill="F1F8F7"/>
            <w:vAlign w:val="center"/>
          </w:tcPr>
          <w:p w14:paraId="43DCC649" w14:textId="77777777" w:rsidR="00324552" w:rsidRDefault="00000000">
            <w:pPr>
              <w:keepNext/>
              <w:spacing w:after="40" w:line="240" w:lineRule="auto"/>
              <w:rPr>
                <w:color w:val="000000"/>
              </w:rPr>
            </w:pPr>
            <w:r>
              <w:rPr>
                <w:b/>
                <w:color w:val="000000"/>
                <w:sz w:val="18"/>
              </w:rPr>
              <w:t>Vendor Intelligence</w:t>
            </w:r>
          </w:p>
        </w:tc>
        <w:tc>
          <w:tcPr>
            <w:tcW w:w="3706" w:type="dxa"/>
            <w:tcBorders>
              <w:top w:val="single" w:sz="2" w:space="0" w:color="EAF0F3"/>
              <w:bottom w:val="single" w:sz="2" w:space="0" w:color="D5E0E5"/>
            </w:tcBorders>
            <w:shd w:val="clear" w:color="auto" w:fill="FFFFFF"/>
            <w:vAlign w:val="center"/>
          </w:tcPr>
          <w:p w14:paraId="07AFB464" w14:textId="77777777" w:rsidR="00324552" w:rsidRDefault="00000000">
            <w:pPr>
              <w:keepNext/>
              <w:spacing w:after="40" w:line="240" w:lineRule="auto"/>
              <w:rPr>
                <w:color w:val="000000"/>
              </w:rPr>
            </w:pPr>
            <w:r>
              <w:rPr>
                <w:color w:val="000000"/>
                <w:sz w:val="18"/>
              </w:rPr>
              <w:t>Refund rate, expected avoidable loss and negative-review concentration by seller.</w:t>
            </w:r>
          </w:p>
        </w:tc>
        <w:tc>
          <w:tcPr>
            <w:tcW w:w="3834" w:type="dxa"/>
            <w:tcBorders>
              <w:top w:val="single" w:sz="2" w:space="0" w:color="EAF0F3"/>
              <w:bottom w:val="single" w:sz="2" w:space="0" w:color="D5E0E5"/>
            </w:tcBorders>
            <w:shd w:val="clear" w:color="auto" w:fill="FFFFFF"/>
            <w:vAlign w:val="center"/>
          </w:tcPr>
          <w:p w14:paraId="7AA819F2" w14:textId="77777777" w:rsidR="00324552" w:rsidRDefault="00000000">
            <w:pPr>
              <w:keepNext/>
              <w:spacing w:after="40" w:line="240" w:lineRule="auto"/>
              <w:rPr>
                <w:color w:val="000000"/>
              </w:rPr>
            </w:pPr>
            <w:r>
              <w:rPr>
                <w:color w:val="000000"/>
                <w:sz w:val="18"/>
              </w:rPr>
              <w:t>Ask the supplier for evidence and prioritise vendor review.</w:t>
            </w:r>
          </w:p>
        </w:tc>
      </w:tr>
      <w:tr w:rsidR="00324552" w14:paraId="4E47010B" w14:textId="77777777">
        <w:trPr>
          <w:cantSplit/>
          <w:jc w:val="center"/>
        </w:trPr>
        <w:tc>
          <w:tcPr>
            <w:tcW w:w="2091" w:type="dxa"/>
            <w:tcBorders>
              <w:top w:val="single" w:sz="2" w:space="0" w:color="EAF0F3"/>
              <w:bottom w:val="single" w:sz="2" w:space="0" w:color="D5E0E5"/>
            </w:tcBorders>
            <w:shd w:val="clear" w:color="auto" w:fill="F1F8F7"/>
            <w:vAlign w:val="center"/>
          </w:tcPr>
          <w:p w14:paraId="59AB1AA6" w14:textId="77777777" w:rsidR="00324552" w:rsidRDefault="00000000">
            <w:pPr>
              <w:spacing w:after="40" w:line="240" w:lineRule="auto"/>
              <w:rPr>
                <w:color w:val="000000"/>
              </w:rPr>
            </w:pPr>
            <w:r>
              <w:rPr>
                <w:b/>
                <w:color w:val="000000"/>
                <w:sz w:val="18"/>
              </w:rPr>
              <w:t>Policy / Operations Insight</w:t>
            </w:r>
          </w:p>
        </w:tc>
        <w:tc>
          <w:tcPr>
            <w:tcW w:w="3706" w:type="dxa"/>
            <w:tcBorders>
              <w:top w:val="single" w:sz="2" w:space="0" w:color="EAF0F3"/>
              <w:bottom w:val="single" w:sz="2" w:space="0" w:color="D5E0E5"/>
            </w:tcBorders>
            <w:shd w:val="clear" w:color="auto" w:fill="F6F9FB"/>
            <w:vAlign w:val="center"/>
          </w:tcPr>
          <w:p w14:paraId="142A3F41" w14:textId="77777777" w:rsidR="00324552" w:rsidRDefault="00000000">
            <w:pPr>
              <w:spacing w:after="40" w:line="240" w:lineRule="auto"/>
              <w:rPr>
                <w:color w:val="000000"/>
              </w:rPr>
            </w:pPr>
            <w:r>
              <w:rPr>
                <w:color w:val="000000"/>
                <w:sz w:val="18"/>
              </w:rPr>
              <w:t>Late-window refund share (flag at 25% with at least 5 refunds), abuse-pattern counts and review burden.</w:t>
            </w:r>
          </w:p>
        </w:tc>
        <w:tc>
          <w:tcPr>
            <w:tcW w:w="3834" w:type="dxa"/>
            <w:tcBorders>
              <w:top w:val="single" w:sz="2" w:space="0" w:color="EAF0F3"/>
              <w:bottom w:val="single" w:sz="2" w:space="0" w:color="D5E0E5"/>
            </w:tcBorders>
            <w:shd w:val="clear" w:color="auto" w:fill="F6F9FB"/>
            <w:vAlign w:val="center"/>
          </w:tcPr>
          <w:p w14:paraId="33C95823" w14:textId="77777777" w:rsidR="00324552" w:rsidRDefault="00000000">
            <w:pPr>
              <w:spacing w:after="40" w:line="240" w:lineRule="auto"/>
              <w:rPr>
                <w:color w:val="000000"/>
              </w:rPr>
            </w:pPr>
            <w:r>
              <w:rPr>
                <w:color w:val="000000"/>
                <w:sz w:val="18"/>
              </w:rPr>
              <w:t>Clarify policy text, require evidence for late-window refunds and adjust review thresholds.</w:t>
            </w:r>
          </w:p>
        </w:tc>
      </w:tr>
    </w:tbl>
    <w:p w14:paraId="14FFE408" w14:textId="77777777" w:rsidR="00324552" w:rsidRDefault="00000000">
      <w:pPr>
        <w:spacing w:after="20"/>
        <w:rPr>
          <w:b/>
          <w:bCs/>
          <w:color w:val="000000"/>
        </w:rPr>
      </w:pPr>
      <w:r>
        <w:rPr>
          <w:b/>
          <w:bCs/>
          <w:color w:val="000000"/>
        </w:rPr>
        <w:t>12.2 The Life Cycle of Intervention and Results</w:t>
      </w:r>
    </w:p>
    <w:p w14:paraId="37DBC300" w14:textId="77777777" w:rsidR="00324552" w:rsidRDefault="00000000">
      <w:pPr>
        <w:spacing w:after="20"/>
        <w:rPr>
          <w:color w:val="000000"/>
        </w:rPr>
      </w:pPr>
      <w:r>
        <w:rPr>
          <w:color w:val="000000"/>
        </w:rPr>
        <w:t>For each cycle, the batch job takes pictures of vendors and products, recording the pattern and the reference measure at the same time. The operator may be able to apply intervention, which may include asking for clearer pictures of defects or limiting the auto-acceptance of repeated patterns. In the following cycle, the new measure will be compared with the reference measure saved, and it will be noted whether the measure has improved, remained unchanged, or become worse. Each record connects observation with the business action and the following episode.</w:t>
      </w:r>
    </w:p>
    <w:p w14:paraId="04D4A468" w14:textId="77777777" w:rsidR="00324552" w:rsidRDefault="00000000">
      <w:pPr>
        <w:spacing w:after="20"/>
        <w:rPr>
          <w:b/>
          <w:bCs/>
          <w:color w:val="000000"/>
        </w:rPr>
      </w:pPr>
      <w:r>
        <w:rPr>
          <w:b/>
          <w:bCs/>
          <w:color w:val="000000"/>
        </w:rPr>
        <w:t>12.3 Operating metrics</w:t>
      </w:r>
    </w:p>
    <w:p w14:paraId="6CB3CF3E" w14:textId="77777777" w:rsidR="00324552" w:rsidRDefault="00000000">
      <w:pPr>
        <w:spacing w:after="20"/>
        <w:rPr>
          <w:color w:val="000000"/>
        </w:rPr>
      </w:pPr>
      <w:r>
        <w:rPr>
          <w:color w:val="000000"/>
        </w:rPr>
        <w:t>•</w:t>
      </w:r>
      <w:r>
        <w:rPr>
          <w:rFonts w:eastAsia="Cambria"/>
          <w:color w:val="000000"/>
        </w:rPr>
        <w:t xml:space="preserve"> </w:t>
      </w:r>
      <w:r>
        <w:rPr>
          <w:color w:val="000000"/>
        </w:rPr>
        <w:t>Risks of refund approvals and the accumulation of risks by product line, vendor, and type of policy;</w:t>
      </w:r>
    </w:p>
    <w:p w14:paraId="492276D5" w14:textId="77777777" w:rsidR="00324552" w:rsidRDefault="00000000">
      <w:pPr>
        <w:spacing w:after="20"/>
        <w:rPr>
          <w:color w:val="000000"/>
        </w:rPr>
      </w:pPr>
      <w:r>
        <w:rPr>
          <w:color w:val="000000"/>
        </w:rPr>
        <w:t>•</w:t>
      </w:r>
      <w:r>
        <w:rPr>
          <w:rFonts w:eastAsia="Cambria"/>
          <w:color w:val="000000"/>
        </w:rPr>
        <w:t xml:space="preserve"> </w:t>
      </w:r>
      <w:r>
        <w:rPr>
          <w:color w:val="000000"/>
        </w:rPr>
        <w:t>The frequency of the instances of manual review altering the initial path;</w:t>
      </w:r>
    </w:p>
    <w:p w14:paraId="4A35A637" w14:textId="77777777" w:rsidR="00324552" w:rsidRDefault="00000000">
      <w:pPr>
        <w:spacing w:after="20"/>
        <w:rPr>
          <w:color w:val="000000"/>
        </w:rPr>
      </w:pPr>
      <w:r>
        <w:rPr>
          <w:color w:val="000000"/>
        </w:rPr>
        <w:t>•</w:t>
      </w:r>
      <w:r>
        <w:rPr>
          <w:rFonts w:eastAsia="Cambria"/>
          <w:color w:val="000000"/>
        </w:rPr>
        <w:t xml:space="preserve"> </w:t>
      </w:r>
      <w:r>
        <w:rPr>
          <w:color w:val="000000"/>
        </w:rPr>
        <w:t>Turnaround time and the ratio of the volume of low-risk claims processed;</w:t>
      </w:r>
    </w:p>
    <w:p w14:paraId="073667D9" w14:textId="77777777" w:rsidR="00324552" w:rsidRDefault="00000000">
      <w:pPr>
        <w:spacing w:after="20"/>
        <w:rPr>
          <w:color w:val="000000"/>
        </w:rPr>
      </w:pPr>
      <w:r>
        <w:rPr>
          <w:color w:val="000000"/>
        </w:rPr>
        <w:t>•</w:t>
      </w:r>
      <w:r>
        <w:rPr>
          <w:rFonts w:eastAsia="Cambria"/>
          <w:color w:val="000000"/>
        </w:rPr>
        <w:t xml:space="preserve"> </w:t>
      </w:r>
      <w:r>
        <w:rPr>
          <w:color w:val="000000"/>
        </w:rPr>
        <w:t>The ratio of true positives to false positives against a chosen reference;</w:t>
      </w:r>
    </w:p>
    <w:p w14:paraId="4D3A9778" w14:textId="77777777" w:rsidR="00324552" w:rsidRDefault="00000000">
      <w:pPr>
        <w:spacing w:after="20"/>
        <w:rPr>
          <w:color w:val="000000"/>
        </w:rPr>
      </w:pPr>
      <w:r>
        <w:rPr>
          <w:color w:val="000000"/>
        </w:rPr>
        <w:t>•</w:t>
      </w:r>
      <w:r>
        <w:rPr>
          <w:rFonts w:eastAsia="Cambria"/>
          <w:color w:val="000000"/>
        </w:rPr>
        <w:t xml:space="preserve"> </w:t>
      </w:r>
      <w:r>
        <w:rPr>
          <w:color w:val="000000"/>
        </w:rPr>
        <w:t>The impact of the intervention in comparison to some reference value measured cumulatively over several instances.</w:t>
      </w:r>
    </w:p>
    <w:p w14:paraId="5BD1B3CE" w14:textId="77777777" w:rsidR="00324552" w:rsidRDefault="00000000">
      <w:pPr>
        <w:pStyle w:val="Heading1"/>
        <w:numPr>
          <w:ilvl w:val="0"/>
          <w:numId w:val="9"/>
        </w:numPr>
      </w:pPr>
      <w:r>
        <w:t>Technology Stack and Implementation</w:t>
      </w:r>
    </w:p>
    <w:p w14:paraId="16EBBE2E" w14:textId="77777777" w:rsidR="00324552" w:rsidRDefault="00000000">
      <w:r>
        <w:t>This is a little Python project instead of a service designed for production. There are five main modules that take care of storage, intelligence, graph orchestration, the API, and the interface based on Streamlit. Besides that, there are some scripting tools that contain demo information, run the evaluation, and make use of the API. The infrastructure is scaled and made simple to meet the needs of the present tests and demonstration.</w:t>
      </w:r>
    </w:p>
    <w:p w14:paraId="30BD1367" w14:textId="77777777" w:rsidR="00CF03C2" w:rsidRDefault="00CF03C2"/>
    <w:p w14:paraId="2C7DCA61" w14:textId="77777777" w:rsidR="00CF03C2" w:rsidRDefault="00CF03C2"/>
    <w:p w14:paraId="04B4C34F" w14:textId="77777777" w:rsidR="00CF03C2" w:rsidRDefault="00CF03C2"/>
    <w:tbl>
      <w:tblPr>
        <w:tblW w:w="9631" w:type="dxa"/>
        <w:jc w:val="center"/>
        <w:tblLayout w:type="fixed"/>
        <w:tblCellMar>
          <w:top w:w="70" w:type="dxa"/>
          <w:left w:w="85" w:type="dxa"/>
          <w:bottom w:w="70" w:type="dxa"/>
          <w:right w:w="85" w:type="dxa"/>
        </w:tblCellMar>
        <w:tblLook w:val="04A0" w:firstRow="1" w:lastRow="0" w:firstColumn="1" w:lastColumn="0" w:noHBand="0" w:noVBand="1"/>
      </w:tblPr>
      <w:tblGrid>
        <w:gridCol w:w="2458"/>
        <w:gridCol w:w="3695"/>
        <w:gridCol w:w="3478"/>
      </w:tblGrid>
      <w:tr w:rsidR="00324552" w14:paraId="307C726E" w14:textId="77777777">
        <w:trPr>
          <w:cantSplit/>
          <w:tblHeader/>
          <w:jc w:val="center"/>
        </w:trPr>
        <w:tc>
          <w:tcPr>
            <w:tcW w:w="2458" w:type="dxa"/>
            <w:tcBorders>
              <w:bottom w:val="single" w:sz="8" w:space="0" w:color="17384F"/>
            </w:tcBorders>
            <w:shd w:val="clear" w:color="auto" w:fill="D9EAF7"/>
            <w:vAlign w:val="center"/>
          </w:tcPr>
          <w:p w14:paraId="6CEBA41B" w14:textId="77777777" w:rsidR="00324552" w:rsidRDefault="00000000">
            <w:pPr>
              <w:spacing w:after="40" w:line="240" w:lineRule="auto"/>
              <w:rPr>
                <w:b/>
                <w:color w:val="1F4E79"/>
                <w:sz w:val="18"/>
              </w:rPr>
            </w:pPr>
            <w:r>
              <w:rPr>
                <w:b/>
                <w:color w:val="1F4E79"/>
                <w:sz w:val="18"/>
              </w:rPr>
              <w:lastRenderedPageBreak/>
              <w:t>Module / file</w:t>
            </w:r>
          </w:p>
        </w:tc>
        <w:tc>
          <w:tcPr>
            <w:tcW w:w="3695" w:type="dxa"/>
            <w:tcBorders>
              <w:bottom w:val="single" w:sz="8" w:space="0" w:color="17384F"/>
            </w:tcBorders>
            <w:shd w:val="clear" w:color="auto" w:fill="D9EAF7"/>
            <w:vAlign w:val="center"/>
          </w:tcPr>
          <w:p w14:paraId="27037EE5" w14:textId="77777777" w:rsidR="00324552" w:rsidRDefault="00000000">
            <w:pPr>
              <w:spacing w:after="40" w:line="240" w:lineRule="auto"/>
              <w:rPr>
                <w:b/>
                <w:color w:val="1F4E79"/>
                <w:sz w:val="18"/>
              </w:rPr>
            </w:pPr>
            <w:r>
              <w:rPr>
                <w:b/>
                <w:color w:val="1F4E79"/>
                <w:sz w:val="18"/>
              </w:rPr>
              <w:t>What it contains</w:t>
            </w:r>
          </w:p>
        </w:tc>
        <w:tc>
          <w:tcPr>
            <w:tcW w:w="3478" w:type="dxa"/>
            <w:tcBorders>
              <w:bottom w:val="single" w:sz="8" w:space="0" w:color="17384F"/>
            </w:tcBorders>
            <w:shd w:val="clear" w:color="auto" w:fill="D9EAF7"/>
            <w:vAlign w:val="center"/>
          </w:tcPr>
          <w:p w14:paraId="4C27DE00" w14:textId="77777777" w:rsidR="00324552" w:rsidRDefault="00000000">
            <w:pPr>
              <w:spacing w:after="40" w:line="240" w:lineRule="auto"/>
              <w:rPr>
                <w:b/>
                <w:color w:val="1F4E79"/>
                <w:sz w:val="18"/>
              </w:rPr>
            </w:pPr>
            <w:r>
              <w:rPr>
                <w:b/>
                <w:color w:val="1F4E79"/>
                <w:sz w:val="18"/>
              </w:rPr>
              <w:t>Current role</w:t>
            </w:r>
          </w:p>
        </w:tc>
      </w:tr>
      <w:tr w:rsidR="00324552" w14:paraId="3951972D" w14:textId="77777777">
        <w:trPr>
          <w:cantSplit/>
          <w:jc w:val="center"/>
        </w:trPr>
        <w:tc>
          <w:tcPr>
            <w:tcW w:w="2458" w:type="dxa"/>
            <w:tcBorders>
              <w:top w:val="single" w:sz="2" w:space="0" w:color="EAF0F3"/>
              <w:bottom w:val="single" w:sz="2" w:space="0" w:color="D5E0E5"/>
            </w:tcBorders>
            <w:shd w:val="clear" w:color="auto" w:fill="F1F8F7"/>
            <w:vAlign w:val="center"/>
          </w:tcPr>
          <w:p w14:paraId="313EA3EE" w14:textId="77777777" w:rsidR="00324552" w:rsidRDefault="00000000">
            <w:pPr>
              <w:spacing w:after="40" w:line="240" w:lineRule="auto"/>
              <w:rPr>
                <w:color w:val="000000"/>
              </w:rPr>
            </w:pPr>
            <w:r>
              <w:rPr>
                <w:b/>
                <w:color w:val="000000"/>
                <w:sz w:val="18"/>
              </w:rPr>
              <w:t>db.py</w:t>
            </w:r>
          </w:p>
        </w:tc>
        <w:tc>
          <w:tcPr>
            <w:tcW w:w="3695" w:type="dxa"/>
            <w:tcBorders>
              <w:top w:val="single" w:sz="2" w:space="0" w:color="EAF0F3"/>
              <w:bottom w:val="single" w:sz="2" w:space="0" w:color="D5E0E5"/>
            </w:tcBorders>
            <w:shd w:val="clear" w:color="auto" w:fill="F6F9FB"/>
            <w:vAlign w:val="center"/>
          </w:tcPr>
          <w:p w14:paraId="4B239D41" w14:textId="77777777" w:rsidR="00324552" w:rsidRDefault="00000000">
            <w:pPr>
              <w:spacing w:after="40" w:line="240" w:lineRule="auto"/>
              <w:rPr>
                <w:sz w:val="18"/>
              </w:rPr>
            </w:pPr>
            <w:r>
              <w:rPr>
                <w:sz w:val="18"/>
              </w:rPr>
              <w:t>SQL schema, stubs for surrounding systems, seed data, snapshot, insight and provenance records.</w:t>
            </w:r>
          </w:p>
        </w:tc>
        <w:tc>
          <w:tcPr>
            <w:tcW w:w="3478" w:type="dxa"/>
            <w:tcBorders>
              <w:top w:val="single" w:sz="2" w:space="0" w:color="EAF0F3"/>
              <w:bottom w:val="single" w:sz="2" w:space="0" w:color="D5E0E5"/>
            </w:tcBorders>
            <w:shd w:val="clear" w:color="auto" w:fill="F6F9FB"/>
            <w:vAlign w:val="center"/>
          </w:tcPr>
          <w:p w14:paraId="30549E81" w14:textId="77777777" w:rsidR="00324552" w:rsidRDefault="00000000">
            <w:pPr>
              <w:spacing w:after="40" w:line="240" w:lineRule="auto"/>
              <w:rPr>
                <w:color w:val="000000"/>
              </w:rPr>
            </w:pPr>
            <w:r>
              <w:rPr>
                <w:color w:val="000000"/>
                <w:sz w:val="18"/>
              </w:rPr>
              <w:t>Keeps operational boundaries explicit.</w:t>
            </w:r>
          </w:p>
        </w:tc>
      </w:tr>
      <w:tr w:rsidR="00324552" w14:paraId="69FEE4D3" w14:textId="77777777">
        <w:trPr>
          <w:cantSplit/>
          <w:jc w:val="center"/>
        </w:trPr>
        <w:tc>
          <w:tcPr>
            <w:tcW w:w="2458" w:type="dxa"/>
            <w:tcBorders>
              <w:top w:val="single" w:sz="2" w:space="0" w:color="EAF0F3"/>
              <w:bottom w:val="single" w:sz="2" w:space="0" w:color="D5E0E5"/>
            </w:tcBorders>
            <w:shd w:val="clear" w:color="auto" w:fill="F1F8F7"/>
            <w:vAlign w:val="center"/>
          </w:tcPr>
          <w:p w14:paraId="0A216ACC" w14:textId="77777777" w:rsidR="00324552" w:rsidRDefault="00000000">
            <w:pPr>
              <w:spacing w:after="40" w:line="240" w:lineRule="auto"/>
              <w:rPr>
                <w:color w:val="000000"/>
              </w:rPr>
            </w:pPr>
            <w:r>
              <w:rPr>
                <w:b/>
                <w:color w:val="000000"/>
                <w:sz w:val="18"/>
              </w:rPr>
              <w:t>intelligence.py</w:t>
            </w:r>
          </w:p>
        </w:tc>
        <w:tc>
          <w:tcPr>
            <w:tcW w:w="3695" w:type="dxa"/>
            <w:tcBorders>
              <w:top w:val="single" w:sz="2" w:space="0" w:color="EAF0F3"/>
              <w:bottom w:val="single" w:sz="2" w:space="0" w:color="D5E0E5"/>
            </w:tcBorders>
            <w:shd w:val="clear" w:color="auto" w:fill="FFFFFF"/>
            <w:vAlign w:val="center"/>
          </w:tcPr>
          <w:p w14:paraId="3F0AD898" w14:textId="77777777" w:rsidR="00324552" w:rsidRDefault="00000000">
            <w:pPr>
              <w:spacing w:after="40" w:line="240" w:lineRule="auto"/>
            </w:pPr>
            <w:r>
              <w:rPr>
                <w:sz w:val="18"/>
              </w:rPr>
              <w:t>Contains the policy gate, feature logic, evidence matching, text/sentiment rules, formulas, agents, abuse rules, cost model and batch analysis.</w:t>
            </w:r>
          </w:p>
        </w:tc>
        <w:tc>
          <w:tcPr>
            <w:tcW w:w="3478" w:type="dxa"/>
            <w:tcBorders>
              <w:top w:val="single" w:sz="2" w:space="0" w:color="EAF0F3"/>
              <w:bottom w:val="single" w:sz="2" w:space="0" w:color="D5E0E5"/>
            </w:tcBorders>
            <w:shd w:val="clear" w:color="auto" w:fill="FFFFFF"/>
            <w:vAlign w:val="center"/>
          </w:tcPr>
          <w:p w14:paraId="1E2419CF" w14:textId="77777777" w:rsidR="00324552" w:rsidRDefault="00000000">
            <w:pPr>
              <w:spacing w:after="40" w:line="240" w:lineRule="auto"/>
              <w:rPr>
                <w:color w:val="000000"/>
              </w:rPr>
            </w:pPr>
            <w:r>
              <w:rPr>
                <w:color w:val="000000"/>
                <w:sz w:val="18"/>
              </w:rPr>
              <w:t>All weights and thresholds are constants at the top, pinned by tests.</w:t>
            </w:r>
          </w:p>
        </w:tc>
      </w:tr>
      <w:tr w:rsidR="00324552" w14:paraId="726488B2" w14:textId="77777777">
        <w:trPr>
          <w:cantSplit/>
          <w:jc w:val="center"/>
        </w:trPr>
        <w:tc>
          <w:tcPr>
            <w:tcW w:w="2458" w:type="dxa"/>
            <w:tcBorders>
              <w:top w:val="single" w:sz="2" w:space="0" w:color="EAF0F3"/>
              <w:bottom w:val="single" w:sz="2" w:space="0" w:color="D5E0E5"/>
            </w:tcBorders>
            <w:shd w:val="clear" w:color="auto" w:fill="F1F8F7"/>
            <w:vAlign w:val="center"/>
          </w:tcPr>
          <w:p w14:paraId="729D6F8E" w14:textId="77777777" w:rsidR="00324552" w:rsidRDefault="00000000">
            <w:pPr>
              <w:spacing w:after="40" w:line="240" w:lineRule="auto"/>
              <w:rPr>
                <w:color w:val="000000"/>
              </w:rPr>
            </w:pPr>
            <w:r>
              <w:rPr>
                <w:b/>
                <w:color w:val="000000"/>
                <w:sz w:val="18"/>
              </w:rPr>
              <w:t>graph.py</w:t>
            </w:r>
          </w:p>
        </w:tc>
        <w:tc>
          <w:tcPr>
            <w:tcW w:w="3695" w:type="dxa"/>
            <w:tcBorders>
              <w:top w:val="single" w:sz="2" w:space="0" w:color="EAF0F3"/>
              <w:bottom w:val="single" w:sz="2" w:space="0" w:color="D5E0E5"/>
            </w:tcBorders>
            <w:shd w:val="clear" w:color="auto" w:fill="F6F9FB"/>
            <w:vAlign w:val="center"/>
          </w:tcPr>
          <w:p w14:paraId="1CCD92EC" w14:textId="77777777" w:rsidR="00324552" w:rsidRDefault="00000000">
            <w:pPr>
              <w:spacing w:after="40" w:line="240" w:lineRule="auto"/>
              <w:rPr>
                <w:sz w:val="18"/>
              </w:rPr>
            </w:pPr>
            <w:r>
              <w:rPr>
                <w:sz w:val="18"/>
              </w:rPr>
              <w:t>Connects the real-time decision nodes and routes restricted or uncertain cases to review.</w:t>
            </w:r>
          </w:p>
        </w:tc>
        <w:tc>
          <w:tcPr>
            <w:tcW w:w="3478" w:type="dxa"/>
            <w:tcBorders>
              <w:top w:val="single" w:sz="2" w:space="0" w:color="EAF0F3"/>
              <w:bottom w:val="single" w:sz="2" w:space="0" w:color="D5E0E5"/>
            </w:tcBorders>
            <w:shd w:val="clear" w:color="auto" w:fill="F6F9FB"/>
            <w:vAlign w:val="center"/>
          </w:tcPr>
          <w:p w14:paraId="158A36C9" w14:textId="77777777" w:rsidR="00324552" w:rsidRDefault="00000000">
            <w:pPr>
              <w:spacing w:after="40" w:line="240" w:lineRule="auto"/>
              <w:rPr>
                <w:color w:val="000000"/>
              </w:rPr>
            </w:pPr>
            <w:r>
              <w:rPr>
                <w:color w:val="000000"/>
                <w:sz w:val="18"/>
              </w:rPr>
              <w:t>Coordinates the nine nodes and the execution route.</w:t>
            </w:r>
          </w:p>
        </w:tc>
      </w:tr>
      <w:tr w:rsidR="00324552" w14:paraId="702D6574" w14:textId="77777777">
        <w:trPr>
          <w:cantSplit/>
          <w:jc w:val="center"/>
        </w:trPr>
        <w:tc>
          <w:tcPr>
            <w:tcW w:w="2458" w:type="dxa"/>
            <w:tcBorders>
              <w:top w:val="single" w:sz="2" w:space="0" w:color="EAF0F3"/>
              <w:bottom w:val="single" w:sz="2" w:space="0" w:color="D5E0E5"/>
            </w:tcBorders>
            <w:shd w:val="clear" w:color="auto" w:fill="F1F8F7"/>
            <w:vAlign w:val="center"/>
          </w:tcPr>
          <w:p w14:paraId="15DD000A" w14:textId="77777777" w:rsidR="00324552" w:rsidRDefault="00000000">
            <w:pPr>
              <w:spacing w:after="40" w:line="240" w:lineRule="auto"/>
              <w:rPr>
                <w:color w:val="000000"/>
              </w:rPr>
            </w:pPr>
            <w:r>
              <w:rPr>
                <w:b/>
                <w:color w:val="000000"/>
                <w:sz w:val="18"/>
              </w:rPr>
              <w:t>app.py</w:t>
            </w:r>
          </w:p>
        </w:tc>
        <w:tc>
          <w:tcPr>
            <w:tcW w:w="3695" w:type="dxa"/>
            <w:tcBorders>
              <w:top w:val="single" w:sz="2" w:space="0" w:color="EAF0F3"/>
              <w:bottom w:val="single" w:sz="2" w:space="0" w:color="D5E0E5"/>
            </w:tcBorders>
            <w:shd w:val="clear" w:color="auto" w:fill="FFFFFF"/>
            <w:vAlign w:val="center"/>
          </w:tcPr>
          <w:p w14:paraId="5A573E59" w14:textId="77777777" w:rsidR="00324552" w:rsidRDefault="00000000">
            <w:pPr>
              <w:spacing w:after="40" w:line="240" w:lineRule="auto"/>
              <w:rPr>
                <w:sz w:val="18"/>
              </w:rPr>
            </w:pPr>
            <w:r>
              <w:rPr>
                <w:sz w:val="18"/>
              </w:rPr>
              <w:t>Provides the endpoints for claims, evidence, returns, review cases, business views and historical analysis.</w:t>
            </w:r>
          </w:p>
        </w:tc>
        <w:tc>
          <w:tcPr>
            <w:tcW w:w="3478" w:type="dxa"/>
            <w:tcBorders>
              <w:top w:val="single" w:sz="2" w:space="0" w:color="EAF0F3"/>
              <w:bottom w:val="single" w:sz="2" w:space="0" w:color="D5E0E5"/>
            </w:tcBorders>
            <w:shd w:val="clear" w:color="auto" w:fill="FFFFFF"/>
            <w:vAlign w:val="center"/>
          </w:tcPr>
          <w:p w14:paraId="5FFFB771" w14:textId="77777777" w:rsidR="00324552" w:rsidRDefault="00000000">
            <w:pPr>
              <w:spacing w:after="40" w:line="240" w:lineRule="auto"/>
              <w:rPr>
                <w:color w:val="000000"/>
              </w:rPr>
            </w:pPr>
            <w:r>
              <w:rPr>
                <w:color w:val="000000"/>
                <w:sz w:val="18"/>
              </w:rPr>
              <w:t>Keeps the user interface separate from the decision logic.</w:t>
            </w:r>
          </w:p>
        </w:tc>
      </w:tr>
      <w:tr w:rsidR="00324552" w14:paraId="301F3115" w14:textId="77777777">
        <w:trPr>
          <w:cantSplit/>
          <w:jc w:val="center"/>
        </w:trPr>
        <w:tc>
          <w:tcPr>
            <w:tcW w:w="2458" w:type="dxa"/>
            <w:tcBorders>
              <w:top w:val="single" w:sz="2" w:space="0" w:color="EAF0F3"/>
              <w:bottom w:val="single" w:sz="2" w:space="0" w:color="D5E0E5"/>
            </w:tcBorders>
            <w:shd w:val="clear" w:color="auto" w:fill="F1F8F7"/>
            <w:vAlign w:val="center"/>
          </w:tcPr>
          <w:p w14:paraId="189A1991" w14:textId="77777777" w:rsidR="00324552" w:rsidRDefault="00000000">
            <w:pPr>
              <w:spacing w:after="40" w:line="240" w:lineRule="auto"/>
              <w:rPr>
                <w:color w:val="000000"/>
              </w:rPr>
            </w:pPr>
            <w:r>
              <w:rPr>
                <w:b/>
                <w:color w:val="000000"/>
                <w:sz w:val="18"/>
              </w:rPr>
              <w:t>streamlit_app.py</w:t>
            </w:r>
          </w:p>
        </w:tc>
        <w:tc>
          <w:tcPr>
            <w:tcW w:w="3695" w:type="dxa"/>
            <w:tcBorders>
              <w:top w:val="single" w:sz="2" w:space="0" w:color="EAF0F3"/>
              <w:bottom w:val="single" w:sz="2" w:space="0" w:color="D5E0E5"/>
            </w:tcBorders>
            <w:shd w:val="clear" w:color="auto" w:fill="F6F9FB"/>
            <w:vAlign w:val="center"/>
          </w:tcPr>
          <w:p w14:paraId="6AD37E0E" w14:textId="77777777" w:rsidR="00324552" w:rsidRDefault="00000000">
            <w:pPr>
              <w:spacing w:after="40" w:line="240" w:lineRule="auto"/>
              <w:rPr>
                <w:sz w:val="18"/>
              </w:rPr>
            </w:pPr>
            <w:r>
              <w:rPr>
                <w:sz w:val="18"/>
              </w:rPr>
              <w:t>Presents the customer, operations and management screens; calls the API rather than duplicating decision logic.</w:t>
            </w:r>
          </w:p>
        </w:tc>
        <w:tc>
          <w:tcPr>
            <w:tcW w:w="3478" w:type="dxa"/>
            <w:tcBorders>
              <w:top w:val="single" w:sz="2" w:space="0" w:color="EAF0F3"/>
              <w:bottom w:val="single" w:sz="2" w:space="0" w:color="D5E0E5"/>
            </w:tcBorders>
            <w:shd w:val="clear" w:color="auto" w:fill="F6F9FB"/>
            <w:vAlign w:val="center"/>
          </w:tcPr>
          <w:p w14:paraId="4E97C9A2" w14:textId="77777777" w:rsidR="00324552" w:rsidRDefault="00000000">
            <w:pPr>
              <w:spacing w:after="40" w:line="240" w:lineRule="auto"/>
              <w:rPr>
                <w:color w:val="000000"/>
              </w:rPr>
            </w:pPr>
            <w:r>
              <w:rPr>
                <w:color w:val="000000"/>
                <w:sz w:val="18"/>
              </w:rPr>
              <w:t>Calls the API only.</w:t>
            </w:r>
          </w:p>
        </w:tc>
      </w:tr>
      <w:tr w:rsidR="00324552" w14:paraId="080C2B4B" w14:textId="77777777">
        <w:trPr>
          <w:cantSplit/>
          <w:jc w:val="center"/>
        </w:trPr>
        <w:tc>
          <w:tcPr>
            <w:tcW w:w="2458" w:type="dxa"/>
            <w:tcBorders>
              <w:top w:val="single" w:sz="2" w:space="0" w:color="EAF0F3"/>
              <w:bottom w:val="single" w:sz="2" w:space="0" w:color="D5E0E5"/>
            </w:tcBorders>
            <w:shd w:val="clear" w:color="auto" w:fill="F1F8F7"/>
            <w:vAlign w:val="center"/>
          </w:tcPr>
          <w:p w14:paraId="37AAB551" w14:textId="77777777" w:rsidR="00324552" w:rsidRDefault="00000000">
            <w:pPr>
              <w:spacing w:after="40" w:line="240" w:lineRule="auto"/>
              <w:rPr>
                <w:color w:val="000000"/>
              </w:rPr>
            </w:pPr>
            <w:r>
              <w:rPr>
                <w:b/>
                <w:color w:val="000000"/>
                <w:sz w:val="18"/>
              </w:rPr>
              <w:t>demo.py, eval_data.py</w:t>
            </w:r>
          </w:p>
        </w:tc>
        <w:tc>
          <w:tcPr>
            <w:tcW w:w="3695" w:type="dxa"/>
            <w:tcBorders>
              <w:top w:val="single" w:sz="2" w:space="0" w:color="EAF0F3"/>
              <w:bottom w:val="single" w:sz="2" w:space="0" w:color="D5E0E5"/>
            </w:tcBorders>
            <w:shd w:val="clear" w:color="auto" w:fill="FFFFFF"/>
            <w:vAlign w:val="center"/>
          </w:tcPr>
          <w:p w14:paraId="2AFAB13B" w14:textId="77777777" w:rsidR="00324552" w:rsidRDefault="00000000">
            <w:pPr>
              <w:spacing w:after="40" w:line="240" w:lineRule="auto"/>
              <w:rPr>
                <w:color w:val="000000"/>
              </w:rPr>
            </w:pPr>
            <w:r>
              <w:rPr>
                <w:color w:val="000000"/>
                <w:sz w:val="18"/>
              </w:rPr>
              <w:t>Seeded demo scenarios, and the offline tooling for dataset ingestion, synthetic scenarios and evaluation.</w:t>
            </w:r>
          </w:p>
        </w:tc>
        <w:tc>
          <w:tcPr>
            <w:tcW w:w="3478" w:type="dxa"/>
            <w:tcBorders>
              <w:top w:val="single" w:sz="2" w:space="0" w:color="EAF0F3"/>
              <w:bottom w:val="single" w:sz="2" w:space="0" w:color="D5E0E5"/>
            </w:tcBorders>
            <w:shd w:val="clear" w:color="auto" w:fill="FFFFFF"/>
            <w:vAlign w:val="center"/>
          </w:tcPr>
          <w:p w14:paraId="6E6DDEE0" w14:textId="77777777" w:rsidR="00324552" w:rsidRDefault="00000000">
            <w:pPr>
              <w:spacing w:after="40" w:line="240" w:lineRule="auto"/>
              <w:rPr>
                <w:color w:val="000000"/>
              </w:rPr>
            </w:pPr>
            <w:r>
              <w:rPr>
                <w:color w:val="000000"/>
                <w:sz w:val="18"/>
              </w:rPr>
              <w:t>Runs without an API key and uses its own evaluation database.</w:t>
            </w:r>
          </w:p>
        </w:tc>
      </w:tr>
      <w:tr w:rsidR="00324552" w14:paraId="7D6C9236" w14:textId="77777777">
        <w:trPr>
          <w:cantSplit/>
          <w:jc w:val="center"/>
        </w:trPr>
        <w:tc>
          <w:tcPr>
            <w:tcW w:w="2458" w:type="dxa"/>
            <w:tcBorders>
              <w:top w:val="single" w:sz="2" w:space="0" w:color="EAF0F3"/>
              <w:bottom w:val="single" w:sz="2" w:space="0" w:color="D5E0E5"/>
            </w:tcBorders>
            <w:shd w:val="clear" w:color="auto" w:fill="F1F8F7"/>
            <w:vAlign w:val="center"/>
          </w:tcPr>
          <w:p w14:paraId="55E58FB9" w14:textId="77777777" w:rsidR="00324552" w:rsidRDefault="00000000">
            <w:pPr>
              <w:spacing w:after="40" w:line="240" w:lineRule="auto"/>
              <w:rPr>
                <w:color w:val="000000"/>
              </w:rPr>
            </w:pPr>
            <w:r>
              <w:rPr>
                <w:b/>
                <w:color w:val="000000"/>
                <w:sz w:val="18"/>
              </w:rPr>
              <w:t>tests/ (3 files)</w:t>
            </w:r>
          </w:p>
        </w:tc>
        <w:tc>
          <w:tcPr>
            <w:tcW w:w="3695" w:type="dxa"/>
            <w:tcBorders>
              <w:top w:val="single" w:sz="2" w:space="0" w:color="EAF0F3"/>
              <w:bottom w:val="single" w:sz="2" w:space="0" w:color="D5E0E5"/>
            </w:tcBorders>
            <w:shd w:val="clear" w:color="auto" w:fill="F6F9FB"/>
            <w:vAlign w:val="center"/>
          </w:tcPr>
          <w:p w14:paraId="62C77DE1" w14:textId="77777777" w:rsidR="00324552" w:rsidRDefault="00000000">
            <w:pPr>
              <w:spacing w:after="40" w:line="240" w:lineRule="auto"/>
              <w:rPr>
                <w:color w:val="000000"/>
              </w:rPr>
            </w:pPr>
            <w:r>
              <w:rPr>
                <w:color w:val="000000"/>
                <w:sz w:val="18"/>
              </w:rPr>
              <w:t>44 tests: model and graph behaviour, evaluation tooling and an API journey.</w:t>
            </w:r>
          </w:p>
        </w:tc>
        <w:tc>
          <w:tcPr>
            <w:tcW w:w="3478" w:type="dxa"/>
            <w:tcBorders>
              <w:top w:val="single" w:sz="2" w:space="0" w:color="EAF0F3"/>
              <w:bottom w:val="single" w:sz="2" w:space="0" w:color="D5E0E5"/>
            </w:tcBorders>
            <w:shd w:val="clear" w:color="auto" w:fill="F6F9FB"/>
            <w:vAlign w:val="center"/>
          </w:tcPr>
          <w:p w14:paraId="1A34FA21" w14:textId="77777777" w:rsidR="00324552" w:rsidRDefault="00000000">
            <w:pPr>
              <w:spacing w:after="40" w:line="240" w:lineRule="auto"/>
              <w:rPr>
                <w:color w:val="000000"/>
              </w:rPr>
            </w:pPr>
            <w:r>
              <w:rPr>
                <w:color w:val="000000"/>
                <w:sz w:val="18"/>
              </w:rPr>
              <w:t>Regression protection for formulas, guardrails and the evaluation rules.</w:t>
            </w:r>
          </w:p>
        </w:tc>
      </w:tr>
      <w:tr w:rsidR="00324552" w14:paraId="28E57879" w14:textId="77777777">
        <w:trPr>
          <w:cantSplit/>
          <w:jc w:val="center"/>
        </w:trPr>
        <w:tc>
          <w:tcPr>
            <w:tcW w:w="2458" w:type="dxa"/>
            <w:tcBorders>
              <w:top w:val="single" w:sz="2" w:space="0" w:color="EAF0F3"/>
              <w:bottom w:val="single" w:sz="2" w:space="0" w:color="D5E0E5"/>
            </w:tcBorders>
            <w:shd w:val="clear" w:color="auto" w:fill="F1F8F7"/>
            <w:vAlign w:val="center"/>
          </w:tcPr>
          <w:p w14:paraId="493213BC" w14:textId="77777777" w:rsidR="00324552" w:rsidRDefault="00000000">
            <w:pPr>
              <w:spacing w:after="40" w:line="240" w:lineRule="auto"/>
              <w:rPr>
                <w:color w:val="000000"/>
              </w:rPr>
            </w:pPr>
            <w:r>
              <w:rPr>
                <w:b/>
                <w:color w:val="000000"/>
                <w:sz w:val="18"/>
              </w:rPr>
              <w:t>requirements*.txt, .env.example, docker-compose.yml</w:t>
            </w:r>
          </w:p>
        </w:tc>
        <w:tc>
          <w:tcPr>
            <w:tcW w:w="3695" w:type="dxa"/>
            <w:tcBorders>
              <w:top w:val="single" w:sz="2" w:space="0" w:color="EAF0F3"/>
              <w:bottom w:val="single" w:sz="2" w:space="0" w:color="D5E0E5"/>
            </w:tcBorders>
            <w:shd w:val="clear" w:color="auto" w:fill="FFFFFF"/>
            <w:vAlign w:val="center"/>
          </w:tcPr>
          <w:p w14:paraId="212BDF5A" w14:textId="77777777" w:rsidR="00324552" w:rsidRDefault="00000000">
            <w:pPr>
              <w:spacing w:after="40" w:line="240" w:lineRule="auto"/>
              <w:rPr>
                <w:color w:val="000000"/>
              </w:rPr>
            </w:pPr>
            <w:r>
              <w:rPr>
                <w:color w:val="000000"/>
                <w:sz w:val="18"/>
              </w:rPr>
              <w:t>Core dependencies, optional transformer and CLIP packages, a configuration template and a PostgreSQL container.</w:t>
            </w:r>
          </w:p>
        </w:tc>
        <w:tc>
          <w:tcPr>
            <w:tcW w:w="3478" w:type="dxa"/>
            <w:tcBorders>
              <w:top w:val="single" w:sz="2" w:space="0" w:color="EAF0F3"/>
              <w:bottom w:val="single" w:sz="2" w:space="0" w:color="D5E0E5"/>
            </w:tcBorders>
            <w:shd w:val="clear" w:color="auto" w:fill="FFFFFF"/>
            <w:vAlign w:val="center"/>
          </w:tcPr>
          <w:p w14:paraId="2B24412F" w14:textId="77777777" w:rsidR="00324552" w:rsidRDefault="00000000">
            <w:pPr>
              <w:spacing w:after="40" w:line="240" w:lineRule="auto"/>
              <w:rPr>
                <w:color w:val="000000"/>
              </w:rPr>
            </w:pPr>
            <w:r>
              <w:rPr>
                <w:color w:val="000000"/>
                <w:sz w:val="18"/>
              </w:rPr>
              <w:t>Optional backends need internet access to download model weights.</w:t>
            </w:r>
          </w:p>
        </w:tc>
      </w:tr>
    </w:tbl>
    <w:p w14:paraId="064B8FFB" w14:textId="77777777" w:rsidR="00324552" w:rsidRDefault="00000000">
      <w:pPr>
        <w:pStyle w:val="Heading2"/>
      </w:pPr>
      <w:r>
        <w:t>13.1 Technology choices</w:t>
      </w:r>
    </w:p>
    <w:tbl>
      <w:tblPr>
        <w:tblW w:w="9631" w:type="dxa"/>
        <w:jc w:val="center"/>
        <w:tblLayout w:type="fixed"/>
        <w:tblCellMar>
          <w:top w:w="70" w:type="dxa"/>
          <w:left w:w="85" w:type="dxa"/>
          <w:bottom w:w="70" w:type="dxa"/>
          <w:right w:w="85" w:type="dxa"/>
        </w:tblCellMar>
        <w:tblLook w:val="04A0" w:firstRow="1" w:lastRow="0" w:firstColumn="1" w:lastColumn="0" w:noHBand="0" w:noVBand="1"/>
      </w:tblPr>
      <w:tblGrid>
        <w:gridCol w:w="2100"/>
        <w:gridCol w:w="2889"/>
        <w:gridCol w:w="4642"/>
      </w:tblGrid>
      <w:tr w:rsidR="00324552" w14:paraId="59F4246D" w14:textId="77777777">
        <w:trPr>
          <w:cantSplit/>
          <w:tblHeader/>
          <w:jc w:val="center"/>
        </w:trPr>
        <w:tc>
          <w:tcPr>
            <w:tcW w:w="2100" w:type="dxa"/>
            <w:tcBorders>
              <w:bottom w:val="single" w:sz="8" w:space="0" w:color="17384F"/>
            </w:tcBorders>
            <w:shd w:val="clear" w:color="auto" w:fill="D9EAF7"/>
            <w:vAlign w:val="center"/>
          </w:tcPr>
          <w:p w14:paraId="1BDF3161" w14:textId="77777777" w:rsidR="00324552" w:rsidRDefault="00000000">
            <w:pPr>
              <w:spacing w:after="40" w:line="240" w:lineRule="auto"/>
              <w:rPr>
                <w:b/>
                <w:color w:val="1F4E79"/>
                <w:sz w:val="18"/>
              </w:rPr>
            </w:pPr>
            <w:r>
              <w:rPr>
                <w:b/>
                <w:color w:val="1F4E79"/>
                <w:sz w:val="18"/>
              </w:rPr>
              <w:t>Layer</w:t>
            </w:r>
          </w:p>
        </w:tc>
        <w:tc>
          <w:tcPr>
            <w:tcW w:w="2889" w:type="dxa"/>
            <w:tcBorders>
              <w:bottom w:val="single" w:sz="8" w:space="0" w:color="17384F"/>
            </w:tcBorders>
            <w:shd w:val="clear" w:color="auto" w:fill="D9EAF7"/>
            <w:vAlign w:val="center"/>
          </w:tcPr>
          <w:p w14:paraId="5C761B9F" w14:textId="77777777" w:rsidR="00324552" w:rsidRDefault="00000000">
            <w:pPr>
              <w:spacing w:after="40" w:line="240" w:lineRule="auto"/>
              <w:rPr>
                <w:b/>
                <w:color w:val="1F4E79"/>
                <w:sz w:val="18"/>
              </w:rPr>
            </w:pPr>
            <w:r>
              <w:rPr>
                <w:b/>
                <w:color w:val="1F4E79"/>
                <w:sz w:val="18"/>
              </w:rPr>
              <w:t>Technology</w:t>
            </w:r>
          </w:p>
        </w:tc>
        <w:tc>
          <w:tcPr>
            <w:tcW w:w="4642" w:type="dxa"/>
            <w:tcBorders>
              <w:bottom w:val="single" w:sz="8" w:space="0" w:color="17384F"/>
            </w:tcBorders>
            <w:shd w:val="clear" w:color="auto" w:fill="D9EAF7"/>
            <w:vAlign w:val="center"/>
          </w:tcPr>
          <w:p w14:paraId="3A0E843E" w14:textId="77777777" w:rsidR="00324552" w:rsidRDefault="00000000">
            <w:pPr>
              <w:spacing w:after="40" w:line="240" w:lineRule="auto"/>
              <w:rPr>
                <w:b/>
                <w:color w:val="1F4E79"/>
                <w:sz w:val="18"/>
              </w:rPr>
            </w:pPr>
            <w:r>
              <w:rPr>
                <w:b/>
                <w:color w:val="1F4E79"/>
                <w:sz w:val="18"/>
              </w:rPr>
              <w:t>Why it is used</w:t>
            </w:r>
          </w:p>
        </w:tc>
      </w:tr>
      <w:tr w:rsidR="00324552" w14:paraId="63B11008" w14:textId="77777777">
        <w:trPr>
          <w:cantSplit/>
          <w:jc w:val="center"/>
        </w:trPr>
        <w:tc>
          <w:tcPr>
            <w:tcW w:w="2100" w:type="dxa"/>
            <w:tcBorders>
              <w:top w:val="single" w:sz="2" w:space="0" w:color="EAF0F3"/>
              <w:bottom w:val="single" w:sz="2" w:space="0" w:color="D5E0E5"/>
            </w:tcBorders>
            <w:shd w:val="clear" w:color="auto" w:fill="F1F8F7"/>
            <w:vAlign w:val="center"/>
          </w:tcPr>
          <w:p w14:paraId="062644A4" w14:textId="77777777" w:rsidR="00324552" w:rsidRDefault="00000000">
            <w:pPr>
              <w:spacing w:after="40" w:line="240" w:lineRule="auto"/>
              <w:rPr>
                <w:color w:val="000000"/>
              </w:rPr>
            </w:pPr>
            <w:r>
              <w:rPr>
                <w:b/>
                <w:color w:val="000000"/>
                <w:sz w:val="18"/>
              </w:rPr>
              <w:t>Language and analytics</w:t>
            </w:r>
          </w:p>
        </w:tc>
        <w:tc>
          <w:tcPr>
            <w:tcW w:w="2889" w:type="dxa"/>
            <w:tcBorders>
              <w:top w:val="single" w:sz="2" w:space="0" w:color="EAF0F3"/>
              <w:bottom w:val="single" w:sz="2" w:space="0" w:color="D5E0E5"/>
            </w:tcBorders>
            <w:shd w:val="clear" w:color="auto" w:fill="F6F9FB"/>
            <w:vAlign w:val="center"/>
          </w:tcPr>
          <w:p w14:paraId="0523EF4B" w14:textId="77777777" w:rsidR="00324552" w:rsidRDefault="00000000">
            <w:pPr>
              <w:spacing w:after="40" w:line="240" w:lineRule="auto"/>
              <w:rPr>
                <w:color w:val="000000"/>
              </w:rPr>
            </w:pPr>
            <w:r>
              <w:rPr>
                <w:color w:val="000000"/>
                <w:sz w:val="18"/>
              </w:rPr>
              <w:t>Python, Pandas, NumPy</w:t>
            </w:r>
          </w:p>
        </w:tc>
        <w:tc>
          <w:tcPr>
            <w:tcW w:w="4642" w:type="dxa"/>
            <w:tcBorders>
              <w:top w:val="single" w:sz="2" w:space="0" w:color="EAF0F3"/>
              <w:bottom w:val="single" w:sz="2" w:space="0" w:color="D5E0E5"/>
            </w:tcBorders>
            <w:shd w:val="clear" w:color="auto" w:fill="F6F9FB"/>
            <w:vAlign w:val="center"/>
          </w:tcPr>
          <w:p w14:paraId="4E9FCE10" w14:textId="77777777" w:rsidR="00324552" w:rsidRDefault="00000000">
            <w:pPr>
              <w:spacing w:after="40" w:line="240" w:lineRule="auto"/>
              <w:rPr>
                <w:color w:val="000000"/>
              </w:rPr>
            </w:pPr>
            <w:r>
              <w:rPr>
                <w:color w:val="000000"/>
                <w:sz w:val="18"/>
              </w:rPr>
              <w:t>Data cleaning, feature building and transparent rules [12].</w:t>
            </w:r>
          </w:p>
        </w:tc>
      </w:tr>
      <w:tr w:rsidR="00324552" w14:paraId="02DE1471" w14:textId="77777777">
        <w:trPr>
          <w:cantSplit/>
          <w:jc w:val="center"/>
        </w:trPr>
        <w:tc>
          <w:tcPr>
            <w:tcW w:w="2100" w:type="dxa"/>
            <w:tcBorders>
              <w:top w:val="single" w:sz="2" w:space="0" w:color="EAF0F3"/>
              <w:bottom w:val="single" w:sz="2" w:space="0" w:color="D5E0E5"/>
            </w:tcBorders>
            <w:shd w:val="clear" w:color="auto" w:fill="F1F8F7"/>
            <w:vAlign w:val="center"/>
          </w:tcPr>
          <w:p w14:paraId="1AC0E30B" w14:textId="77777777" w:rsidR="00324552" w:rsidRDefault="00000000">
            <w:pPr>
              <w:spacing w:after="40" w:line="240" w:lineRule="auto"/>
              <w:rPr>
                <w:color w:val="000000"/>
              </w:rPr>
            </w:pPr>
            <w:r>
              <w:rPr>
                <w:b/>
                <w:color w:val="000000"/>
                <w:sz w:val="18"/>
              </w:rPr>
              <w:t>Orchestration</w:t>
            </w:r>
          </w:p>
        </w:tc>
        <w:tc>
          <w:tcPr>
            <w:tcW w:w="2889" w:type="dxa"/>
            <w:tcBorders>
              <w:top w:val="single" w:sz="2" w:space="0" w:color="EAF0F3"/>
              <w:bottom w:val="single" w:sz="2" w:space="0" w:color="D5E0E5"/>
            </w:tcBorders>
            <w:shd w:val="clear" w:color="auto" w:fill="FFFFFF"/>
            <w:vAlign w:val="center"/>
          </w:tcPr>
          <w:p w14:paraId="74D2D231" w14:textId="77777777" w:rsidR="00324552" w:rsidRDefault="00000000">
            <w:pPr>
              <w:spacing w:after="40" w:line="240" w:lineRule="auto"/>
              <w:rPr>
                <w:color w:val="000000"/>
              </w:rPr>
            </w:pPr>
            <w:r>
              <w:rPr>
                <w:color w:val="000000"/>
                <w:sz w:val="18"/>
              </w:rPr>
              <w:t>LangGraph</w:t>
            </w:r>
          </w:p>
        </w:tc>
        <w:tc>
          <w:tcPr>
            <w:tcW w:w="4642" w:type="dxa"/>
            <w:tcBorders>
              <w:top w:val="single" w:sz="2" w:space="0" w:color="EAF0F3"/>
              <w:bottom w:val="single" w:sz="2" w:space="0" w:color="D5E0E5"/>
            </w:tcBorders>
            <w:shd w:val="clear" w:color="auto" w:fill="FFFFFF"/>
            <w:vAlign w:val="center"/>
          </w:tcPr>
          <w:p w14:paraId="56D6A0A7" w14:textId="77777777" w:rsidR="00324552" w:rsidRDefault="00000000">
            <w:pPr>
              <w:spacing w:after="40" w:line="240" w:lineRule="auto"/>
              <w:rPr>
                <w:color w:val="000000"/>
              </w:rPr>
            </w:pPr>
            <w:r>
              <w:rPr>
                <w:color w:val="000000"/>
                <w:sz w:val="18"/>
              </w:rPr>
              <w:t>Stateful graph with deterministic and agentic nodes [11].</w:t>
            </w:r>
          </w:p>
        </w:tc>
      </w:tr>
      <w:tr w:rsidR="00324552" w14:paraId="3199475B" w14:textId="77777777">
        <w:trPr>
          <w:cantSplit/>
          <w:jc w:val="center"/>
        </w:trPr>
        <w:tc>
          <w:tcPr>
            <w:tcW w:w="2100" w:type="dxa"/>
            <w:tcBorders>
              <w:top w:val="single" w:sz="2" w:space="0" w:color="EAF0F3"/>
              <w:bottom w:val="single" w:sz="2" w:space="0" w:color="D5E0E5"/>
            </w:tcBorders>
            <w:shd w:val="clear" w:color="auto" w:fill="F1F8F7"/>
            <w:vAlign w:val="center"/>
          </w:tcPr>
          <w:p w14:paraId="1CC2EA80" w14:textId="77777777" w:rsidR="00324552" w:rsidRDefault="00000000">
            <w:pPr>
              <w:spacing w:after="40" w:line="240" w:lineRule="auto"/>
              <w:rPr>
                <w:color w:val="000000"/>
              </w:rPr>
            </w:pPr>
            <w:r>
              <w:rPr>
                <w:b/>
                <w:color w:val="000000"/>
                <w:sz w:val="18"/>
              </w:rPr>
              <w:t>Service API</w:t>
            </w:r>
          </w:p>
        </w:tc>
        <w:tc>
          <w:tcPr>
            <w:tcW w:w="2889" w:type="dxa"/>
            <w:tcBorders>
              <w:top w:val="single" w:sz="2" w:space="0" w:color="EAF0F3"/>
              <w:bottom w:val="single" w:sz="2" w:space="0" w:color="D5E0E5"/>
            </w:tcBorders>
            <w:shd w:val="clear" w:color="auto" w:fill="F6F9FB"/>
            <w:vAlign w:val="center"/>
          </w:tcPr>
          <w:p w14:paraId="7CAAF3DC" w14:textId="77777777" w:rsidR="00324552" w:rsidRDefault="00000000">
            <w:pPr>
              <w:spacing w:after="40" w:line="240" w:lineRule="auto"/>
              <w:rPr>
                <w:color w:val="000000"/>
              </w:rPr>
            </w:pPr>
            <w:r>
              <w:rPr>
                <w:color w:val="000000"/>
                <w:sz w:val="18"/>
              </w:rPr>
              <w:t>FastAPI</w:t>
            </w:r>
          </w:p>
        </w:tc>
        <w:tc>
          <w:tcPr>
            <w:tcW w:w="4642" w:type="dxa"/>
            <w:tcBorders>
              <w:top w:val="single" w:sz="2" w:space="0" w:color="EAF0F3"/>
              <w:bottom w:val="single" w:sz="2" w:space="0" w:color="D5E0E5"/>
            </w:tcBorders>
            <w:shd w:val="clear" w:color="auto" w:fill="F6F9FB"/>
            <w:vAlign w:val="center"/>
          </w:tcPr>
          <w:p w14:paraId="455A3B14" w14:textId="77777777" w:rsidR="00324552" w:rsidRDefault="00000000">
            <w:pPr>
              <w:spacing w:after="40" w:line="240" w:lineRule="auto"/>
              <w:rPr>
                <w:color w:val="000000"/>
              </w:rPr>
            </w:pPr>
            <w:r>
              <w:rPr>
                <w:color w:val="000000"/>
                <w:sz w:val="18"/>
              </w:rPr>
              <w:t>Typed request and response models with automatic API documentation [7].</w:t>
            </w:r>
          </w:p>
        </w:tc>
      </w:tr>
      <w:tr w:rsidR="00324552" w14:paraId="2112A034" w14:textId="77777777">
        <w:trPr>
          <w:cantSplit/>
          <w:jc w:val="center"/>
        </w:trPr>
        <w:tc>
          <w:tcPr>
            <w:tcW w:w="2100" w:type="dxa"/>
            <w:tcBorders>
              <w:top w:val="single" w:sz="2" w:space="0" w:color="EAF0F3"/>
              <w:bottom w:val="single" w:sz="2" w:space="0" w:color="D5E0E5"/>
            </w:tcBorders>
            <w:shd w:val="clear" w:color="auto" w:fill="F1F8F7"/>
            <w:vAlign w:val="center"/>
          </w:tcPr>
          <w:p w14:paraId="605346C6" w14:textId="77777777" w:rsidR="00324552" w:rsidRDefault="00000000">
            <w:pPr>
              <w:spacing w:after="40" w:line="240" w:lineRule="auto"/>
              <w:rPr>
                <w:color w:val="000000"/>
              </w:rPr>
            </w:pPr>
            <w:r>
              <w:rPr>
                <w:b/>
                <w:color w:val="000000"/>
                <w:sz w:val="18"/>
              </w:rPr>
              <w:t>User interface</w:t>
            </w:r>
          </w:p>
        </w:tc>
        <w:tc>
          <w:tcPr>
            <w:tcW w:w="2889" w:type="dxa"/>
            <w:tcBorders>
              <w:top w:val="single" w:sz="2" w:space="0" w:color="EAF0F3"/>
              <w:bottom w:val="single" w:sz="2" w:space="0" w:color="D5E0E5"/>
            </w:tcBorders>
            <w:shd w:val="clear" w:color="auto" w:fill="FFFFFF"/>
            <w:vAlign w:val="center"/>
          </w:tcPr>
          <w:p w14:paraId="75CEF62A" w14:textId="77777777" w:rsidR="00324552" w:rsidRDefault="00000000">
            <w:pPr>
              <w:spacing w:after="40" w:line="240" w:lineRule="auto"/>
              <w:rPr>
                <w:color w:val="000000"/>
              </w:rPr>
            </w:pPr>
            <w:r>
              <w:rPr>
                <w:color w:val="000000"/>
                <w:sz w:val="18"/>
              </w:rPr>
              <w:t>Streamlit</w:t>
            </w:r>
          </w:p>
        </w:tc>
        <w:tc>
          <w:tcPr>
            <w:tcW w:w="4642" w:type="dxa"/>
            <w:tcBorders>
              <w:top w:val="single" w:sz="2" w:space="0" w:color="EAF0F3"/>
              <w:bottom w:val="single" w:sz="2" w:space="0" w:color="D5E0E5"/>
            </w:tcBorders>
            <w:shd w:val="clear" w:color="auto" w:fill="FFFFFF"/>
            <w:vAlign w:val="center"/>
          </w:tcPr>
          <w:p w14:paraId="1FC69A1A" w14:textId="77777777" w:rsidR="00324552" w:rsidRDefault="00000000">
            <w:pPr>
              <w:spacing w:after="40" w:line="240" w:lineRule="auto"/>
              <w:rPr>
                <w:color w:val="000000"/>
              </w:rPr>
            </w:pPr>
            <w:r>
              <w:rPr>
                <w:color w:val="000000"/>
                <w:sz w:val="18"/>
              </w:rPr>
              <w:t>Quick customer, operations and management screens in Python [8].</w:t>
            </w:r>
          </w:p>
        </w:tc>
      </w:tr>
      <w:tr w:rsidR="00324552" w14:paraId="644B9A2A" w14:textId="77777777">
        <w:trPr>
          <w:cantSplit/>
          <w:jc w:val="center"/>
        </w:trPr>
        <w:tc>
          <w:tcPr>
            <w:tcW w:w="2100" w:type="dxa"/>
            <w:tcBorders>
              <w:top w:val="single" w:sz="2" w:space="0" w:color="EAF0F3"/>
              <w:bottom w:val="single" w:sz="2" w:space="0" w:color="D5E0E5"/>
            </w:tcBorders>
            <w:shd w:val="clear" w:color="auto" w:fill="F1F8F7"/>
            <w:vAlign w:val="center"/>
          </w:tcPr>
          <w:p w14:paraId="6298ACAD" w14:textId="77777777" w:rsidR="00324552" w:rsidRDefault="00000000">
            <w:pPr>
              <w:spacing w:after="40" w:line="240" w:lineRule="auto"/>
              <w:rPr>
                <w:color w:val="000000"/>
              </w:rPr>
            </w:pPr>
            <w:r>
              <w:rPr>
                <w:b/>
                <w:color w:val="000000"/>
                <w:sz w:val="18"/>
              </w:rPr>
              <w:t>Image handling</w:t>
            </w:r>
          </w:p>
        </w:tc>
        <w:tc>
          <w:tcPr>
            <w:tcW w:w="2889" w:type="dxa"/>
            <w:tcBorders>
              <w:top w:val="single" w:sz="2" w:space="0" w:color="EAF0F3"/>
              <w:bottom w:val="single" w:sz="2" w:space="0" w:color="D5E0E5"/>
            </w:tcBorders>
            <w:shd w:val="clear" w:color="auto" w:fill="F6F9FB"/>
            <w:vAlign w:val="center"/>
          </w:tcPr>
          <w:p w14:paraId="1625551F" w14:textId="77777777" w:rsidR="00324552" w:rsidRDefault="00000000">
            <w:pPr>
              <w:spacing w:after="40" w:line="240" w:lineRule="auto"/>
              <w:rPr>
                <w:color w:val="000000"/>
              </w:rPr>
            </w:pPr>
            <w:r>
              <w:rPr>
                <w:color w:val="000000"/>
                <w:sz w:val="18"/>
              </w:rPr>
              <w:t>Pillow, OpenCV (ORB), optional CLIP</w:t>
            </w:r>
          </w:p>
        </w:tc>
        <w:tc>
          <w:tcPr>
            <w:tcW w:w="4642" w:type="dxa"/>
            <w:tcBorders>
              <w:top w:val="single" w:sz="2" w:space="0" w:color="EAF0F3"/>
              <w:bottom w:val="single" w:sz="2" w:space="0" w:color="D5E0E5"/>
            </w:tcBorders>
            <w:shd w:val="clear" w:color="auto" w:fill="F6F9FB"/>
            <w:vAlign w:val="center"/>
          </w:tcPr>
          <w:p w14:paraId="313F4BCC" w14:textId="77777777" w:rsidR="00324552" w:rsidRDefault="00000000">
            <w:pPr>
              <w:spacing w:after="40" w:line="240" w:lineRule="auto"/>
              <w:rPr>
                <w:color w:val="000000"/>
              </w:rPr>
            </w:pPr>
            <w:r>
              <w:rPr>
                <w:color w:val="000000"/>
                <w:sz w:val="18"/>
              </w:rPr>
              <w:t>aHash, pHash and ORB matching, plus an optional text-image check [13][14].</w:t>
            </w:r>
          </w:p>
        </w:tc>
      </w:tr>
      <w:tr w:rsidR="00324552" w14:paraId="4706316E" w14:textId="77777777">
        <w:trPr>
          <w:cantSplit/>
          <w:jc w:val="center"/>
        </w:trPr>
        <w:tc>
          <w:tcPr>
            <w:tcW w:w="2100" w:type="dxa"/>
            <w:tcBorders>
              <w:top w:val="single" w:sz="2" w:space="0" w:color="EAF0F3"/>
              <w:bottom w:val="single" w:sz="2" w:space="0" w:color="D5E0E5"/>
            </w:tcBorders>
            <w:shd w:val="clear" w:color="auto" w:fill="F1F8F7"/>
            <w:vAlign w:val="center"/>
          </w:tcPr>
          <w:p w14:paraId="43661AEB" w14:textId="77777777" w:rsidR="00324552" w:rsidRDefault="00000000">
            <w:pPr>
              <w:spacing w:after="40" w:line="240" w:lineRule="auto"/>
              <w:rPr>
                <w:color w:val="000000"/>
              </w:rPr>
            </w:pPr>
            <w:r>
              <w:rPr>
                <w:b/>
                <w:color w:val="000000"/>
                <w:sz w:val="18"/>
              </w:rPr>
              <w:t>Storage</w:t>
            </w:r>
          </w:p>
        </w:tc>
        <w:tc>
          <w:tcPr>
            <w:tcW w:w="2889" w:type="dxa"/>
            <w:tcBorders>
              <w:top w:val="single" w:sz="2" w:space="0" w:color="EAF0F3"/>
              <w:bottom w:val="single" w:sz="2" w:space="0" w:color="D5E0E5"/>
            </w:tcBorders>
            <w:shd w:val="clear" w:color="auto" w:fill="FFFFFF"/>
            <w:vAlign w:val="center"/>
          </w:tcPr>
          <w:p w14:paraId="3F238529" w14:textId="77777777" w:rsidR="00324552" w:rsidRDefault="00000000">
            <w:pPr>
              <w:spacing w:after="40" w:line="240" w:lineRule="auto"/>
              <w:rPr>
                <w:color w:val="000000"/>
              </w:rPr>
            </w:pPr>
            <w:r>
              <w:rPr>
                <w:color w:val="000000"/>
                <w:sz w:val="18"/>
              </w:rPr>
              <w:t>SQLite, optional PostgreSQL</w:t>
            </w:r>
          </w:p>
        </w:tc>
        <w:tc>
          <w:tcPr>
            <w:tcW w:w="4642" w:type="dxa"/>
            <w:tcBorders>
              <w:top w:val="single" w:sz="2" w:space="0" w:color="EAF0F3"/>
              <w:bottom w:val="single" w:sz="2" w:space="0" w:color="D5E0E5"/>
            </w:tcBorders>
            <w:shd w:val="clear" w:color="auto" w:fill="FFFFFF"/>
            <w:vAlign w:val="center"/>
          </w:tcPr>
          <w:p w14:paraId="50B83CED" w14:textId="77777777" w:rsidR="00324552" w:rsidRDefault="00000000">
            <w:pPr>
              <w:spacing w:after="40" w:line="240" w:lineRule="auto"/>
              <w:rPr>
                <w:color w:val="000000"/>
              </w:rPr>
            </w:pPr>
            <w:r>
              <w:rPr>
                <w:color w:val="000000"/>
                <w:sz w:val="18"/>
              </w:rPr>
              <w:t>Local execution with a relational path to production.</w:t>
            </w:r>
          </w:p>
        </w:tc>
      </w:tr>
      <w:tr w:rsidR="00324552" w14:paraId="64103C88" w14:textId="77777777">
        <w:trPr>
          <w:cantSplit/>
          <w:jc w:val="center"/>
        </w:trPr>
        <w:tc>
          <w:tcPr>
            <w:tcW w:w="2100" w:type="dxa"/>
            <w:tcBorders>
              <w:top w:val="single" w:sz="2" w:space="0" w:color="EAF0F3"/>
              <w:bottom w:val="single" w:sz="2" w:space="0" w:color="D5E0E5"/>
            </w:tcBorders>
            <w:shd w:val="clear" w:color="auto" w:fill="F1F8F7"/>
            <w:vAlign w:val="center"/>
          </w:tcPr>
          <w:p w14:paraId="53A320ED" w14:textId="77777777" w:rsidR="00324552" w:rsidRDefault="00000000">
            <w:pPr>
              <w:spacing w:after="40" w:line="240" w:lineRule="auto"/>
              <w:rPr>
                <w:color w:val="000000"/>
              </w:rPr>
            </w:pPr>
            <w:r>
              <w:rPr>
                <w:b/>
                <w:color w:val="000000"/>
                <w:sz w:val="18"/>
              </w:rPr>
              <w:t>Testing</w:t>
            </w:r>
          </w:p>
        </w:tc>
        <w:tc>
          <w:tcPr>
            <w:tcW w:w="2889" w:type="dxa"/>
            <w:tcBorders>
              <w:top w:val="single" w:sz="2" w:space="0" w:color="EAF0F3"/>
              <w:bottom w:val="single" w:sz="2" w:space="0" w:color="D5E0E5"/>
            </w:tcBorders>
            <w:shd w:val="clear" w:color="auto" w:fill="F6F9FB"/>
            <w:vAlign w:val="center"/>
          </w:tcPr>
          <w:p w14:paraId="34330761" w14:textId="77777777" w:rsidR="00324552" w:rsidRDefault="00000000">
            <w:pPr>
              <w:spacing w:after="40" w:line="240" w:lineRule="auto"/>
              <w:rPr>
                <w:color w:val="000000"/>
              </w:rPr>
            </w:pPr>
            <w:r>
              <w:rPr>
                <w:color w:val="000000"/>
                <w:sz w:val="18"/>
              </w:rPr>
              <w:t>pytest</w:t>
            </w:r>
          </w:p>
        </w:tc>
        <w:tc>
          <w:tcPr>
            <w:tcW w:w="4642" w:type="dxa"/>
            <w:tcBorders>
              <w:top w:val="single" w:sz="2" w:space="0" w:color="EAF0F3"/>
              <w:bottom w:val="single" w:sz="2" w:space="0" w:color="D5E0E5"/>
            </w:tcBorders>
            <w:shd w:val="clear" w:color="auto" w:fill="F6F9FB"/>
            <w:vAlign w:val="center"/>
          </w:tcPr>
          <w:p w14:paraId="24AEE191" w14:textId="77777777" w:rsidR="00324552" w:rsidRDefault="00000000">
            <w:pPr>
              <w:spacing w:after="40" w:line="240" w:lineRule="auto"/>
              <w:rPr>
                <w:color w:val="000000"/>
              </w:rPr>
            </w:pPr>
            <w:r>
              <w:rPr>
                <w:color w:val="000000"/>
                <w:sz w:val="18"/>
              </w:rPr>
              <w:t>44 tests for rules, routing, evaluation tooling and the API [9].</w:t>
            </w:r>
          </w:p>
        </w:tc>
      </w:tr>
      <w:tr w:rsidR="00324552" w14:paraId="75076824" w14:textId="77777777">
        <w:trPr>
          <w:cantSplit/>
          <w:jc w:val="center"/>
        </w:trPr>
        <w:tc>
          <w:tcPr>
            <w:tcW w:w="2100" w:type="dxa"/>
            <w:tcBorders>
              <w:top w:val="single" w:sz="2" w:space="0" w:color="EAF0F3"/>
              <w:bottom w:val="single" w:sz="2" w:space="0" w:color="D5E0E5"/>
            </w:tcBorders>
            <w:shd w:val="clear" w:color="auto" w:fill="F1F8F7"/>
            <w:vAlign w:val="center"/>
          </w:tcPr>
          <w:p w14:paraId="5DEF2AD6" w14:textId="77777777" w:rsidR="00324552" w:rsidRDefault="00000000">
            <w:pPr>
              <w:spacing w:after="40" w:line="240" w:lineRule="auto"/>
              <w:rPr>
                <w:color w:val="000000"/>
              </w:rPr>
            </w:pPr>
            <w:r>
              <w:rPr>
                <w:b/>
                <w:color w:val="000000"/>
                <w:sz w:val="18"/>
              </w:rPr>
              <w:t>Model integration</w:t>
            </w:r>
          </w:p>
        </w:tc>
        <w:tc>
          <w:tcPr>
            <w:tcW w:w="2889" w:type="dxa"/>
            <w:tcBorders>
              <w:top w:val="single" w:sz="2" w:space="0" w:color="EAF0F3"/>
              <w:bottom w:val="single" w:sz="2" w:space="0" w:color="D5E0E5"/>
            </w:tcBorders>
            <w:shd w:val="clear" w:color="auto" w:fill="FFFFFF"/>
            <w:vAlign w:val="center"/>
          </w:tcPr>
          <w:p w14:paraId="3B4B3021" w14:textId="77777777" w:rsidR="00324552" w:rsidRDefault="00000000">
            <w:pPr>
              <w:spacing w:after="40" w:line="240" w:lineRule="auto"/>
              <w:rPr>
                <w:color w:val="000000"/>
              </w:rPr>
            </w:pPr>
            <w:r>
              <w:rPr>
                <w:color w:val="000000"/>
                <w:sz w:val="18"/>
              </w:rPr>
              <w:t>Optional LLM and transformer backends</w:t>
            </w:r>
          </w:p>
        </w:tc>
        <w:tc>
          <w:tcPr>
            <w:tcW w:w="4642" w:type="dxa"/>
            <w:tcBorders>
              <w:top w:val="single" w:sz="2" w:space="0" w:color="EAF0F3"/>
              <w:bottom w:val="single" w:sz="2" w:space="0" w:color="D5E0E5"/>
            </w:tcBorders>
            <w:shd w:val="clear" w:color="auto" w:fill="FFFFFF"/>
            <w:vAlign w:val="center"/>
          </w:tcPr>
          <w:p w14:paraId="4E823A67" w14:textId="77777777" w:rsidR="00324552" w:rsidRDefault="00000000">
            <w:pPr>
              <w:spacing w:after="40" w:line="240" w:lineRule="auto"/>
              <w:rPr>
                <w:color w:val="000000"/>
              </w:rPr>
            </w:pPr>
            <w:r>
              <w:rPr>
                <w:color w:val="000000"/>
                <w:sz w:val="18"/>
              </w:rPr>
              <w:t>OpenAI-compatible agents, a zero-shot claim classifier and transformer sentiment, each with a fallback.</w:t>
            </w:r>
          </w:p>
        </w:tc>
      </w:tr>
    </w:tbl>
    <w:p w14:paraId="38332E68" w14:textId="77777777" w:rsidR="00324552" w:rsidRDefault="00000000">
      <w:pPr>
        <w:pStyle w:val="Heading2"/>
        <w:rPr>
          <w:color w:val="000000"/>
        </w:rPr>
      </w:pPr>
      <w:r>
        <w:rPr>
          <w:color w:val="000000"/>
        </w:rPr>
        <w:t>13.2 API surface</w:t>
      </w:r>
    </w:p>
    <w:p w14:paraId="1E88130A" w14:textId="77777777" w:rsidR="00324552" w:rsidRDefault="00000000">
      <w:r>
        <w:t>APIs allow accompanying of claims processing, uploading evidence, returning events, reviewing of cases and the overview of business operations, management, products, vendors, policies and abuses in addition to providing about historical events. The endpoints for the process build photos, utilize interventions and compare outputs.</w:t>
      </w:r>
    </w:p>
    <w:p w14:paraId="654F3681" w14:textId="77777777" w:rsidR="00324552" w:rsidRDefault="00000000">
      <w:pPr>
        <w:rPr>
          <w:b/>
          <w:bCs/>
        </w:rPr>
      </w:pPr>
      <w:r>
        <w:rPr>
          <w:b/>
          <w:bCs/>
        </w:rPr>
        <w:t>14. Business Analytics and Interface Design</w:t>
      </w:r>
    </w:p>
    <w:p w14:paraId="2AEAE4D5" w14:textId="77777777" w:rsidR="00324552" w:rsidRDefault="00000000">
      <w:r>
        <w:lastRenderedPageBreak/>
        <w:t>The system or interface is built according to the operations that people have to do. For example, the claimant can file a request and check its status; the operator can look through the evidence, costs and reasons before accepting the review; the manager can be provided with a common overview of the products, vendors and policies.</w:t>
      </w:r>
    </w:p>
    <w:tbl>
      <w:tblPr>
        <w:tblW w:w="9631" w:type="dxa"/>
        <w:jc w:val="center"/>
        <w:tblLayout w:type="fixed"/>
        <w:tblCellMar>
          <w:top w:w="70" w:type="dxa"/>
          <w:left w:w="85" w:type="dxa"/>
          <w:bottom w:w="70" w:type="dxa"/>
          <w:right w:w="85" w:type="dxa"/>
        </w:tblCellMar>
        <w:tblLook w:val="04A0" w:firstRow="1" w:lastRow="0" w:firstColumn="1" w:lastColumn="0" w:noHBand="0" w:noVBand="1"/>
      </w:tblPr>
      <w:tblGrid>
        <w:gridCol w:w="1817"/>
        <w:gridCol w:w="1868"/>
        <w:gridCol w:w="3532"/>
        <w:gridCol w:w="2414"/>
      </w:tblGrid>
      <w:tr w:rsidR="00324552" w14:paraId="6E07CF97" w14:textId="77777777">
        <w:trPr>
          <w:cantSplit/>
          <w:tblHeader/>
          <w:jc w:val="center"/>
        </w:trPr>
        <w:tc>
          <w:tcPr>
            <w:tcW w:w="1817" w:type="dxa"/>
            <w:tcBorders>
              <w:bottom w:val="single" w:sz="8" w:space="0" w:color="17384F"/>
            </w:tcBorders>
            <w:shd w:val="clear" w:color="auto" w:fill="D9EAF7"/>
            <w:vAlign w:val="center"/>
          </w:tcPr>
          <w:p w14:paraId="10597D6C" w14:textId="77777777" w:rsidR="00324552" w:rsidRDefault="00000000">
            <w:pPr>
              <w:spacing w:after="40" w:line="240" w:lineRule="auto"/>
              <w:rPr>
                <w:b/>
                <w:color w:val="1F4E79"/>
                <w:sz w:val="17"/>
              </w:rPr>
            </w:pPr>
            <w:r>
              <w:rPr>
                <w:b/>
                <w:color w:val="1F4E79"/>
                <w:sz w:val="17"/>
              </w:rPr>
              <w:t>Screen</w:t>
            </w:r>
          </w:p>
        </w:tc>
        <w:tc>
          <w:tcPr>
            <w:tcW w:w="1868" w:type="dxa"/>
            <w:tcBorders>
              <w:bottom w:val="single" w:sz="8" w:space="0" w:color="17384F"/>
            </w:tcBorders>
            <w:shd w:val="clear" w:color="auto" w:fill="D9EAF7"/>
            <w:vAlign w:val="center"/>
          </w:tcPr>
          <w:p w14:paraId="542D5AFF" w14:textId="77777777" w:rsidR="00324552" w:rsidRDefault="00000000">
            <w:pPr>
              <w:spacing w:after="40" w:line="240" w:lineRule="auto"/>
              <w:rPr>
                <w:b/>
                <w:color w:val="1F4E79"/>
                <w:sz w:val="17"/>
              </w:rPr>
            </w:pPr>
            <w:r>
              <w:rPr>
                <w:b/>
                <w:color w:val="1F4E79"/>
                <w:sz w:val="17"/>
              </w:rPr>
              <w:t>Main user</w:t>
            </w:r>
          </w:p>
        </w:tc>
        <w:tc>
          <w:tcPr>
            <w:tcW w:w="3532" w:type="dxa"/>
            <w:tcBorders>
              <w:bottom w:val="single" w:sz="8" w:space="0" w:color="17384F"/>
            </w:tcBorders>
            <w:shd w:val="clear" w:color="auto" w:fill="D9EAF7"/>
            <w:vAlign w:val="center"/>
          </w:tcPr>
          <w:p w14:paraId="6B08BC67" w14:textId="77777777" w:rsidR="00324552" w:rsidRDefault="00000000">
            <w:pPr>
              <w:spacing w:after="40" w:line="240" w:lineRule="auto"/>
              <w:rPr>
                <w:b/>
                <w:color w:val="1F4E79"/>
                <w:sz w:val="17"/>
              </w:rPr>
            </w:pPr>
            <w:r>
              <w:rPr>
                <w:b/>
                <w:color w:val="1F4E79"/>
                <w:sz w:val="17"/>
              </w:rPr>
              <w:t>What is shown</w:t>
            </w:r>
          </w:p>
        </w:tc>
        <w:tc>
          <w:tcPr>
            <w:tcW w:w="2414" w:type="dxa"/>
            <w:tcBorders>
              <w:bottom w:val="single" w:sz="8" w:space="0" w:color="17384F"/>
            </w:tcBorders>
            <w:shd w:val="clear" w:color="auto" w:fill="D9EAF7"/>
            <w:vAlign w:val="center"/>
          </w:tcPr>
          <w:p w14:paraId="4930BE78" w14:textId="77777777" w:rsidR="00324552" w:rsidRDefault="00000000">
            <w:pPr>
              <w:spacing w:after="40" w:line="240" w:lineRule="auto"/>
              <w:rPr>
                <w:b/>
                <w:color w:val="1F4E79"/>
                <w:sz w:val="17"/>
              </w:rPr>
            </w:pPr>
            <w:r>
              <w:rPr>
                <w:b/>
                <w:color w:val="1F4E79"/>
                <w:sz w:val="17"/>
              </w:rPr>
              <w:t>Question it helps answer</w:t>
            </w:r>
          </w:p>
        </w:tc>
      </w:tr>
      <w:tr w:rsidR="00324552" w14:paraId="251C538D" w14:textId="77777777">
        <w:trPr>
          <w:cantSplit/>
          <w:jc w:val="center"/>
        </w:trPr>
        <w:tc>
          <w:tcPr>
            <w:tcW w:w="1817" w:type="dxa"/>
            <w:tcBorders>
              <w:top w:val="single" w:sz="2" w:space="0" w:color="EAF0F3"/>
              <w:bottom w:val="single" w:sz="2" w:space="0" w:color="D5E0E5"/>
            </w:tcBorders>
            <w:shd w:val="clear" w:color="auto" w:fill="F1F8F7"/>
            <w:vAlign w:val="center"/>
          </w:tcPr>
          <w:p w14:paraId="3CB3D76E" w14:textId="77777777" w:rsidR="00324552" w:rsidRDefault="00000000">
            <w:pPr>
              <w:keepNext/>
              <w:spacing w:after="40" w:line="240" w:lineRule="auto"/>
              <w:rPr>
                <w:color w:val="000000"/>
              </w:rPr>
            </w:pPr>
            <w:r>
              <w:rPr>
                <w:b/>
                <w:color w:val="000000"/>
                <w:sz w:val="17"/>
              </w:rPr>
              <w:t>Customer Portal</w:t>
            </w:r>
          </w:p>
        </w:tc>
        <w:tc>
          <w:tcPr>
            <w:tcW w:w="1868" w:type="dxa"/>
            <w:tcBorders>
              <w:top w:val="single" w:sz="2" w:space="0" w:color="EAF0F3"/>
              <w:bottom w:val="single" w:sz="2" w:space="0" w:color="D5E0E5"/>
            </w:tcBorders>
            <w:shd w:val="clear" w:color="auto" w:fill="F6F9FB"/>
            <w:vAlign w:val="center"/>
          </w:tcPr>
          <w:p w14:paraId="5A5C6F4D" w14:textId="77777777" w:rsidR="00324552" w:rsidRDefault="00000000">
            <w:pPr>
              <w:keepNext/>
              <w:spacing w:after="40" w:line="240" w:lineRule="auto"/>
              <w:rPr>
                <w:color w:val="000000"/>
              </w:rPr>
            </w:pPr>
            <w:r>
              <w:rPr>
                <w:color w:val="000000"/>
                <w:sz w:val="17"/>
              </w:rPr>
              <w:t>Customer / claimant</w:t>
            </w:r>
          </w:p>
        </w:tc>
        <w:tc>
          <w:tcPr>
            <w:tcW w:w="3532" w:type="dxa"/>
            <w:tcBorders>
              <w:top w:val="single" w:sz="2" w:space="0" w:color="EAF0F3"/>
              <w:bottom w:val="single" w:sz="2" w:space="0" w:color="D5E0E5"/>
            </w:tcBorders>
            <w:shd w:val="clear" w:color="auto" w:fill="F6F9FB"/>
            <w:vAlign w:val="center"/>
          </w:tcPr>
          <w:p w14:paraId="2726BCBC" w14:textId="77777777" w:rsidR="00324552" w:rsidRDefault="00000000">
            <w:pPr>
              <w:keepNext/>
              <w:spacing w:after="40" w:line="240" w:lineRule="auto"/>
              <w:rPr>
                <w:color w:val="000000"/>
              </w:rPr>
            </w:pPr>
            <w:r>
              <w:rPr>
                <w:color w:val="000000"/>
                <w:sz w:val="17"/>
              </w:rPr>
              <w:t>New refund request (order, reason, description, amount, photo) and claim status.</w:t>
            </w:r>
          </w:p>
        </w:tc>
        <w:tc>
          <w:tcPr>
            <w:tcW w:w="2414" w:type="dxa"/>
            <w:tcBorders>
              <w:top w:val="single" w:sz="2" w:space="0" w:color="EAF0F3"/>
              <w:bottom w:val="single" w:sz="2" w:space="0" w:color="D5E0E5"/>
            </w:tcBorders>
            <w:shd w:val="clear" w:color="auto" w:fill="F6F9FB"/>
            <w:vAlign w:val="center"/>
          </w:tcPr>
          <w:p w14:paraId="14233105" w14:textId="77777777" w:rsidR="00324552" w:rsidRDefault="00000000">
            <w:pPr>
              <w:keepNext/>
              <w:spacing w:after="40" w:line="240" w:lineRule="auto"/>
              <w:rPr>
                <w:color w:val="000000"/>
              </w:rPr>
            </w:pPr>
            <w:r>
              <w:rPr>
                <w:color w:val="000000"/>
                <w:sz w:val="17"/>
              </w:rPr>
              <w:t>What do I need to submit, and where is my claim?</w:t>
            </w:r>
          </w:p>
        </w:tc>
      </w:tr>
      <w:tr w:rsidR="00324552" w14:paraId="64609956" w14:textId="77777777">
        <w:trPr>
          <w:cantSplit/>
          <w:jc w:val="center"/>
        </w:trPr>
        <w:tc>
          <w:tcPr>
            <w:tcW w:w="1817" w:type="dxa"/>
            <w:tcBorders>
              <w:top w:val="single" w:sz="2" w:space="0" w:color="EAF0F3"/>
              <w:bottom w:val="single" w:sz="2" w:space="0" w:color="D5E0E5"/>
            </w:tcBorders>
            <w:shd w:val="clear" w:color="auto" w:fill="F1F8F7"/>
            <w:vAlign w:val="center"/>
          </w:tcPr>
          <w:p w14:paraId="4ABE0DAE" w14:textId="77777777" w:rsidR="00324552" w:rsidRDefault="00000000">
            <w:pPr>
              <w:keepNext/>
              <w:spacing w:after="40" w:line="240" w:lineRule="auto"/>
              <w:rPr>
                <w:color w:val="000000"/>
              </w:rPr>
            </w:pPr>
            <w:r>
              <w:rPr>
                <w:b/>
                <w:color w:val="000000"/>
                <w:sz w:val="17"/>
              </w:rPr>
              <w:t>Operations Console</w:t>
            </w:r>
          </w:p>
        </w:tc>
        <w:tc>
          <w:tcPr>
            <w:tcW w:w="1868" w:type="dxa"/>
            <w:tcBorders>
              <w:top w:val="single" w:sz="2" w:space="0" w:color="EAF0F3"/>
              <w:bottom w:val="single" w:sz="2" w:space="0" w:color="D5E0E5"/>
            </w:tcBorders>
            <w:shd w:val="clear" w:color="auto" w:fill="FFFFFF"/>
            <w:vAlign w:val="center"/>
          </w:tcPr>
          <w:p w14:paraId="781FB4A8" w14:textId="77777777" w:rsidR="00324552" w:rsidRDefault="00000000">
            <w:pPr>
              <w:keepNext/>
              <w:spacing w:after="40" w:line="240" w:lineRule="auto"/>
              <w:rPr>
                <w:color w:val="000000"/>
              </w:rPr>
            </w:pPr>
            <w:r>
              <w:rPr>
                <w:color w:val="000000"/>
                <w:sz w:val="17"/>
              </w:rPr>
              <w:t>Refund analyst / support team</w:t>
            </w:r>
          </w:p>
        </w:tc>
        <w:tc>
          <w:tcPr>
            <w:tcW w:w="3532" w:type="dxa"/>
            <w:tcBorders>
              <w:top w:val="single" w:sz="2" w:space="0" w:color="EAF0F3"/>
              <w:bottom w:val="single" w:sz="2" w:space="0" w:color="D5E0E5"/>
            </w:tcBorders>
            <w:shd w:val="clear" w:color="auto" w:fill="FFFFFF"/>
            <w:vAlign w:val="center"/>
          </w:tcPr>
          <w:p w14:paraId="7362992C" w14:textId="77777777" w:rsidR="00324552" w:rsidRDefault="00000000">
            <w:pPr>
              <w:keepNext/>
              <w:spacing w:after="40" w:line="240" w:lineRule="auto"/>
              <w:rPr>
                <w:color w:val="000000"/>
              </w:rPr>
            </w:pPr>
            <w:r>
              <w:rPr>
                <w:color w:val="000000"/>
                <w:sz w:val="17"/>
              </w:rPr>
              <w:t>Review queue with exposure risk, decision, status and priority-care flag; case detail with claim risk, behavioural risk, trust index, cost table, flags, evidence image and a resolve button.</w:t>
            </w:r>
          </w:p>
        </w:tc>
        <w:tc>
          <w:tcPr>
            <w:tcW w:w="2414" w:type="dxa"/>
            <w:tcBorders>
              <w:top w:val="single" w:sz="2" w:space="0" w:color="EAF0F3"/>
              <w:bottom w:val="single" w:sz="2" w:space="0" w:color="D5E0E5"/>
            </w:tcBorders>
            <w:shd w:val="clear" w:color="auto" w:fill="FFFFFF"/>
            <w:vAlign w:val="center"/>
          </w:tcPr>
          <w:p w14:paraId="289B2ED6" w14:textId="77777777" w:rsidR="00324552" w:rsidRDefault="00000000">
            <w:pPr>
              <w:keepNext/>
              <w:spacing w:after="40" w:line="240" w:lineRule="auto"/>
              <w:rPr>
                <w:color w:val="000000"/>
              </w:rPr>
            </w:pPr>
            <w:r>
              <w:rPr>
                <w:color w:val="000000"/>
                <w:sz w:val="17"/>
              </w:rPr>
              <w:t>Which cases need me now, and why did the system choose this route?</w:t>
            </w:r>
          </w:p>
        </w:tc>
      </w:tr>
      <w:tr w:rsidR="00324552" w14:paraId="4DD0383D" w14:textId="77777777">
        <w:trPr>
          <w:cantSplit/>
          <w:jc w:val="center"/>
        </w:trPr>
        <w:tc>
          <w:tcPr>
            <w:tcW w:w="1817" w:type="dxa"/>
            <w:tcBorders>
              <w:top w:val="single" w:sz="2" w:space="0" w:color="EAF0F3"/>
              <w:bottom w:val="single" w:sz="2" w:space="0" w:color="D5E0E5"/>
            </w:tcBorders>
            <w:shd w:val="clear" w:color="auto" w:fill="F1F8F7"/>
            <w:vAlign w:val="center"/>
          </w:tcPr>
          <w:p w14:paraId="68E77106" w14:textId="77777777" w:rsidR="00324552" w:rsidRDefault="00000000">
            <w:pPr>
              <w:spacing w:after="40" w:line="240" w:lineRule="auto"/>
              <w:rPr>
                <w:color w:val="000000"/>
              </w:rPr>
            </w:pPr>
            <w:r>
              <w:rPr>
                <w:b/>
                <w:color w:val="000000"/>
                <w:sz w:val="17"/>
              </w:rPr>
              <w:t>Management View</w:t>
            </w:r>
          </w:p>
        </w:tc>
        <w:tc>
          <w:tcPr>
            <w:tcW w:w="1868" w:type="dxa"/>
            <w:tcBorders>
              <w:top w:val="single" w:sz="2" w:space="0" w:color="EAF0F3"/>
              <w:bottom w:val="single" w:sz="2" w:space="0" w:color="D5E0E5"/>
            </w:tcBorders>
            <w:shd w:val="clear" w:color="auto" w:fill="F6F9FB"/>
            <w:vAlign w:val="center"/>
          </w:tcPr>
          <w:p w14:paraId="11E7EBE4" w14:textId="77777777" w:rsidR="00324552" w:rsidRDefault="00000000">
            <w:pPr>
              <w:spacing w:after="40" w:line="240" w:lineRule="auto"/>
              <w:rPr>
                <w:color w:val="000000"/>
              </w:rPr>
            </w:pPr>
            <w:r>
              <w:rPr>
                <w:color w:val="000000"/>
                <w:sz w:val="17"/>
              </w:rPr>
              <w:t>Operations lead / business manager</w:t>
            </w:r>
          </w:p>
        </w:tc>
        <w:tc>
          <w:tcPr>
            <w:tcW w:w="3532" w:type="dxa"/>
            <w:tcBorders>
              <w:top w:val="single" w:sz="2" w:space="0" w:color="EAF0F3"/>
              <w:bottom w:val="single" w:sz="2" w:space="0" w:color="D5E0E5"/>
            </w:tcBorders>
            <w:shd w:val="clear" w:color="auto" w:fill="F6F9FB"/>
            <w:vAlign w:val="center"/>
          </w:tcPr>
          <w:p w14:paraId="09515536" w14:textId="77777777" w:rsidR="00324552" w:rsidRDefault="00000000">
            <w:pPr>
              <w:spacing w:after="40" w:line="240" w:lineRule="auto"/>
              <w:rPr>
                <w:color w:val="000000"/>
              </w:rPr>
            </w:pPr>
            <w:r>
              <w:rPr>
                <w:color w:val="000000"/>
                <w:sz w:val="17"/>
              </w:rPr>
              <w:t>Tabs for refund and abuse, product, vendor, policy and operations, and the prevention loop, with priority-care counts and average claim sentiment.</w:t>
            </w:r>
          </w:p>
        </w:tc>
        <w:tc>
          <w:tcPr>
            <w:tcW w:w="2414" w:type="dxa"/>
            <w:tcBorders>
              <w:top w:val="single" w:sz="2" w:space="0" w:color="EAF0F3"/>
              <w:bottom w:val="single" w:sz="2" w:space="0" w:color="D5E0E5"/>
            </w:tcBorders>
            <w:shd w:val="clear" w:color="auto" w:fill="F6F9FB"/>
            <w:vAlign w:val="center"/>
          </w:tcPr>
          <w:p w14:paraId="103EA1C2" w14:textId="77777777" w:rsidR="00324552" w:rsidRDefault="00000000">
            <w:pPr>
              <w:spacing w:after="40" w:line="240" w:lineRule="auto"/>
              <w:rPr>
                <w:color w:val="000000"/>
              </w:rPr>
            </w:pPr>
            <w:r>
              <w:rPr>
                <w:color w:val="000000"/>
                <w:sz w:val="17"/>
              </w:rPr>
              <w:t>Where are refund loss and friction concentrated, and what should change?</w:t>
            </w:r>
          </w:p>
        </w:tc>
      </w:tr>
    </w:tbl>
    <w:p w14:paraId="480A4ECE" w14:textId="77777777" w:rsidR="00324552" w:rsidRDefault="00000000">
      <w:pPr>
        <w:pStyle w:val="Heading2"/>
      </w:pPr>
      <w:r>
        <w:t>14.1 Core KPI catalogue</w:t>
      </w:r>
    </w:p>
    <w:tbl>
      <w:tblPr>
        <w:tblW w:w="9631" w:type="dxa"/>
        <w:jc w:val="center"/>
        <w:tblLayout w:type="fixed"/>
        <w:tblCellMar>
          <w:top w:w="70" w:type="dxa"/>
          <w:left w:w="85" w:type="dxa"/>
          <w:bottom w:w="70" w:type="dxa"/>
          <w:right w:w="85" w:type="dxa"/>
        </w:tblCellMar>
        <w:tblLook w:val="04A0" w:firstRow="1" w:lastRow="0" w:firstColumn="1" w:lastColumn="0" w:noHBand="0" w:noVBand="1"/>
      </w:tblPr>
      <w:tblGrid>
        <w:gridCol w:w="2181"/>
        <w:gridCol w:w="4361"/>
        <w:gridCol w:w="3089"/>
      </w:tblGrid>
      <w:tr w:rsidR="00324552" w14:paraId="5D0DC146" w14:textId="77777777">
        <w:trPr>
          <w:cantSplit/>
          <w:tblHeader/>
          <w:jc w:val="center"/>
        </w:trPr>
        <w:tc>
          <w:tcPr>
            <w:tcW w:w="2181" w:type="dxa"/>
            <w:tcBorders>
              <w:bottom w:val="single" w:sz="8" w:space="0" w:color="17384F"/>
            </w:tcBorders>
            <w:shd w:val="clear" w:color="auto" w:fill="D9EAF7"/>
            <w:vAlign w:val="center"/>
          </w:tcPr>
          <w:p w14:paraId="4E7E1C16" w14:textId="77777777" w:rsidR="00324552" w:rsidRDefault="00000000">
            <w:pPr>
              <w:spacing w:after="40" w:line="240" w:lineRule="auto"/>
              <w:rPr>
                <w:b/>
                <w:color w:val="1F4E79"/>
                <w:sz w:val="18"/>
              </w:rPr>
            </w:pPr>
            <w:r>
              <w:rPr>
                <w:b/>
                <w:color w:val="1F4E79"/>
                <w:sz w:val="18"/>
              </w:rPr>
              <w:t>Metric</w:t>
            </w:r>
          </w:p>
        </w:tc>
        <w:tc>
          <w:tcPr>
            <w:tcW w:w="4361" w:type="dxa"/>
            <w:tcBorders>
              <w:bottom w:val="single" w:sz="8" w:space="0" w:color="17384F"/>
            </w:tcBorders>
            <w:shd w:val="clear" w:color="auto" w:fill="D9EAF7"/>
            <w:vAlign w:val="center"/>
          </w:tcPr>
          <w:p w14:paraId="57085D5E" w14:textId="77777777" w:rsidR="00324552" w:rsidRDefault="00000000">
            <w:pPr>
              <w:spacing w:after="40" w:line="240" w:lineRule="auto"/>
              <w:rPr>
                <w:b/>
                <w:color w:val="1F4E79"/>
                <w:sz w:val="18"/>
              </w:rPr>
            </w:pPr>
            <w:r>
              <w:rPr>
                <w:b/>
                <w:color w:val="1F4E79"/>
                <w:sz w:val="18"/>
              </w:rPr>
              <w:t>Definition / calculation</w:t>
            </w:r>
          </w:p>
        </w:tc>
        <w:tc>
          <w:tcPr>
            <w:tcW w:w="3089" w:type="dxa"/>
            <w:tcBorders>
              <w:bottom w:val="single" w:sz="8" w:space="0" w:color="17384F"/>
            </w:tcBorders>
            <w:shd w:val="clear" w:color="auto" w:fill="D9EAF7"/>
            <w:vAlign w:val="center"/>
          </w:tcPr>
          <w:p w14:paraId="76F2D622" w14:textId="77777777" w:rsidR="00324552" w:rsidRDefault="00000000">
            <w:pPr>
              <w:spacing w:after="40" w:line="240" w:lineRule="auto"/>
              <w:rPr>
                <w:b/>
                <w:color w:val="1F4E79"/>
                <w:sz w:val="18"/>
              </w:rPr>
            </w:pPr>
            <w:r>
              <w:rPr>
                <w:b/>
                <w:color w:val="1F4E79"/>
                <w:sz w:val="18"/>
              </w:rPr>
              <w:t>Business use</w:t>
            </w:r>
          </w:p>
        </w:tc>
      </w:tr>
      <w:tr w:rsidR="00324552" w14:paraId="3B96BDC7" w14:textId="77777777">
        <w:trPr>
          <w:cantSplit/>
          <w:jc w:val="center"/>
        </w:trPr>
        <w:tc>
          <w:tcPr>
            <w:tcW w:w="2181" w:type="dxa"/>
            <w:tcBorders>
              <w:top w:val="single" w:sz="2" w:space="0" w:color="EAF0F3"/>
              <w:bottom w:val="single" w:sz="2" w:space="0" w:color="D5E0E5"/>
            </w:tcBorders>
            <w:shd w:val="clear" w:color="auto" w:fill="F1F8F7"/>
            <w:vAlign w:val="center"/>
          </w:tcPr>
          <w:p w14:paraId="73BC7C0F" w14:textId="77777777" w:rsidR="00324552" w:rsidRDefault="00000000">
            <w:pPr>
              <w:spacing w:after="40" w:line="240" w:lineRule="auto"/>
              <w:rPr>
                <w:color w:val="000000"/>
              </w:rPr>
            </w:pPr>
            <w:r>
              <w:rPr>
                <w:b/>
                <w:color w:val="000000"/>
                <w:sz w:val="18"/>
              </w:rPr>
              <w:t>Avoidable refund exposure</w:t>
            </w:r>
          </w:p>
        </w:tc>
        <w:tc>
          <w:tcPr>
            <w:tcW w:w="4361" w:type="dxa"/>
            <w:tcBorders>
              <w:top w:val="single" w:sz="2" w:space="0" w:color="EAF0F3"/>
              <w:bottom w:val="single" w:sz="2" w:space="0" w:color="D5E0E5"/>
            </w:tcBorders>
            <w:shd w:val="clear" w:color="auto" w:fill="F6F9FB"/>
            <w:vAlign w:val="center"/>
          </w:tcPr>
          <w:p w14:paraId="20F03F4A" w14:textId="77777777" w:rsidR="00324552" w:rsidRDefault="00000000">
            <w:pPr>
              <w:spacing w:after="40" w:line="240" w:lineRule="auto"/>
              <w:rPr>
                <w:color w:val="000000"/>
              </w:rPr>
            </w:pPr>
            <w:r>
              <w:rPr>
                <w:color w:val="000000"/>
                <w:sz w:val="18"/>
              </w:rPr>
              <w:t>Risk-weighted refund value (amount × exposure risk) for new claims, grouped by product and vendor.</w:t>
            </w:r>
          </w:p>
        </w:tc>
        <w:tc>
          <w:tcPr>
            <w:tcW w:w="3089" w:type="dxa"/>
            <w:tcBorders>
              <w:top w:val="single" w:sz="2" w:space="0" w:color="EAF0F3"/>
              <w:bottom w:val="single" w:sz="2" w:space="0" w:color="D5E0E5"/>
            </w:tcBorders>
            <w:shd w:val="clear" w:color="auto" w:fill="F6F9FB"/>
            <w:vAlign w:val="center"/>
          </w:tcPr>
          <w:p w14:paraId="3BB8CCD4" w14:textId="77777777" w:rsidR="00324552" w:rsidRDefault="00000000">
            <w:pPr>
              <w:spacing w:after="40" w:line="240" w:lineRule="auto"/>
              <w:rPr>
                <w:color w:val="000000"/>
              </w:rPr>
            </w:pPr>
            <w:r>
              <w:rPr>
                <w:color w:val="000000"/>
                <w:sz w:val="18"/>
              </w:rPr>
              <w:t>Prioritise high-value, high-risk areas, and compare trends with care.</w:t>
            </w:r>
          </w:p>
        </w:tc>
      </w:tr>
      <w:tr w:rsidR="00324552" w14:paraId="3EF1C7E2" w14:textId="77777777">
        <w:trPr>
          <w:cantSplit/>
          <w:jc w:val="center"/>
        </w:trPr>
        <w:tc>
          <w:tcPr>
            <w:tcW w:w="2181" w:type="dxa"/>
            <w:tcBorders>
              <w:top w:val="single" w:sz="2" w:space="0" w:color="EAF0F3"/>
              <w:bottom w:val="single" w:sz="2" w:space="0" w:color="D5E0E5"/>
            </w:tcBorders>
            <w:shd w:val="clear" w:color="auto" w:fill="F1F8F7"/>
            <w:vAlign w:val="center"/>
          </w:tcPr>
          <w:p w14:paraId="20FB5030" w14:textId="77777777" w:rsidR="00324552" w:rsidRDefault="00000000">
            <w:pPr>
              <w:spacing w:after="40" w:line="240" w:lineRule="auto"/>
              <w:rPr>
                <w:color w:val="000000"/>
              </w:rPr>
            </w:pPr>
            <w:r>
              <w:rPr>
                <w:b/>
                <w:color w:val="000000"/>
                <w:sz w:val="18"/>
              </w:rPr>
              <w:t>Manual review rate</w:t>
            </w:r>
          </w:p>
        </w:tc>
        <w:tc>
          <w:tcPr>
            <w:tcW w:w="4361" w:type="dxa"/>
            <w:tcBorders>
              <w:top w:val="single" w:sz="2" w:space="0" w:color="EAF0F3"/>
              <w:bottom w:val="single" w:sz="2" w:space="0" w:color="D5E0E5"/>
            </w:tcBorders>
            <w:shd w:val="clear" w:color="auto" w:fill="FFFFFF"/>
            <w:vAlign w:val="center"/>
          </w:tcPr>
          <w:p w14:paraId="6440138F" w14:textId="77777777" w:rsidR="00324552" w:rsidRDefault="00000000">
            <w:pPr>
              <w:spacing w:after="40" w:line="240" w:lineRule="auto"/>
              <w:rPr>
                <w:color w:val="000000"/>
              </w:rPr>
            </w:pPr>
            <w:r>
              <w:rPr>
                <w:color w:val="000000"/>
                <w:sz w:val="18"/>
              </w:rPr>
              <w:t>Share of claims routed to manual review.</w:t>
            </w:r>
          </w:p>
        </w:tc>
        <w:tc>
          <w:tcPr>
            <w:tcW w:w="3089" w:type="dxa"/>
            <w:tcBorders>
              <w:top w:val="single" w:sz="2" w:space="0" w:color="EAF0F3"/>
              <w:bottom w:val="single" w:sz="2" w:space="0" w:color="D5E0E5"/>
            </w:tcBorders>
            <w:shd w:val="clear" w:color="auto" w:fill="FFFFFF"/>
            <w:vAlign w:val="center"/>
          </w:tcPr>
          <w:p w14:paraId="093B31CA" w14:textId="77777777" w:rsidR="00324552" w:rsidRDefault="00000000">
            <w:pPr>
              <w:spacing w:after="40" w:line="240" w:lineRule="auto"/>
              <w:rPr>
                <w:color w:val="000000"/>
              </w:rPr>
            </w:pPr>
            <w:r>
              <w:rPr>
                <w:color w:val="000000"/>
                <w:sz w:val="18"/>
              </w:rPr>
              <w:t>Balance protection against reviewer workload.</w:t>
            </w:r>
          </w:p>
        </w:tc>
      </w:tr>
      <w:tr w:rsidR="00324552" w14:paraId="46C91245" w14:textId="77777777">
        <w:trPr>
          <w:cantSplit/>
          <w:jc w:val="center"/>
        </w:trPr>
        <w:tc>
          <w:tcPr>
            <w:tcW w:w="2181" w:type="dxa"/>
            <w:tcBorders>
              <w:top w:val="single" w:sz="2" w:space="0" w:color="EAF0F3"/>
              <w:bottom w:val="single" w:sz="2" w:space="0" w:color="D5E0E5"/>
            </w:tcBorders>
            <w:shd w:val="clear" w:color="auto" w:fill="F1F8F7"/>
            <w:vAlign w:val="center"/>
          </w:tcPr>
          <w:p w14:paraId="5C8DF71A" w14:textId="77777777" w:rsidR="00324552" w:rsidRDefault="00000000">
            <w:pPr>
              <w:spacing w:after="40" w:line="240" w:lineRule="auto"/>
              <w:rPr>
                <w:color w:val="000000"/>
              </w:rPr>
            </w:pPr>
            <w:r>
              <w:rPr>
                <w:b/>
                <w:color w:val="000000"/>
                <w:sz w:val="18"/>
              </w:rPr>
              <w:t>False-review rate</w:t>
            </w:r>
          </w:p>
        </w:tc>
        <w:tc>
          <w:tcPr>
            <w:tcW w:w="4361" w:type="dxa"/>
            <w:tcBorders>
              <w:top w:val="single" w:sz="2" w:space="0" w:color="EAF0F3"/>
              <w:bottom w:val="single" w:sz="2" w:space="0" w:color="D5E0E5"/>
            </w:tcBorders>
            <w:shd w:val="clear" w:color="auto" w:fill="F6F9FB"/>
            <w:vAlign w:val="center"/>
          </w:tcPr>
          <w:p w14:paraId="4D4D7DA8" w14:textId="77777777" w:rsidR="00324552" w:rsidRDefault="00000000">
            <w:pPr>
              <w:spacing w:after="40" w:line="240" w:lineRule="auto"/>
              <w:rPr>
                <w:color w:val="000000"/>
              </w:rPr>
            </w:pPr>
            <w:r>
              <w:rPr>
                <w:color w:val="000000"/>
                <w:sz w:val="18"/>
              </w:rPr>
              <w:t>Share of reviewed claims later judged legitimate.</w:t>
            </w:r>
          </w:p>
        </w:tc>
        <w:tc>
          <w:tcPr>
            <w:tcW w:w="3089" w:type="dxa"/>
            <w:tcBorders>
              <w:top w:val="single" w:sz="2" w:space="0" w:color="EAF0F3"/>
              <w:bottom w:val="single" w:sz="2" w:space="0" w:color="D5E0E5"/>
            </w:tcBorders>
            <w:shd w:val="clear" w:color="auto" w:fill="F6F9FB"/>
            <w:vAlign w:val="center"/>
          </w:tcPr>
          <w:p w14:paraId="30DA6E5F" w14:textId="77777777" w:rsidR="00324552" w:rsidRDefault="00000000">
            <w:pPr>
              <w:spacing w:after="40" w:line="240" w:lineRule="auto"/>
              <w:rPr>
                <w:color w:val="000000"/>
              </w:rPr>
            </w:pPr>
            <w:r>
              <w:rPr>
                <w:color w:val="000000"/>
                <w:sz w:val="18"/>
              </w:rPr>
              <w:t>Reduce friction for honest customers.</w:t>
            </w:r>
          </w:p>
        </w:tc>
      </w:tr>
      <w:tr w:rsidR="00324552" w14:paraId="02521054" w14:textId="77777777">
        <w:trPr>
          <w:cantSplit/>
          <w:jc w:val="center"/>
        </w:trPr>
        <w:tc>
          <w:tcPr>
            <w:tcW w:w="2181" w:type="dxa"/>
            <w:tcBorders>
              <w:top w:val="single" w:sz="2" w:space="0" w:color="EAF0F3"/>
              <w:bottom w:val="single" w:sz="2" w:space="0" w:color="D5E0E5"/>
            </w:tcBorders>
            <w:shd w:val="clear" w:color="auto" w:fill="F1F8F7"/>
            <w:vAlign w:val="center"/>
          </w:tcPr>
          <w:p w14:paraId="2ACEC027" w14:textId="77777777" w:rsidR="00324552" w:rsidRDefault="00000000">
            <w:pPr>
              <w:spacing w:after="40" w:line="240" w:lineRule="auto"/>
              <w:rPr>
                <w:color w:val="000000"/>
              </w:rPr>
            </w:pPr>
            <w:r>
              <w:rPr>
                <w:b/>
                <w:color w:val="000000"/>
                <w:sz w:val="18"/>
              </w:rPr>
              <w:t>Safe auto-resolution rate</w:t>
            </w:r>
          </w:p>
        </w:tc>
        <w:tc>
          <w:tcPr>
            <w:tcW w:w="4361" w:type="dxa"/>
            <w:tcBorders>
              <w:top w:val="single" w:sz="2" w:space="0" w:color="EAF0F3"/>
              <w:bottom w:val="single" w:sz="2" w:space="0" w:color="D5E0E5"/>
            </w:tcBorders>
            <w:shd w:val="clear" w:color="auto" w:fill="FFFFFF"/>
            <w:vAlign w:val="center"/>
          </w:tcPr>
          <w:p w14:paraId="58AE5EE6" w14:textId="77777777" w:rsidR="00324552" w:rsidRDefault="00000000">
            <w:pPr>
              <w:spacing w:after="40" w:line="240" w:lineRule="auto"/>
              <w:rPr>
                <w:color w:val="000000"/>
              </w:rPr>
            </w:pPr>
            <w:r>
              <w:rPr>
                <w:color w:val="000000"/>
                <w:sz w:val="18"/>
              </w:rPr>
              <w:t>Share of eligible low-risk claims resolved without review or reversal.</w:t>
            </w:r>
          </w:p>
        </w:tc>
        <w:tc>
          <w:tcPr>
            <w:tcW w:w="3089" w:type="dxa"/>
            <w:tcBorders>
              <w:top w:val="single" w:sz="2" w:space="0" w:color="EAF0F3"/>
              <w:bottom w:val="single" w:sz="2" w:space="0" w:color="D5E0E5"/>
            </w:tcBorders>
            <w:shd w:val="clear" w:color="auto" w:fill="FFFFFF"/>
            <w:vAlign w:val="center"/>
          </w:tcPr>
          <w:p w14:paraId="347B8961" w14:textId="77777777" w:rsidR="00324552" w:rsidRDefault="00000000">
            <w:pPr>
              <w:spacing w:after="40" w:line="240" w:lineRule="auto"/>
              <w:rPr>
                <w:color w:val="000000"/>
              </w:rPr>
            </w:pPr>
            <w:r>
              <w:rPr>
                <w:color w:val="000000"/>
                <w:sz w:val="18"/>
              </w:rPr>
              <w:t>Track efficiency without ignoring later outcomes.</w:t>
            </w:r>
          </w:p>
        </w:tc>
      </w:tr>
      <w:tr w:rsidR="00324552" w14:paraId="4E4EDB5A" w14:textId="77777777">
        <w:trPr>
          <w:cantSplit/>
          <w:jc w:val="center"/>
        </w:trPr>
        <w:tc>
          <w:tcPr>
            <w:tcW w:w="2181" w:type="dxa"/>
            <w:tcBorders>
              <w:top w:val="single" w:sz="2" w:space="0" w:color="EAF0F3"/>
              <w:bottom w:val="single" w:sz="2" w:space="0" w:color="D5E0E5"/>
            </w:tcBorders>
            <w:shd w:val="clear" w:color="auto" w:fill="F1F8F7"/>
            <w:vAlign w:val="center"/>
          </w:tcPr>
          <w:p w14:paraId="214921F0" w14:textId="77777777" w:rsidR="00324552" w:rsidRDefault="00000000">
            <w:pPr>
              <w:spacing w:after="40" w:line="240" w:lineRule="auto"/>
              <w:rPr>
                <w:color w:val="000000"/>
              </w:rPr>
            </w:pPr>
            <w:r>
              <w:rPr>
                <w:b/>
                <w:color w:val="000000"/>
                <w:sz w:val="18"/>
              </w:rPr>
              <w:t>Time to resolution</w:t>
            </w:r>
          </w:p>
        </w:tc>
        <w:tc>
          <w:tcPr>
            <w:tcW w:w="4361" w:type="dxa"/>
            <w:tcBorders>
              <w:top w:val="single" w:sz="2" w:space="0" w:color="EAF0F3"/>
              <w:bottom w:val="single" w:sz="2" w:space="0" w:color="D5E0E5"/>
            </w:tcBorders>
            <w:shd w:val="clear" w:color="auto" w:fill="F6F9FB"/>
            <w:vAlign w:val="center"/>
          </w:tcPr>
          <w:p w14:paraId="0DA7A93E" w14:textId="77777777" w:rsidR="00324552" w:rsidRDefault="00000000">
            <w:pPr>
              <w:spacing w:after="40" w:line="240" w:lineRule="auto"/>
              <w:rPr>
                <w:color w:val="000000"/>
              </w:rPr>
            </w:pPr>
            <w:r>
              <w:rPr>
                <w:color w:val="000000"/>
                <w:sz w:val="18"/>
              </w:rPr>
              <w:t>Elapsed time from claim creation to its final state.</w:t>
            </w:r>
          </w:p>
        </w:tc>
        <w:tc>
          <w:tcPr>
            <w:tcW w:w="3089" w:type="dxa"/>
            <w:tcBorders>
              <w:top w:val="single" w:sz="2" w:space="0" w:color="EAF0F3"/>
              <w:bottom w:val="single" w:sz="2" w:space="0" w:color="D5E0E5"/>
            </w:tcBorders>
            <w:shd w:val="clear" w:color="auto" w:fill="F6F9FB"/>
            <w:vAlign w:val="center"/>
          </w:tcPr>
          <w:p w14:paraId="74146AB7" w14:textId="77777777" w:rsidR="00324552" w:rsidRDefault="00000000">
            <w:pPr>
              <w:spacing w:after="40" w:line="240" w:lineRule="auto"/>
              <w:rPr>
                <w:color w:val="000000"/>
              </w:rPr>
            </w:pPr>
            <w:r>
              <w:rPr>
                <w:color w:val="000000"/>
                <w:sz w:val="18"/>
              </w:rPr>
              <w:t>Find delays in evidence collection and review.</w:t>
            </w:r>
          </w:p>
        </w:tc>
      </w:tr>
      <w:tr w:rsidR="00324552" w14:paraId="3B60D7A5" w14:textId="77777777">
        <w:trPr>
          <w:cantSplit/>
          <w:jc w:val="center"/>
        </w:trPr>
        <w:tc>
          <w:tcPr>
            <w:tcW w:w="2181" w:type="dxa"/>
            <w:tcBorders>
              <w:top w:val="single" w:sz="2" w:space="0" w:color="EAF0F3"/>
              <w:bottom w:val="single" w:sz="2" w:space="0" w:color="D5E0E5"/>
            </w:tcBorders>
            <w:shd w:val="clear" w:color="auto" w:fill="F1F8F7"/>
            <w:vAlign w:val="center"/>
          </w:tcPr>
          <w:p w14:paraId="4241E2B0" w14:textId="77777777" w:rsidR="00324552" w:rsidRDefault="00000000">
            <w:pPr>
              <w:spacing w:after="40" w:line="240" w:lineRule="auto"/>
              <w:rPr>
                <w:color w:val="000000"/>
              </w:rPr>
            </w:pPr>
            <w:r>
              <w:rPr>
                <w:b/>
                <w:color w:val="000000"/>
                <w:sz w:val="18"/>
              </w:rPr>
              <w:t>Evidence-reuse precision / recall</w:t>
            </w:r>
          </w:p>
        </w:tc>
        <w:tc>
          <w:tcPr>
            <w:tcW w:w="4361" w:type="dxa"/>
            <w:tcBorders>
              <w:top w:val="single" w:sz="2" w:space="0" w:color="EAF0F3"/>
              <w:bottom w:val="single" w:sz="2" w:space="0" w:color="D5E0E5"/>
            </w:tcBorders>
            <w:shd w:val="clear" w:color="auto" w:fill="FFFFFF"/>
            <w:vAlign w:val="center"/>
          </w:tcPr>
          <w:p w14:paraId="74A24F5A" w14:textId="77777777" w:rsidR="00324552" w:rsidRDefault="00000000">
            <w:pPr>
              <w:spacing w:after="40" w:line="240" w:lineRule="auto"/>
              <w:rPr>
                <w:color w:val="000000"/>
              </w:rPr>
            </w:pPr>
            <w:r>
              <w:rPr>
                <w:color w:val="000000"/>
                <w:sz w:val="18"/>
              </w:rPr>
              <w:t>Correct matches over predicted matches, and over known duplicate pairs.</w:t>
            </w:r>
          </w:p>
        </w:tc>
        <w:tc>
          <w:tcPr>
            <w:tcW w:w="3089" w:type="dxa"/>
            <w:tcBorders>
              <w:top w:val="single" w:sz="2" w:space="0" w:color="EAF0F3"/>
              <w:bottom w:val="single" w:sz="2" w:space="0" w:color="D5E0E5"/>
            </w:tcBorders>
            <w:shd w:val="clear" w:color="auto" w:fill="FFFFFF"/>
            <w:vAlign w:val="center"/>
          </w:tcPr>
          <w:p w14:paraId="11CB3299" w14:textId="77777777" w:rsidR="00324552" w:rsidRDefault="00000000">
            <w:pPr>
              <w:spacing w:after="40" w:line="240" w:lineRule="auto"/>
              <w:rPr>
                <w:color w:val="000000"/>
              </w:rPr>
            </w:pPr>
            <w:r>
              <w:rPr>
                <w:color w:val="000000"/>
                <w:sz w:val="18"/>
              </w:rPr>
              <w:t>Tune the matching thresholds and the false-match risk.</w:t>
            </w:r>
          </w:p>
        </w:tc>
      </w:tr>
      <w:tr w:rsidR="00324552" w14:paraId="36FA74F0" w14:textId="77777777">
        <w:trPr>
          <w:cantSplit/>
          <w:jc w:val="center"/>
        </w:trPr>
        <w:tc>
          <w:tcPr>
            <w:tcW w:w="2181" w:type="dxa"/>
            <w:tcBorders>
              <w:top w:val="single" w:sz="2" w:space="0" w:color="EAF0F3"/>
              <w:bottom w:val="single" w:sz="2" w:space="0" w:color="D5E0E5"/>
            </w:tcBorders>
            <w:shd w:val="clear" w:color="auto" w:fill="F1F8F7"/>
            <w:vAlign w:val="center"/>
          </w:tcPr>
          <w:p w14:paraId="0D3DBA66" w14:textId="77777777" w:rsidR="00324552" w:rsidRDefault="00000000">
            <w:pPr>
              <w:spacing w:after="40" w:line="240" w:lineRule="auto"/>
              <w:rPr>
                <w:color w:val="000000"/>
              </w:rPr>
            </w:pPr>
            <w:r>
              <w:rPr>
                <w:b/>
                <w:color w:val="000000"/>
                <w:sz w:val="18"/>
              </w:rPr>
              <w:t>Product/vendor intervention outcome</w:t>
            </w:r>
          </w:p>
        </w:tc>
        <w:tc>
          <w:tcPr>
            <w:tcW w:w="4361" w:type="dxa"/>
            <w:tcBorders>
              <w:top w:val="single" w:sz="2" w:space="0" w:color="EAF0F3"/>
              <w:bottom w:val="single" w:sz="2" w:space="0" w:color="D5E0E5"/>
            </w:tcBorders>
            <w:shd w:val="clear" w:color="auto" w:fill="F6F9FB"/>
            <w:vAlign w:val="center"/>
          </w:tcPr>
          <w:p w14:paraId="14248C49" w14:textId="77777777" w:rsidR="00324552" w:rsidRDefault="00000000">
            <w:pPr>
              <w:spacing w:after="40" w:line="240" w:lineRule="auto"/>
              <w:rPr>
                <w:color w:val="000000"/>
              </w:rPr>
            </w:pPr>
            <w:r>
              <w:rPr>
                <w:color w:val="000000"/>
                <w:sz w:val="18"/>
              </w:rPr>
              <w:t>Metric after an intervention compared with the baseline snapshot.</w:t>
            </w:r>
          </w:p>
        </w:tc>
        <w:tc>
          <w:tcPr>
            <w:tcW w:w="3089" w:type="dxa"/>
            <w:tcBorders>
              <w:top w:val="single" w:sz="2" w:space="0" w:color="EAF0F3"/>
              <w:bottom w:val="single" w:sz="2" w:space="0" w:color="D5E0E5"/>
            </w:tcBorders>
            <w:shd w:val="clear" w:color="auto" w:fill="F6F9FB"/>
            <w:vAlign w:val="center"/>
          </w:tcPr>
          <w:p w14:paraId="59268CF5" w14:textId="77777777" w:rsidR="00324552" w:rsidRDefault="00000000">
            <w:pPr>
              <w:spacing w:after="40" w:line="240" w:lineRule="auto"/>
              <w:rPr>
                <w:color w:val="000000"/>
              </w:rPr>
            </w:pPr>
            <w:r>
              <w:rPr>
                <w:color w:val="000000"/>
                <w:sz w:val="18"/>
              </w:rPr>
              <w:t>Check whether the action changed the targeted pattern.</w:t>
            </w:r>
          </w:p>
        </w:tc>
      </w:tr>
      <w:tr w:rsidR="00324552" w14:paraId="576CEEE4" w14:textId="77777777">
        <w:trPr>
          <w:cantSplit/>
          <w:jc w:val="center"/>
        </w:trPr>
        <w:tc>
          <w:tcPr>
            <w:tcW w:w="2181" w:type="dxa"/>
            <w:tcBorders>
              <w:top w:val="single" w:sz="2" w:space="0" w:color="EAF0F3"/>
              <w:bottom w:val="single" w:sz="2" w:space="0" w:color="D5E0E5"/>
            </w:tcBorders>
            <w:shd w:val="clear" w:color="auto" w:fill="F1F8F7"/>
            <w:vAlign w:val="center"/>
          </w:tcPr>
          <w:p w14:paraId="4164DE2C" w14:textId="77777777" w:rsidR="00324552" w:rsidRDefault="00000000">
            <w:pPr>
              <w:spacing w:after="40" w:line="240" w:lineRule="auto"/>
              <w:rPr>
                <w:color w:val="000000"/>
              </w:rPr>
            </w:pPr>
            <w:r>
              <w:rPr>
                <w:b/>
                <w:color w:val="000000"/>
                <w:sz w:val="18"/>
              </w:rPr>
              <w:t>Priority-care claims</w:t>
            </w:r>
          </w:p>
        </w:tc>
        <w:tc>
          <w:tcPr>
            <w:tcW w:w="4361" w:type="dxa"/>
            <w:tcBorders>
              <w:top w:val="single" w:sz="2" w:space="0" w:color="EAF0F3"/>
              <w:bottom w:val="single" w:sz="2" w:space="0" w:color="D5E0E5"/>
            </w:tcBorders>
            <w:shd w:val="clear" w:color="auto" w:fill="FFFFFF"/>
            <w:vAlign w:val="center"/>
          </w:tcPr>
          <w:p w14:paraId="55AC26A8" w14:textId="77777777" w:rsidR="00324552" w:rsidRDefault="00000000">
            <w:pPr>
              <w:spacing w:after="40" w:line="240" w:lineRule="auto"/>
              <w:rPr>
                <w:color w:val="000000"/>
              </w:rPr>
            </w:pPr>
            <w:r>
              <w:rPr>
                <w:color w:val="000000"/>
                <w:sz w:val="18"/>
              </w:rPr>
              <w:t>Claims with sentiment at or below -0.5 and a trust index of at least 60, where the action adds friction or declines.</w:t>
            </w:r>
          </w:p>
        </w:tc>
        <w:tc>
          <w:tcPr>
            <w:tcW w:w="3089" w:type="dxa"/>
            <w:tcBorders>
              <w:top w:val="single" w:sz="2" w:space="0" w:color="EAF0F3"/>
              <w:bottom w:val="single" w:sz="2" w:space="0" w:color="D5E0E5"/>
            </w:tcBorders>
            <w:shd w:val="clear" w:color="auto" w:fill="FFFFFF"/>
            <w:vAlign w:val="center"/>
          </w:tcPr>
          <w:p w14:paraId="4853F1B8" w14:textId="77777777" w:rsidR="00324552" w:rsidRDefault="00000000">
            <w:pPr>
              <w:spacing w:after="40" w:line="240" w:lineRule="auto"/>
              <w:rPr>
                <w:color w:val="000000"/>
              </w:rPr>
            </w:pPr>
            <w:r>
              <w:rPr>
                <w:color w:val="000000"/>
                <w:sz w:val="18"/>
              </w:rPr>
              <w:t>Route unhappy but trustworthy customers to care outreach. Never used as a fraud signal.</w:t>
            </w:r>
          </w:p>
        </w:tc>
      </w:tr>
      <w:tr w:rsidR="00324552" w14:paraId="13A86A70" w14:textId="77777777">
        <w:trPr>
          <w:cantSplit/>
          <w:jc w:val="center"/>
        </w:trPr>
        <w:tc>
          <w:tcPr>
            <w:tcW w:w="2181" w:type="dxa"/>
            <w:tcBorders>
              <w:top w:val="single" w:sz="2" w:space="0" w:color="EAF0F3"/>
              <w:bottom w:val="single" w:sz="2" w:space="0" w:color="D5E0E5"/>
            </w:tcBorders>
            <w:shd w:val="clear" w:color="auto" w:fill="F1F8F7"/>
            <w:vAlign w:val="center"/>
          </w:tcPr>
          <w:p w14:paraId="091592DF" w14:textId="77777777" w:rsidR="00324552" w:rsidRDefault="00000000">
            <w:pPr>
              <w:spacing w:after="40" w:line="240" w:lineRule="auto"/>
              <w:rPr>
                <w:color w:val="000000"/>
              </w:rPr>
            </w:pPr>
            <w:r>
              <w:rPr>
                <w:b/>
                <w:color w:val="000000"/>
                <w:sz w:val="18"/>
              </w:rPr>
              <w:t>Average claim sentiment</w:t>
            </w:r>
          </w:p>
        </w:tc>
        <w:tc>
          <w:tcPr>
            <w:tcW w:w="4361" w:type="dxa"/>
            <w:tcBorders>
              <w:top w:val="single" w:sz="2" w:space="0" w:color="EAF0F3"/>
              <w:bottom w:val="single" w:sz="2" w:space="0" w:color="D5E0E5"/>
            </w:tcBorders>
            <w:shd w:val="clear" w:color="auto" w:fill="F6F9FB"/>
            <w:vAlign w:val="center"/>
          </w:tcPr>
          <w:p w14:paraId="1BB03A06" w14:textId="77777777" w:rsidR="00324552" w:rsidRDefault="00000000">
            <w:pPr>
              <w:spacing w:after="40" w:line="240" w:lineRule="auto"/>
              <w:rPr>
                <w:color w:val="000000"/>
              </w:rPr>
            </w:pPr>
            <w:r>
              <w:rPr>
                <w:color w:val="000000"/>
                <w:sz w:val="18"/>
              </w:rPr>
              <w:t>Mean sentiment score of claim text, overall and per product.</w:t>
            </w:r>
          </w:p>
        </w:tc>
        <w:tc>
          <w:tcPr>
            <w:tcW w:w="3089" w:type="dxa"/>
            <w:tcBorders>
              <w:top w:val="single" w:sz="2" w:space="0" w:color="EAF0F3"/>
              <w:bottom w:val="single" w:sz="2" w:space="0" w:color="D5E0E5"/>
            </w:tcBorders>
            <w:shd w:val="clear" w:color="auto" w:fill="F6F9FB"/>
            <w:vAlign w:val="center"/>
          </w:tcPr>
          <w:p w14:paraId="52AEB6D2" w14:textId="77777777" w:rsidR="00324552" w:rsidRDefault="00000000">
            <w:pPr>
              <w:spacing w:after="40" w:line="240" w:lineRule="auto"/>
              <w:rPr>
                <w:color w:val="000000"/>
              </w:rPr>
            </w:pPr>
            <w:r>
              <w:rPr>
                <w:color w:val="000000"/>
                <w:sz w:val="18"/>
              </w:rPr>
              <w:t>Product insight and service quality. Lexicon sentiment is weak on factual complaints.</w:t>
            </w:r>
          </w:p>
        </w:tc>
      </w:tr>
    </w:tbl>
    <w:p w14:paraId="3F07FD7D" w14:textId="77777777" w:rsidR="00324552" w:rsidRDefault="00000000">
      <w:pPr>
        <w:pStyle w:val="Heading2"/>
        <w:rPr>
          <w:color w:val="000000"/>
        </w:rPr>
      </w:pPr>
      <w:r>
        <w:rPr>
          <w:color w:val="000000"/>
        </w:rPr>
        <w:lastRenderedPageBreak/>
        <w:t>14.2 Principle of Visual Reporting</w:t>
      </w:r>
    </w:p>
    <w:p w14:paraId="30948418" w14:textId="77777777" w:rsidR="00324552" w:rsidRDefault="00000000">
      <w:pPr>
        <w:pStyle w:val="Heading2"/>
        <w:rPr>
          <w:b w:val="0"/>
          <w:bCs w:val="0"/>
          <w:color w:val="000000"/>
          <w:sz w:val="22"/>
          <w:szCs w:val="22"/>
        </w:rPr>
      </w:pPr>
      <w:r>
        <w:rPr>
          <w:b w:val="0"/>
          <w:bCs w:val="0"/>
          <w:color w:val="000000"/>
          <w:sz w:val="22"/>
          <w:szCs w:val="22"/>
        </w:rPr>
        <w:t>The chart must serve the purpose of answering a business question and not just act as a filler. The visual views focus on prioritizing the case by highlighting whether refund exposure or efforts are concentrated in the right area and if the product, vendor or working policy needs to be addressed. The historical dashboard also indicates whether interventions made a difference in the metric being affected.</w:t>
      </w:r>
    </w:p>
    <w:p w14:paraId="4C9C64D5" w14:textId="77777777" w:rsidR="00324552" w:rsidRDefault="00000000">
      <w:pPr>
        <w:pStyle w:val="Heading2"/>
        <w:rPr>
          <w:color w:val="000000"/>
          <w:szCs w:val="24"/>
        </w:rPr>
      </w:pPr>
      <w:r>
        <w:rPr>
          <w:color w:val="000000"/>
          <w:szCs w:val="24"/>
        </w:rPr>
        <w:t>15. Testing and Evaluation</w:t>
      </w:r>
    </w:p>
    <w:p w14:paraId="26D53099" w14:textId="77777777" w:rsidR="00324552" w:rsidRDefault="00000000">
      <w:pPr>
        <w:pStyle w:val="Heading2"/>
        <w:rPr>
          <w:b w:val="0"/>
          <w:bCs w:val="0"/>
          <w:color w:val="000000"/>
          <w:sz w:val="22"/>
          <w:szCs w:val="22"/>
        </w:rPr>
      </w:pPr>
      <w:r>
        <w:rPr>
          <w:b w:val="0"/>
          <w:bCs w:val="0"/>
          <w:color w:val="000000"/>
          <w:sz w:val="22"/>
          <w:szCs w:val="22"/>
        </w:rPr>
        <w:t>The complete test involves calculating formulas, weighing, determining the guardrails, and analyzing the routing, different scenarios, and API behavior. The test run has 44 completed tests, and the evaluation utilities also assess if all datasets included the required fields before conducting a particular experiment. Passing these tests proves that the implementation path works properly, but does not guarantee that fraud detection will work properly in the real world.</w:t>
      </w:r>
    </w:p>
    <w:p w14:paraId="5BB622AA" w14:textId="77777777" w:rsidR="00324552" w:rsidRDefault="00000000">
      <w:pPr>
        <w:pStyle w:val="Heading2"/>
      </w:pPr>
      <w:r>
        <w:t>15.1 Functional scenario matrix</w:t>
      </w:r>
    </w:p>
    <w:tbl>
      <w:tblPr>
        <w:tblW w:w="9631" w:type="dxa"/>
        <w:jc w:val="center"/>
        <w:tblLayout w:type="fixed"/>
        <w:tblCellMar>
          <w:top w:w="70" w:type="dxa"/>
          <w:left w:w="85" w:type="dxa"/>
          <w:bottom w:w="70" w:type="dxa"/>
          <w:right w:w="85" w:type="dxa"/>
        </w:tblCellMar>
        <w:tblLook w:val="04A0" w:firstRow="1" w:lastRow="0" w:firstColumn="1" w:lastColumn="0" w:noHBand="0" w:noVBand="1"/>
      </w:tblPr>
      <w:tblGrid>
        <w:gridCol w:w="1687"/>
        <w:gridCol w:w="2314"/>
        <w:gridCol w:w="3306"/>
        <w:gridCol w:w="2324"/>
      </w:tblGrid>
      <w:tr w:rsidR="00324552" w14:paraId="568245E8" w14:textId="77777777">
        <w:trPr>
          <w:cantSplit/>
          <w:tblHeader/>
          <w:jc w:val="center"/>
        </w:trPr>
        <w:tc>
          <w:tcPr>
            <w:tcW w:w="1687" w:type="dxa"/>
            <w:tcBorders>
              <w:bottom w:val="single" w:sz="8" w:space="0" w:color="17384F"/>
            </w:tcBorders>
            <w:shd w:val="clear" w:color="auto" w:fill="D9EAF7"/>
            <w:vAlign w:val="center"/>
          </w:tcPr>
          <w:p w14:paraId="755CBFBA" w14:textId="77777777" w:rsidR="00324552" w:rsidRDefault="00000000">
            <w:pPr>
              <w:spacing w:after="40" w:line="240" w:lineRule="auto"/>
              <w:rPr>
                <w:b/>
                <w:color w:val="1F4E79"/>
                <w:sz w:val="17"/>
              </w:rPr>
            </w:pPr>
            <w:r>
              <w:rPr>
                <w:b/>
                <w:color w:val="1F4E79"/>
                <w:sz w:val="17"/>
              </w:rPr>
              <w:t>Test area</w:t>
            </w:r>
          </w:p>
        </w:tc>
        <w:tc>
          <w:tcPr>
            <w:tcW w:w="2314" w:type="dxa"/>
            <w:tcBorders>
              <w:bottom w:val="single" w:sz="8" w:space="0" w:color="17384F"/>
            </w:tcBorders>
            <w:shd w:val="clear" w:color="auto" w:fill="D9EAF7"/>
            <w:vAlign w:val="center"/>
          </w:tcPr>
          <w:p w14:paraId="023438F6" w14:textId="77777777" w:rsidR="00324552" w:rsidRDefault="00000000">
            <w:pPr>
              <w:spacing w:after="40" w:line="240" w:lineRule="auto"/>
              <w:rPr>
                <w:b/>
                <w:color w:val="1F4E79"/>
                <w:sz w:val="17"/>
              </w:rPr>
            </w:pPr>
            <w:r>
              <w:rPr>
                <w:b/>
                <w:color w:val="1F4E79"/>
                <w:sz w:val="17"/>
              </w:rPr>
              <w:t>Scenario / method</w:t>
            </w:r>
          </w:p>
        </w:tc>
        <w:tc>
          <w:tcPr>
            <w:tcW w:w="3306" w:type="dxa"/>
            <w:tcBorders>
              <w:bottom w:val="single" w:sz="8" w:space="0" w:color="17384F"/>
            </w:tcBorders>
            <w:shd w:val="clear" w:color="auto" w:fill="D9EAF7"/>
            <w:vAlign w:val="center"/>
          </w:tcPr>
          <w:p w14:paraId="2879E88C" w14:textId="77777777" w:rsidR="00324552" w:rsidRDefault="00000000">
            <w:pPr>
              <w:spacing w:after="40" w:line="240" w:lineRule="auto"/>
            </w:pPr>
            <w:r>
              <w:rPr>
                <w:b/>
                <w:color w:val="1F4E79"/>
                <w:sz w:val="17"/>
              </w:rPr>
              <w:t>Expected behaviour</w:t>
            </w:r>
          </w:p>
        </w:tc>
        <w:tc>
          <w:tcPr>
            <w:tcW w:w="2324" w:type="dxa"/>
            <w:tcBorders>
              <w:bottom w:val="single" w:sz="8" w:space="0" w:color="17384F"/>
            </w:tcBorders>
            <w:shd w:val="clear" w:color="auto" w:fill="D9EAF7"/>
            <w:vAlign w:val="center"/>
          </w:tcPr>
          <w:p w14:paraId="67DAF8A8" w14:textId="77777777" w:rsidR="00324552" w:rsidRDefault="00000000">
            <w:pPr>
              <w:spacing w:after="40" w:line="240" w:lineRule="auto"/>
              <w:rPr>
                <w:b/>
                <w:color w:val="1F4E79"/>
                <w:sz w:val="17"/>
              </w:rPr>
            </w:pPr>
            <w:r>
              <w:rPr>
                <w:b/>
                <w:color w:val="1F4E79"/>
                <w:sz w:val="17"/>
              </w:rPr>
              <w:t>Recorded result / status</w:t>
            </w:r>
          </w:p>
        </w:tc>
      </w:tr>
      <w:tr w:rsidR="00324552" w14:paraId="752E77B5" w14:textId="77777777">
        <w:trPr>
          <w:cantSplit/>
          <w:jc w:val="center"/>
        </w:trPr>
        <w:tc>
          <w:tcPr>
            <w:tcW w:w="1687" w:type="dxa"/>
            <w:tcBorders>
              <w:top w:val="single" w:sz="2" w:space="0" w:color="EAF0F3"/>
              <w:bottom w:val="single" w:sz="2" w:space="0" w:color="D5E0E5"/>
            </w:tcBorders>
            <w:shd w:val="clear" w:color="auto" w:fill="F1F8F7"/>
            <w:vAlign w:val="center"/>
          </w:tcPr>
          <w:p w14:paraId="5EC0BF4E" w14:textId="77777777" w:rsidR="00324552" w:rsidRDefault="00000000">
            <w:pPr>
              <w:spacing w:after="40" w:line="240" w:lineRule="auto"/>
              <w:rPr>
                <w:color w:val="000000"/>
              </w:rPr>
            </w:pPr>
            <w:r>
              <w:rPr>
                <w:b/>
                <w:color w:val="000000"/>
                <w:sz w:val="17"/>
              </w:rPr>
              <w:t>Normal eligible claim</w:t>
            </w:r>
          </w:p>
        </w:tc>
        <w:tc>
          <w:tcPr>
            <w:tcW w:w="2314" w:type="dxa"/>
            <w:tcBorders>
              <w:top w:val="single" w:sz="2" w:space="0" w:color="EAF0F3"/>
              <w:bottom w:val="single" w:sz="2" w:space="0" w:color="D5E0E5"/>
            </w:tcBorders>
            <w:shd w:val="clear" w:color="auto" w:fill="F6F9FB"/>
            <w:vAlign w:val="center"/>
          </w:tcPr>
          <w:p w14:paraId="2377EE00" w14:textId="77777777" w:rsidR="00324552" w:rsidRDefault="00000000">
            <w:pPr>
              <w:spacing w:after="40" w:line="240" w:lineRule="auto"/>
              <w:rPr>
                <w:color w:val="000000"/>
              </w:rPr>
            </w:pPr>
            <w:r>
              <w:rPr>
                <w:color w:val="000000"/>
                <w:sz w:val="17"/>
              </w:rPr>
              <w:t>Good customer, damaged mixer, clear photo.</w:t>
            </w:r>
          </w:p>
        </w:tc>
        <w:tc>
          <w:tcPr>
            <w:tcW w:w="3306" w:type="dxa"/>
            <w:tcBorders>
              <w:top w:val="single" w:sz="2" w:space="0" w:color="EAF0F3"/>
              <w:bottom w:val="single" w:sz="2" w:space="0" w:color="D5E0E5"/>
            </w:tcBorders>
            <w:shd w:val="clear" w:color="auto" w:fill="F6F9FB"/>
            <w:vAlign w:val="center"/>
          </w:tcPr>
          <w:p w14:paraId="4AF24799" w14:textId="77777777" w:rsidR="00324552" w:rsidRDefault="00000000">
            <w:pPr>
              <w:spacing w:after="40" w:line="240" w:lineRule="auto"/>
              <w:rPr>
                <w:color w:val="000000"/>
              </w:rPr>
            </w:pPr>
            <w:r>
              <w:rPr>
                <w:color w:val="000000"/>
                <w:sz w:val="17"/>
              </w:rPr>
              <w:t>Immediate refund (claim risk 0, behavioural risk 0, trust index 100).</w:t>
            </w:r>
          </w:p>
        </w:tc>
        <w:tc>
          <w:tcPr>
            <w:tcW w:w="2324" w:type="dxa"/>
            <w:tcBorders>
              <w:top w:val="single" w:sz="2" w:space="0" w:color="EAF0F3"/>
              <w:bottom w:val="single" w:sz="2" w:space="0" w:color="D5E0E5"/>
            </w:tcBorders>
            <w:shd w:val="clear" w:color="auto" w:fill="F6F9FB"/>
            <w:vAlign w:val="center"/>
          </w:tcPr>
          <w:p w14:paraId="4BB18B01" w14:textId="77777777" w:rsidR="00324552" w:rsidRDefault="00000000">
            <w:pPr>
              <w:spacing w:after="40" w:line="240" w:lineRule="auto"/>
              <w:rPr>
                <w:color w:val="000000"/>
              </w:rPr>
            </w:pPr>
            <w:r>
              <w:rPr>
                <w:color w:val="000000"/>
                <w:sz w:val="17"/>
              </w:rPr>
              <w:t>Selected action, risk components and rationale.</w:t>
            </w:r>
          </w:p>
        </w:tc>
      </w:tr>
      <w:tr w:rsidR="00324552" w14:paraId="66D065FB" w14:textId="77777777">
        <w:trPr>
          <w:cantSplit/>
          <w:jc w:val="center"/>
        </w:trPr>
        <w:tc>
          <w:tcPr>
            <w:tcW w:w="1687" w:type="dxa"/>
            <w:tcBorders>
              <w:top w:val="single" w:sz="2" w:space="0" w:color="EAF0F3"/>
              <w:bottom w:val="single" w:sz="2" w:space="0" w:color="D5E0E5"/>
            </w:tcBorders>
            <w:shd w:val="clear" w:color="auto" w:fill="F1F8F7"/>
            <w:vAlign w:val="center"/>
          </w:tcPr>
          <w:p w14:paraId="12B34C80" w14:textId="77777777" w:rsidR="00324552" w:rsidRDefault="00000000">
            <w:pPr>
              <w:spacing w:after="40" w:line="240" w:lineRule="auto"/>
              <w:rPr>
                <w:color w:val="000000"/>
              </w:rPr>
            </w:pPr>
            <w:r>
              <w:rPr>
                <w:b/>
                <w:color w:val="000000"/>
                <w:sz w:val="17"/>
              </w:rPr>
              <w:t>Serial refunder</w:t>
            </w:r>
          </w:p>
        </w:tc>
        <w:tc>
          <w:tcPr>
            <w:tcW w:w="2314" w:type="dxa"/>
            <w:tcBorders>
              <w:top w:val="single" w:sz="2" w:space="0" w:color="EAF0F3"/>
              <w:bottom w:val="single" w:sz="2" w:space="0" w:color="D5E0E5"/>
            </w:tcBorders>
            <w:shd w:val="clear" w:color="auto" w:fill="FFFFFF"/>
            <w:vAlign w:val="center"/>
          </w:tcPr>
          <w:p w14:paraId="038A73CA" w14:textId="77777777" w:rsidR="00324552" w:rsidRDefault="00000000">
            <w:pPr>
              <w:spacing w:after="40" w:line="240" w:lineRule="auto"/>
              <w:rPr>
                <w:color w:val="000000"/>
              </w:rPr>
            </w:pPr>
            <w:r>
              <w:rPr>
                <w:color w:val="000000"/>
                <w:sz w:val="17"/>
              </w:rPr>
              <w:t>7 refunds in 60 days, all just under the limit and filed late in the window.</w:t>
            </w:r>
          </w:p>
        </w:tc>
        <w:tc>
          <w:tcPr>
            <w:tcW w:w="3306" w:type="dxa"/>
            <w:tcBorders>
              <w:top w:val="single" w:sz="2" w:space="0" w:color="EAF0F3"/>
              <w:bottom w:val="single" w:sz="2" w:space="0" w:color="D5E0E5"/>
            </w:tcBorders>
            <w:shd w:val="clear" w:color="auto" w:fill="FFFFFF"/>
            <w:vAlign w:val="center"/>
          </w:tcPr>
          <w:p w14:paraId="7188C314" w14:textId="77777777" w:rsidR="00324552" w:rsidRDefault="00000000">
            <w:pPr>
              <w:spacing w:after="40" w:line="240" w:lineRule="auto"/>
              <w:rPr>
                <w:color w:val="000000"/>
              </w:rPr>
            </w:pPr>
            <w:r>
              <w:rPr>
                <w:color w:val="000000"/>
                <w:sz w:val="17"/>
              </w:rPr>
              <w:t>Manual review (CR 20.0, BR 90.0) with serial refunder, return abuse, refund farming and policy exploitation flags.</w:t>
            </w:r>
          </w:p>
        </w:tc>
        <w:tc>
          <w:tcPr>
            <w:tcW w:w="2324" w:type="dxa"/>
            <w:tcBorders>
              <w:top w:val="single" w:sz="2" w:space="0" w:color="EAF0F3"/>
              <w:bottom w:val="single" w:sz="2" w:space="0" w:color="D5E0E5"/>
            </w:tcBorders>
            <w:shd w:val="clear" w:color="auto" w:fill="FFFFFF"/>
            <w:vAlign w:val="center"/>
          </w:tcPr>
          <w:p w14:paraId="26B0C709" w14:textId="77777777" w:rsidR="00324552" w:rsidRDefault="00000000">
            <w:pPr>
              <w:spacing w:after="40" w:line="240" w:lineRule="auto"/>
              <w:rPr>
                <w:color w:val="000000"/>
              </w:rPr>
            </w:pPr>
            <w:r>
              <w:rPr>
                <w:color w:val="000000"/>
                <w:sz w:val="17"/>
              </w:rPr>
              <w:t>Pattern flags and cost table.</w:t>
            </w:r>
          </w:p>
        </w:tc>
      </w:tr>
      <w:tr w:rsidR="00324552" w14:paraId="6B6ADCCB" w14:textId="77777777">
        <w:trPr>
          <w:cantSplit/>
          <w:jc w:val="center"/>
        </w:trPr>
        <w:tc>
          <w:tcPr>
            <w:tcW w:w="1687" w:type="dxa"/>
            <w:tcBorders>
              <w:top w:val="single" w:sz="2" w:space="0" w:color="EAF0F3"/>
              <w:bottom w:val="single" w:sz="2" w:space="0" w:color="D5E0E5"/>
            </w:tcBorders>
            <w:shd w:val="clear" w:color="auto" w:fill="F1F8F7"/>
            <w:vAlign w:val="center"/>
          </w:tcPr>
          <w:p w14:paraId="63E5337C" w14:textId="77777777" w:rsidR="00324552" w:rsidRDefault="00000000">
            <w:pPr>
              <w:spacing w:after="40" w:line="240" w:lineRule="auto"/>
              <w:rPr>
                <w:color w:val="000000"/>
              </w:rPr>
            </w:pPr>
            <w:r>
              <w:rPr>
                <w:b/>
                <w:color w:val="000000"/>
                <w:sz w:val="17"/>
              </w:rPr>
              <w:t>New account, high value</w:t>
            </w:r>
          </w:p>
        </w:tc>
        <w:tc>
          <w:tcPr>
            <w:tcW w:w="2314" w:type="dxa"/>
            <w:tcBorders>
              <w:top w:val="single" w:sz="2" w:space="0" w:color="EAF0F3"/>
              <w:bottom w:val="single" w:sz="2" w:space="0" w:color="D5E0E5"/>
            </w:tcBorders>
            <w:shd w:val="clear" w:color="auto" w:fill="F6F9FB"/>
            <w:vAlign w:val="center"/>
          </w:tcPr>
          <w:p w14:paraId="6AF50C10" w14:textId="77777777" w:rsidR="00324552" w:rsidRDefault="00000000">
            <w:pPr>
              <w:spacing w:after="40" w:line="240" w:lineRule="auto"/>
              <w:rPr>
                <w:color w:val="000000"/>
              </w:rPr>
            </w:pPr>
            <w:r>
              <w:rPr>
                <w:color w:val="000000"/>
                <w:sz w:val="17"/>
              </w:rPr>
              <w:t>New account, Rs 18,000 phone, blurry photo.</w:t>
            </w:r>
          </w:p>
        </w:tc>
        <w:tc>
          <w:tcPr>
            <w:tcW w:w="3306" w:type="dxa"/>
            <w:tcBorders>
              <w:top w:val="single" w:sz="2" w:space="0" w:color="EAF0F3"/>
              <w:bottom w:val="single" w:sz="2" w:space="0" w:color="D5E0E5"/>
            </w:tcBorders>
            <w:shd w:val="clear" w:color="auto" w:fill="F6F9FB"/>
            <w:vAlign w:val="center"/>
          </w:tcPr>
          <w:p w14:paraId="55DCB0DB" w14:textId="77777777" w:rsidR="00324552" w:rsidRDefault="00000000">
            <w:pPr>
              <w:spacing w:after="40" w:line="240" w:lineRule="auto"/>
              <w:rPr>
                <w:color w:val="000000"/>
              </w:rPr>
            </w:pPr>
            <w:r>
              <w:rPr>
                <w:color w:val="000000"/>
                <w:sz w:val="17"/>
              </w:rPr>
              <w:t>Manual review (CR 11.1, evidence confidence 63.1) with high-value flags.</w:t>
            </w:r>
          </w:p>
        </w:tc>
        <w:tc>
          <w:tcPr>
            <w:tcW w:w="2324" w:type="dxa"/>
            <w:tcBorders>
              <w:top w:val="single" w:sz="2" w:space="0" w:color="EAF0F3"/>
              <w:bottom w:val="single" w:sz="2" w:space="0" w:color="D5E0E5"/>
            </w:tcBorders>
            <w:shd w:val="clear" w:color="auto" w:fill="F6F9FB"/>
            <w:vAlign w:val="center"/>
          </w:tcPr>
          <w:p w14:paraId="0E79A2E5" w14:textId="77777777" w:rsidR="00324552" w:rsidRDefault="00000000">
            <w:pPr>
              <w:spacing w:after="40" w:line="240" w:lineRule="auto"/>
              <w:rPr>
                <w:color w:val="000000"/>
              </w:rPr>
            </w:pPr>
            <w:r>
              <w:rPr>
                <w:color w:val="000000"/>
                <w:sz w:val="17"/>
              </w:rPr>
              <w:t>Flags and cost table.</w:t>
            </w:r>
          </w:p>
        </w:tc>
      </w:tr>
      <w:tr w:rsidR="00324552" w14:paraId="6DA1DEBE" w14:textId="77777777">
        <w:trPr>
          <w:cantSplit/>
          <w:jc w:val="center"/>
        </w:trPr>
        <w:tc>
          <w:tcPr>
            <w:tcW w:w="1687" w:type="dxa"/>
            <w:tcBorders>
              <w:top w:val="single" w:sz="2" w:space="0" w:color="EAF0F3"/>
              <w:bottom w:val="single" w:sz="2" w:space="0" w:color="D5E0E5"/>
            </w:tcBorders>
            <w:shd w:val="clear" w:color="auto" w:fill="F1F8F7"/>
            <w:vAlign w:val="center"/>
          </w:tcPr>
          <w:p w14:paraId="7DA53B06" w14:textId="77777777" w:rsidR="00324552" w:rsidRDefault="00000000">
            <w:pPr>
              <w:spacing w:after="40" w:line="240" w:lineRule="auto"/>
              <w:rPr>
                <w:color w:val="000000"/>
              </w:rPr>
            </w:pPr>
            <w:r>
              <w:rPr>
                <w:b/>
                <w:color w:val="000000"/>
                <w:sz w:val="17"/>
              </w:rPr>
              <w:t>Evidence reuse</w:t>
            </w:r>
          </w:p>
        </w:tc>
        <w:tc>
          <w:tcPr>
            <w:tcW w:w="2314" w:type="dxa"/>
            <w:tcBorders>
              <w:top w:val="single" w:sz="2" w:space="0" w:color="EAF0F3"/>
              <w:bottom w:val="single" w:sz="2" w:space="0" w:color="D5E0E5"/>
            </w:tcBorders>
            <w:shd w:val="clear" w:color="auto" w:fill="FFFFFF"/>
            <w:vAlign w:val="center"/>
          </w:tcPr>
          <w:p w14:paraId="46D648F2" w14:textId="77777777" w:rsidR="00324552" w:rsidRDefault="00000000">
            <w:pPr>
              <w:spacing w:after="40" w:line="240" w:lineRule="auto"/>
              <w:rPr>
                <w:color w:val="000000"/>
              </w:rPr>
            </w:pPr>
            <w:r>
              <w:rPr>
                <w:color w:val="000000"/>
                <w:sz w:val="17"/>
              </w:rPr>
              <w:t>Another customer re-uploads an earlier customer's photo.</w:t>
            </w:r>
          </w:p>
        </w:tc>
        <w:tc>
          <w:tcPr>
            <w:tcW w:w="3306" w:type="dxa"/>
            <w:tcBorders>
              <w:top w:val="single" w:sz="2" w:space="0" w:color="EAF0F3"/>
              <w:bottom w:val="single" w:sz="2" w:space="0" w:color="D5E0E5"/>
            </w:tcBorders>
            <w:shd w:val="clear" w:color="auto" w:fill="FFFFFF"/>
            <w:vAlign w:val="center"/>
          </w:tcPr>
          <w:p w14:paraId="25B937D1" w14:textId="77777777" w:rsidR="00324552" w:rsidRDefault="00000000">
            <w:pPr>
              <w:spacing w:after="40" w:line="240" w:lineRule="auto"/>
              <w:rPr>
                <w:color w:val="000000"/>
              </w:rPr>
            </w:pPr>
            <w:r>
              <w:rPr>
                <w:color w:val="000000"/>
                <w:sz w:val="17"/>
              </w:rPr>
              <w:t>Manual review by guardrail, matched by aHash, pHash and ORB.</w:t>
            </w:r>
          </w:p>
        </w:tc>
        <w:tc>
          <w:tcPr>
            <w:tcW w:w="2324" w:type="dxa"/>
            <w:tcBorders>
              <w:top w:val="single" w:sz="2" w:space="0" w:color="EAF0F3"/>
              <w:bottom w:val="single" w:sz="2" w:space="0" w:color="D5E0E5"/>
            </w:tcBorders>
            <w:shd w:val="clear" w:color="auto" w:fill="FFFFFF"/>
            <w:vAlign w:val="center"/>
          </w:tcPr>
          <w:p w14:paraId="4D9F26D7" w14:textId="77777777" w:rsidR="00324552" w:rsidRDefault="00000000">
            <w:pPr>
              <w:spacing w:after="40" w:line="240" w:lineRule="auto"/>
              <w:rPr>
                <w:color w:val="000000"/>
              </w:rPr>
            </w:pPr>
            <w:r>
              <w:rPr>
                <w:color w:val="000000"/>
                <w:sz w:val="17"/>
              </w:rPr>
              <w:t>Match methods and matched claim.</w:t>
            </w:r>
          </w:p>
        </w:tc>
      </w:tr>
      <w:tr w:rsidR="00324552" w14:paraId="53A4DBD6" w14:textId="77777777">
        <w:trPr>
          <w:cantSplit/>
          <w:jc w:val="center"/>
        </w:trPr>
        <w:tc>
          <w:tcPr>
            <w:tcW w:w="1687" w:type="dxa"/>
            <w:tcBorders>
              <w:top w:val="single" w:sz="2" w:space="0" w:color="EAF0F3"/>
              <w:bottom w:val="single" w:sz="2" w:space="0" w:color="D5E0E5"/>
            </w:tcBorders>
            <w:shd w:val="clear" w:color="auto" w:fill="F1F8F7"/>
            <w:vAlign w:val="center"/>
          </w:tcPr>
          <w:p w14:paraId="75EB1AA7" w14:textId="77777777" w:rsidR="00324552" w:rsidRDefault="00000000">
            <w:pPr>
              <w:spacing w:after="40" w:line="240" w:lineRule="auto"/>
              <w:rPr>
                <w:color w:val="000000"/>
              </w:rPr>
            </w:pPr>
            <w:r>
              <w:rPr>
                <w:b/>
                <w:color w:val="000000"/>
                <w:sz w:val="17"/>
              </w:rPr>
              <w:t>No photo</w:t>
            </w:r>
          </w:p>
        </w:tc>
        <w:tc>
          <w:tcPr>
            <w:tcW w:w="2314" w:type="dxa"/>
            <w:tcBorders>
              <w:top w:val="single" w:sz="2" w:space="0" w:color="EAF0F3"/>
              <w:bottom w:val="single" w:sz="2" w:space="0" w:color="D5E0E5"/>
            </w:tcBorders>
            <w:shd w:val="clear" w:color="auto" w:fill="F6F9FB"/>
            <w:vAlign w:val="center"/>
          </w:tcPr>
          <w:p w14:paraId="576A6DC8" w14:textId="77777777" w:rsidR="00324552" w:rsidRDefault="00000000">
            <w:pPr>
              <w:spacing w:after="40" w:line="240" w:lineRule="auto"/>
              <w:rPr>
                <w:color w:val="000000"/>
              </w:rPr>
            </w:pPr>
            <w:r>
              <w:rPr>
                <w:color w:val="000000"/>
                <w:sz w:val="17"/>
              </w:rPr>
              <w:t>Physical damage claim without a photo.</w:t>
            </w:r>
          </w:p>
        </w:tc>
        <w:tc>
          <w:tcPr>
            <w:tcW w:w="3306" w:type="dxa"/>
            <w:tcBorders>
              <w:top w:val="single" w:sz="2" w:space="0" w:color="EAF0F3"/>
              <w:bottom w:val="single" w:sz="2" w:space="0" w:color="D5E0E5"/>
            </w:tcBorders>
            <w:shd w:val="clear" w:color="auto" w:fill="F6F9FB"/>
            <w:vAlign w:val="center"/>
          </w:tcPr>
          <w:p w14:paraId="290267E7" w14:textId="77777777" w:rsidR="00324552" w:rsidRDefault="00000000">
            <w:pPr>
              <w:spacing w:after="40" w:line="240" w:lineRule="auto"/>
              <w:rPr>
                <w:color w:val="000000"/>
              </w:rPr>
            </w:pPr>
            <w:r>
              <w:rPr>
                <w:color w:val="000000"/>
                <w:sz w:val="17"/>
              </w:rPr>
              <w:t>Request evidence (CR 19.5, BR 25.6).</w:t>
            </w:r>
          </w:p>
        </w:tc>
        <w:tc>
          <w:tcPr>
            <w:tcW w:w="2324" w:type="dxa"/>
            <w:tcBorders>
              <w:top w:val="single" w:sz="2" w:space="0" w:color="EAF0F3"/>
              <w:bottom w:val="single" w:sz="2" w:space="0" w:color="D5E0E5"/>
            </w:tcBorders>
            <w:shd w:val="clear" w:color="auto" w:fill="F6F9FB"/>
            <w:vAlign w:val="center"/>
          </w:tcPr>
          <w:p w14:paraId="5C58BF04" w14:textId="77777777" w:rsidR="00324552" w:rsidRDefault="00000000">
            <w:pPr>
              <w:spacing w:after="40" w:line="240" w:lineRule="auto"/>
              <w:rPr>
                <w:color w:val="000000"/>
              </w:rPr>
            </w:pPr>
            <w:r>
              <w:rPr>
                <w:color w:val="000000"/>
                <w:sz w:val="17"/>
              </w:rPr>
              <w:t>Evidence flag and costs.</w:t>
            </w:r>
          </w:p>
        </w:tc>
      </w:tr>
      <w:tr w:rsidR="00324552" w14:paraId="68280D46" w14:textId="77777777">
        <w:trPr>
          <w:cantSplit/>
          <w:jc w:val="center"/>
        </w:trPr>
        <w:tc>
          <w:tcPr>
            <w:tcW w:w="1687" w:type="dxa"/>
            <w:tcBorders>
              <w:top w:val="single" w:sz="2" w:space="0" w:color="EAF0F3"/>
              <w:bottom w:val="single" w:sz="2" w:space="0" w:color="D5E0E5"/>
            </w:tcBorders>
            <w:shd w:val="clear" w:color="auto" w:fill="F1F8F7"/>
            <w:vAlign w:val="center"/>
          </w:tcPr>
          <w:p w14:paraId="76928358" w14:textId="77777777" w:rsidR="00324552" w:rsidRDefault="00000000">
            <w:pPr>
              <w:spacing w:after="40" w:line="240" w:lineRule="auto"/>
              <w:rPr>
                <w:color w:val="000000"/>
              </w:rPr>
            </w:pPr>
            <w:r>
              <w:rPr>
                <w:b/>
                <w:color w:val="000000"/>
                <w:sz w:val="17"/>
              </w:rPr>
              <w:t>Resubmission</w:t>
            </w:r>
          </w:p>
        </w:tc>
        <w:tc>
          <w:tcPr>
            <w:tcW w:w="2314" w:type="dxa"/>
            <w:tcBorders>
              <w:top w:val="single" w:sz="2" w:space="0" w:color="EAF0F3"/>
              <w:bottom w:val="single" w:sz="2" w:space="0" w:color="D5E0E5"/>
            </w:tcBorders>
            <w:shd w:val="clear" w:color="auto" w:fill="FFFFFF"/>
            <w:vAlign w:val="center"/>
          </w:tcPr>
          <w:p w14:paraId="6DC5C8AB" w14:textId="77777777" w:rsidR="00324552" w:rsidRDefault="00000000">
            <w:pPr>
              <w:spacing w:after="40" w:line="240" w:lineRule="auto"/>
              <w:rPr>
                <w:color w:val="000000"/>
              </w:rPr>
            </w:pPr>
            <w:r>
              <w:rPr>
                <w:color w:val="000000"/>
                <w:sz w:val="17"/>
              </w:rPr>
              <w:t>The same claim after the photo arrives.</w:t>
            </w:r>
          </w:p>
        </w:tc>
        <w:tc>
          <w:tcPr>
            <w:tcW w:w="3306" w:type="dxa"/>
            <w:tcBorders>
              <w:top w:val="single" w:sz="2" w:space="0" w:color="EAF0F3"/>
              <w:bottom w:val="single" w:sz="2" w:space="0" w:color="D5E0E5"/>
            </w:tcBorders>
            <w:shd w:val="clear" w:color="auto" w:fill="FFFFFF"/>
            <w:vAlign w:val="center"/>
          </w:tcPr>
          <w:p w14:paraId="57B03225" w14:textId="77777777" w:rsidR="00324552" w:rsidRDefault="00000000">
            <w:pPr>
              <w:spacing w:after="40" w:line="240" w:lineRule="auto"/>
              <w:rPr>
                <w:color w:val="000000"/>
              </w:rPr>
            </w:pPr>
            <w:r>
              <w:rPr>
                <w:color w:val="000000"/>
                <w:sz w:val="17"/>
              </w:rPr>
              <w:t>Refund after return (request evidence is no longer offered).</w:t>
            </w:r>
          </w:p>
        </w:tc>
        <w:tc>
          <w:tcPr>
            <w:tcW w:w="2324" w:type="dxa"/>
            <w:tcBorders>
              <w:top w:val="single" w:sz="2" w:space="0" w:color="EAF0F3"/>
              <w:bottom w:val="single" w:sz="2" w:space="0" w:color="D5E0E5"/>
            </w:tcBorders>
            <w:shd w:val="clear" w:color="auto" w:fill="FFFFFF"/>
            <w:vAlign w:val="center"/>
          </w:tcPr>
          <w:p w14:paraId="1D80902F" w14:textId="77777777" w:rsidR="00324552" w:rsidRDefault="00000000">
            <w:pPr>
              <w:spacing w:after="40" w:line="240" w:lineRule="auto"/>
              <w:rPr>
                <w:color w:val="000000"/>
              </w:rPr>
            </w:pPr>
            <w:r>
              <w:rPr>
                <w:color w:val="000000"/>
                <w:sz w:val="17"/>
              </w:rPr>
              <w:t>New decision and costs.</w:t>
            </w:r>
          </w:p>
        </w:tc>
      </w:tr>
      <w:tr w:rsidR="00324552" w14:paraId="172F6801" w14:textId="77777777">
        <w:trPr>
          <w:cantSplit/>
          <w:jc w:val="center"/>
        </w:trPr>
        <w:tc>
          <w:tcPr>
            <w:tcW w:w="1687" w:type="dxa"/>
            <w:tcBorders>
              <w:top w:val="single" w:sz="2" w:space="0" w:color="EAF0F3"/>
              <w:bottom w:val="single" w:sz="2" w:space="0" w:color="D5E0E5"/>
            </w:tcBorders>
            <w:shd w:val="clear" w:color="auto" w:fill="F1F8F7"/>
            <w:vAlign w:val="center"/>
          </w:tcPr>
          <w:p w14:paraId="63922B17" w14:textId="77777777" w:rsidR="00324552" w:rsidRDefault="00000000">
            <w:pPr>
              <w:spacing w:after="40" w:line="240" w:lineRule="auto"/>
              <w:rPr>
                <w:color w:val="000000"/>
              </w:rPr>
            </w:pPr>
            <w:r>
              <w:rPr>
                <w:b/>
                <w:color w:val="000000"/>
                <w:sz w:val="17"/>
              </w:rPr>
              <w:t>Outside return window</w:t>
            </w:r>
          </w:p>
        </w:tc>
        <w:tc>
          <w:tcPr>
            <w:tcW w:w="2314" w:type="dxa"/>
            <w:tcBorders>
              <w:top w:val="single" w:sz="2" w:space="0" w:color="EAF0F3"/>
              <w:bottom w:val="single" w:sz="2" w:space="0" w:color="D5E0E5"/>
            </w:tcBorders>
            <w:shd w:val="clear" w:color="auto" w:fill="F6F9FB"/>
            <w:vAlign w:val="center"/>
          </w:tcPr>
          <w:p w14:paraId="798C0A70" w14:textId="77777777" w:rsidR="00324552" w:rsidRDefault="00000000">
            <w:pPr>
              <w:spacing w:after="40" w:line="240" w:lineRule="auto"/>
              <w:rPr>
                <w:color w:val="000000"/>
              </w:rPr>
            </w:pPr>
            <w:r>
              <w:rPr>
                <w:color w:val="000000"/>
                <w:sz w:val="17"/>
              </w:rPr>
              <w:t>Grocery claim 6 days after delivery, window 2 days.</w:t>
            </w:r>
          </w:p>
        </w:tc>
        <w:tc>
          <w:tcPr>
            <w:tcW w:w="3306" w:type="dxa"/>
            <w:tcBorders>
              <w:top w:val="single" w:sz="2" w:space="0" w:color="EAF0F3"/>
              <w:bottom w:val="single" w:sz="2" w:space="0" w:color="D5E0E5"/>
            </w:tcBorders>
            <w:shd w:val="clear" w:color="auto" w:fill="F6F9FB"/>
            <w:vAlign w:val="center"/>
          </w:tcPr>
          <w:p w14:paraId="0C7958E9" w14:textId="77777777" w:rsidR="00324552" w:rsidRDefault="00000000">
            <w:pPr>
              <w:spacing w:after="40" w:line="240" w:lineRule="auto"/>
              <w:rPr>
                <w:color w:val="000000"/>
              </w:rPr>
            </w:pPr>
            <w:r>
              <w:rPr>
                <w:color w:val="000000"/>
                <w:sz w:val="17"/>
              </w:rPr>
              <w:t>Policy decline, with no agent override.</w:t>
            </w:r>
          </w:p>
        </w:tc>
        <w:tc>
          <w:tcPr>
            <w:tcW w:w="2324" w:type="dxa"/>
            <w:tcBorders>
              <w:top w:val="single" w:sz="2" w:space="0" w:color="EAF0F3"/>
              <w:bottom w:val="single" w:sz="2" w:space="0" w:color="D5E0E5"/>
            </w:tcBorders>
            <w:shd w:val="clear" w:color="auto" w:fill="F6F9FB"/>
            <w:vAlign w:val="center"/>
          </w:tcPr>
          <w:p w14:paraId="26549D9D" w14:textId="77777777" w:rsidR="00324552" w:rsidRDefault="00000000">
            <w:pPr>
              <w:spacing w:after="40" w:line="240" w:lineRule="auto"/>
              <w:rPr>
                <w:color w:val="000000"/>
              </w:rPr>
            </w:pPr>
            <w:r>
              <w:rPr>
                <w:color w:val="000000"/>
                <w:sz w:val="17"/>
              </w:rPr>
              <w:t>Policy violation and guardrail reason.</w:t>
            </w:r>
          </w:p>
        </w:tc>
      </w:tr>
      <w:tr w:rsidR="00324552" w14:paraId="6A44F0B7" w14:textId="77777777">
        <w:trPr>
          <w:cantSplit/>
          <w:jc w:val="center"/>
        </w:trPr>
        <w:tc>
          <w:tcPr>
            <w:tcW w:w="1687" w:type="dxa"/>
            <w:tcBorders>
              <w:top w:val="single" w:sz="2" w:space="0" w:color="EAF0F3"/>
              <w:bottom w:val="single" w:sz="2" w:space="0" w:color="D5E0E5"/>
            </w:tcBorders>
            <w:shd w:val="clear" w:color="auto" w:fill="F1F8F7"/>
            <w:vAlign w:val="center"/>
          </w:tcPr>
          <w:p w14:paraId="10B5AB48" w14:textId="77777777" w:rsidR="00324552" w:rsidRDefault="00000000">
            <w:pPr>
              <w:spacing w:after="40" w:line="240" w:lineRule="auto"/>
              <w:rPr>
                <w:color w:val="000000"/>
              </w:rPr>
            </w:pPr>
            <w:r>
              <w:rPr>
                <w:b/>
                <w:color w:val="000000"/>
                <w:sz w:val="17"/>
              </w:rPr>
              <w:t>Negated claim text</w:t>
            </w:r>
          </w:p>
        </w:tc>
        <w:tc>
          <w:tcPr>
            <w:tcW w:w="2314" w:type="dxa"/>
            <w:tcBorders>
              <w:top w:val="single" w:sz="2" w:space="0" w:color="EAF0F3"/>
              <w:bottom w:val="single" w:sz="2" w:space="0" w:color="D5E0E5"/>
            </w:tcBorders>
            <w:shd w:val="clear" w:color="auto" w:fill="FFFFFF"/>
            <w:vAlign w:val="center"/>
          </w:tcPr>
          <w:p w14:paraId="2478B67C" w14:textId="77777777" w:rsidR="00324552" w:rsidRDefault="00000000">
            <w:pPr>
              <w:spacing w:after="40" w:line="240" w:lineRule="auto"/>
              <w:rPr>
                <w:color w:val="000000"/>
              </w:rPr>
            </w:pPr>
            <w:r>
              <w:rPr>
                <w:color w:val="000000"/>
                <w:sz w:val="17"/>
              </w:rPr>
              <w:t>Reason is damaged but the text says the item is not damaged.</w:t>
            </w:r>
          </w:p>
        </w:tc>
        <w:tc>
          <w:tcPr>
            <w:tcW w:w="3306" w:type="dxa"/>
            <w:tcBorders>
              <w:top w:val="single" w:sz="2" w:space="0" w:color="EAF0F3"/>
              <w:bottom w:val="single" w:sz="2" w:space="0" w:color="D5E0E5"/>
            </w:tcBorders>
            <w:shd w:val="clear" w:color="auto" w:fill="FFFFFF"/>
            <w:vAlign w:val="center"/>
          </w:tcPr>
          <w:p w14:paraId="45FD77E8" w14:textId="77777777" w:rsidR="00324552" w:rsidRDefault="00000000">
            <w:pPr>
              <w:spacing w:after="40" w:line="240" w:lineRule="auto"/>
              <w:rPr>
                <w:color w:val="000000"/>
              </w:rPr>
            </w:pPr>
            <w:r>
              <w:rPr>
                <w:color w:val="000000"/>
                <w:sz w:val="17"/>
              </w:rPr>
              <w:t>Ambiguity raised and the flag claim_negated_by_text is set.</w:t>
            </w:r>
          </w:p>
        </w:tc>
        <w:tc>
          <w:tcPr>
            <w:tcW w:w="2324" w:type="dxa"/>
            <w:tcBorders>
              <w:top w:val="single" w:sz="2" w:space="0" w:color="EAF0F3"/>
              <w:bottom w:val="single" w:sz="2" w:space="0" w:color="D5E0E5"/>
            </w:tcBorders>
            <w:shd w:val="clear" w:color="auto" w:fill="FFFFFF"/>
            <w:vAlign w:val="center"/>
          </w:tcPr>
          <w:p w14:paraId="27EDD65A" w14:textId="77777777" w:rsidR="00324552" w:rsidRDefault="00000000">
            <w:pPr>
              <w:spacing w:after="40" w:line="240" w:lineRule="auto"/>
              <w:rPr>
                <w:color w:val="000000"/>
              </w:rPr>
            </w:pPr>
            <w:r>
              <w:rPr>
                <w:color w:val="000000"/>
                <w:sz w:val="17"/>
              </w:rPr>
              <w:t>Interpreter flags and the backend used.</w:t>
            </w:r>
          </w:p>
        </w:tc>
      </w:tr>
      <w:tr w:rsidR="00324552" w14:paraId="77D81072" w14:textId="77777777">
        <w:trPr>
          <w:cantSplit/>
          <w:jc w:val="center"/>
        </w:trPr>
        <w:tc>
          <w:tcPr>
            <w:tcW w:w="1687" w:type="dxa"/>
            <w:tcBorders>
              <w:top w:val="single" w:sz="2" w:space="0" w:color="EAF0F3"/>
              <w:bottom w:val="single" w:sz="2" w:space="0" w:color="D5E0E5"/>
            </w:tcBorders>
            <w:shd w:val="clear" w:color="auto" w:fill="F1F8F7"/>
            <w:vAlign w:val="center"/>
          </w:tcPr>
          <w:p w14:paraId="71D39B42" w14:textId="77777777" w:rsidR="00324552" w:rsidRDefault="00000000">
            <w:pPr>
              <w:spacing w:after="40" w:line="240" w:lineRule="auto"/>
              <w:rPr>
                <w:color w:val="000000"/>
              </w:rPr>
            </w:pPr>
            <w:r>
              <w:rPr>
                <w:b/>
                <w:color w:val="000000"/>
                <w:sz w:val="17"/>
              </w:rPr>
              <w:t>Sentiment isolation</w:t>
            </w:r>
          </w:p>
        </w:tc>
        <w:tc>
          <w:tcPr>
            <w:tcW w:w="2314" w:type="dxa"/>
            <w:tcBorders>
              <w:top w:val="single" w:sz="2" w:space="0" w:color="EAF0F3"/>
              <w:bottom w:val="single" w:sz="2" w:space="0" w:color="D5E0E5"/>
            </w:tcBorders>
            <w:shd w:val="clear" w:color="auto" w:fill="F6F9FB"/>
            <w:vAlign w:val="center"/>
          </w:tcPr>
          <w:p w14:paraId="5DF819B4" w14:textId="77777777" w:rsidR="00324552" w:rsidRDefault="00000000">
            <w:pPr>
              <w:spacing w:after="40" w:line="240" w:lineRule="auto"/>
              <w:rPr>
                <w:color w:val="000000"/>
              </w:rPr>
            </w:pPr>
            <w:r>
              <w:rPr>
                <w:color w:val="000000"/>
                <w:sz w:val="17"/>
              </w:rPr>
              <w:t>Very negative claim text.</w:t>
            </w:r>
          </w:p>
        </w:tc>
        <w:tc>
          <w:tcPr>
            <w:tcW w:w="3306" w:type="dxa"/>
            <w:tcBorders>
              <w:top w:val="single" w:sz="2" w:space="0" w:color="EAF0F3"/>
              <w:bottom w:val="single" w:sz="2" w:space="0" w:color="D5E0E5"/>
            </w:tcBorders>
            <w:shd w:val="clear" w:color="auto" w:fill="F6F9FB"/>
            <w:vAlign w:val="center"/>
          </w:tcPr>
          <w:p w14:paraId="11FEE96E" w14:textId="77777777" w:rsidR="00324552" w:rsidRDefault="00000000">
            <w:pPr>
              <w:spacing w:after="40" w:line="240" w:lineRule="auto"/>
              <w:rPr>
                <w:color w:val="000000"/>
              </w:rPr>
            </w:pPr>
            <w:r>
              <w:rPr>
                <w:color w:val="000000"/>
                <w:sz w:val="17"/>
              </w:rPr>
              <w:t>cx_priority may be set, but no score, cost or decision changes (test).</w:t>
            </w:r>
          </w:p>
        </w:tc>
        <w:tc>
          <w:tcPr>
            <w:tcW w:w="2324" w:type="dxa"/>
            <w:tcBorders>
              <w:top w:val="single" w:sz="2" w:space="0" w:color="EAF0F3"/>
              <w:bottom w:val="single" w:sz="2" w:space="0" w:color="D5E0E5"/>
            </w:tcBorders>
            <w:shd w:val="clear" w:color="auto" w:fill="F6F9FB"/>
            <w:vAlign w:val="center"/>
          </w:tcPr>
          <w:p w14:paraId="7B4DEF08" w14:textId="77777777" w:rsidR="00324552" w:rsidRDefault="00000000">
            <w:pPr>
              <w:spacing w:after="40" w:line="240" w:lineRule="auto"/>
              <w:rPr>
                <w:color w:val="000000"/>
              </w:rPr>
            </w:pPr>
            <w:r>
              <w:rPr>
                <w:color w:val="000000"/>
                <w:sz w:val="17"/>
              </w:rPr>
              <w:t>Sentiment label and cx_priority.</w:t>
            </w:r>
          </w:p>
        </w:tc>
      </w:tr>
      <w:tr w:rsidR="00324552" w14:paraId="48EB6597" w14:textId="77777777">
        <w:trPr>
          <w:cantSplit/>
          <w:jc w:val="center"/>
        </w:trPr>
        <w:tc>
          <w:tcPr>
            <w:tcW w:w="1687" w:type="dxa"/>
            <w:tcBorders>
              <w:top w:val="single" w:sz="2" w:space="0" w:color="EAF0F3"/>
              <w:bottom w:val="single" w:sz="2" w:space="0" w:color="D5E0E5"/>
            </w:tcBorders>
            <w:shd w:val="clear" w:color="auto" w:fill="F1F8F7"/>
            <w:vAlign w:val="center"/>
          </w:tcPr>
          <w:p w14:paraId="36FBE013" w14:textId="77777777" w:rsidR="00324552" w:rsidRDefault="00000000">
            <w:pPr>
              <w:spacing w:after="40" w:line="240" w:lineRule="auto"/>
              <w:rPr>
                <w:color w:val="000000"/>
              </w:rPr>
            </w:pPr>
            <w:r>
              <w:rPr>
                <w:b/>
                <w:color w:val="000000"/>
                <w:sz w:val="17"/>
              </w:rPr>
              <w:t>Cropped photo reuse</w:t>
            </w:r>
          </w:p>
        </w:tc>
        <w:tc>
          <w:tcPr>
            <w:tcW w:w="2314" w:type="dxa"/>
            <w:tcBorders>
              <w:top w:val="single" w:sz="2" w:space="0" w:color="EAF0F3"/>
              <w:bottom w:val="single" w:sz="2" w:space="0" w:color="D5E0E5"/>
            </w:tcBorders>
            <w:shd w:val="clear" w:color="auto" w:fill="FFFFFF"/>
            <w:vAlign w:val="center"/>
          </w:tcPr>
          <w:p w14:paraId="77CFF9B6" w14:textId="77777777" w:rsidR="00324552" w:rsidRDefault="00000000">
            <w:pPr>
              <w:spacing w:after="40" w:line="240" w:lineRule="auto"/>
              <w:rPr>
                <w:color w:val="000000"/>
              </w:rPr>
            </w:pPr>
            <w:r>
              <w:rPr>
                <w:color w:val="000000"/>
                <w:sz w:val="17"/>
              </w:rPr>
              <w:t>A cropped copy of another customer's photo.</w:t>
            </w:r>
          </w:p>
        </w:tc>
        <w:tc>
          <w:tcPr>
            <w:tcW w:w="3306" w:type="dxa"/>
            <w:tcBorders>
              <w:top w:val="single" w:sz="2" w:space="0" w:color="EAF0F3"/>
              <w:bottom w:val="single" w:sz="2" w:space="0" w:color="D5E0E5"/>
            </w:tcBorders>
            <w:shd w:val="clear" w:color="auto" w:fill="FFFFFF"/>
            <w:vAlign w:val="center"/>
          </w:tcPr>
          <w:p w14:paraId="00ABBFE5" w14:textId="77777777" w:rsidR="00324552" w:rsidRDefault="00000000">
            <w:pPr>
              <w:spacing w:after="40" w:line="240" w:lineRule="auto"/>
              <w:rPr>
                <w:color w:val="000000"/>
              </w:rPr>
            </w:pPr>
            <w:r>
              <w:rPr>
                <w:color w:val="000000"/>
                <w:sz w:val="17"/>
              </w:rPr>
              <w:t>Detected by ORB where the hashes miss it.</w:t>
            </w:r>
          </w:p>
        </w:tc>
        <w:tc>
          <w:tcPr>
            <w:tcW w:w="2324" w:type="dxa"/>
            <w:tcBorders>
              <w:top w:val="single" w:sz="2" w:space="0" w:color="EAF0F3"/>
              <w:bottom w:val="single" w:sz="2" w:space="0" w:color="D5E0E5"/>
            </w:tcBorders>
            <w:shd w:val="clear" w:color="auto" w:fill="FFFFFF"/>
            <w:vAlign w:val="center"/>
          </w:tcPr>
          <w:p w14:paraId="57ED6292" w14:textId="77777777" w:rsidR="00324552" w:rsidRDefault="00000000">
            <w:pPr>
              <w:spacing w:after="40" w:line="240" w:lineRule="auto"/>
              <w:rPr>
                <w:color w:val="000000"/>
              </w:rPr>
            </w:pPr>
            <w:r>
              <w:rPr>
                <w:color w:val="000000"/>
                <w:sz w:val="17"/>
              </w:rPr>
              <w:t>Match methods.</w:t>
            </w:r>
          </w:p>
        </w:tc>
      </w:tr>
      <w:tr w:rsidR="00324552" w14:paraId="0AB1C4E7" w14:textId="77777777">
        <w:trPr>
          <w:cantSplit/>
          <w:jc w:val="center"/>
        </w:trPr>
        <w:tc>
          <w:tcPr>
            <w:tcW w:w="1687" w:type="dxa"/>
            <w:tcBorders>
              <w:top w:val="single" w:sz="2" w:space="0" w:color="EAF0F3"/>
              <w:bottom w:val="single" w:sz="2" w:space="0" w:color="D5E0E5"/>
            </w:tcBorders>
            <w:shd w:val="clear" w:color="auto" w:fill="F1F8F7"/>
            <w:vAlign w:val="center"/>
          </w:tcPr>
          <w:p w14:paraId="09A51C0A" w14:textId="77777777" w:rsidR="00324552" w:rsidRDefault="00000000">
            <w:pPr>
              <w:spacing w:after="40" w:line="240" w:lineRule="auto"/>
              <w:rPr>
                <w:color w:val="000000"/>
              </w:rPr>
            </w:pPr>
            <w:r>
              <w:rPr>
                <w:b/>
                <w:color w:val="000000"/>
                <w:sz w:val="17"/>
              </w:rPr>
              <w:t>Graph failure</w:t>
            </w:r>
          </w:p>
        </w:tc>
        <w:tc>
          <w:tcPr>
            <w:tcW w:w="2314" w:type="dxa"/>
            <w:tcBorders>
              <w:top w:val="single" w:sz="2" w:space="0" w:color="EAF0F3"/>
              <w:bottom w:val="single" w:sz="2" w:space="0" w:color="D5E0E5"/>
            </w:tcBorders>
            <w:shd w:val="clear" w:color="auto" w:fill="F6F9FB"/>
            <w:vAlign w:val="center"/>
          </w:tcPr>
          <w:p w14:paraId="1E31585E" w14:textId="77777777" w:rsidR="00324552" w:rsidRDefault="00000000">
            <w:pPr>
              <w:spacing w:after="40" w:line="240" w:lineRule="auto"/>
              <w:rPr>
                <w:color w:val="000000"/>
              </w:rPr>
            </w:pPr>
            <w:r>
              <w:rPr>
                <w:color w:val="000000"/>
                <w:sz w:val="17"/>
              </w:rPr>
              <w:t>An error inside the graph.</w:t>
            </w:r>
          </w:p>
        </w:tc>
        <w:tc>
          <w:tcPr>
            <w:tcW w:w="3306" w:type="dxa"/>
            <w:tcBorders>
              <w:top w:val="single" w:sz="2" w:space="0" w:color="EAF0F3"/>
              <w:bottom w:val="single" w:sz="2" w:space="0" w:color="D5E0E5"/>
            </w:tcBorders>
            <w:shd w:val="clear" w:color="auto" w:fill="F6F9FB"/>
            <w:vAlign w:val="center"/>
          </w:tcPr>
          <w:p w14:paraId="6617D27B" w14:textId="77777777" w:rsidR="00324552" w:rsidRDefault="00000000">
            <w:pPr>
              <w:spacing w:after="40" w:line="240" w:lineRule="auto"/>
              <w:rPr>
                <w:color w:val="000000"/>
              </w:rPr>
            </w:pPr>
            <w:r>
              <w:rPr>
                <w:color w:val="000000"/>
                <w:sz w:val="17"/>
              </w:rPr>
              <w:t>Manual-review fallback, never a silent approval.</w:t>
            </w:r>
          </w:p>
        </w:tc>
        <w:tc>
          <w:tcPr>
            <w:tcW w:w="2324" w:type="dxa"/>
            <w:tcBorders>
              <w:top w:val="single" w:sz="2" w:space="0" w:color="EAF0F3"/>
              <w:bottom w:val="single" w:sz="2" w:space="0" w:color="D5E0E5"/>
            </w:tcBorders>
            <w:shd w:val="clear" w:color="auto" w:fill="F6F9FB"/>
            <w:vAlign w:val="center"/>
          </w:tcPr>
          <w:p w14:paraId="3AF2ABB3" w14:textId="77777777" w:rsidR="00324552" w:rsidRDefault="00000000">
            <w:pPr>
              <w:spacing w:after="40" w:line="240" w:lineRule="auto"/>
              <w:rPr>
                <w:color w:val="000000"/>
              </w:rPr>
            </w:pPr>
            <w:r>
              <w:rPr>
                <w:color w:val="000000"/>
                <w:sz w:val="17"/>
              </w:rPr>
              <w:t>Fallback event.</w:t>
            </w:r>
          </w:p>
        </w:tc>
      </w:tr>
      <w:tr w:rsidR="00324552" w14:paraId="776A6B3A" w14:textId="77777777">
        <w:trPr>
          <w:cantSplit/>
          <w:jc w:val="center"/>
        </w:trPr>
        <w:tc>
          <w:tcPr>
            <w:tcW w:w="1687" w:type="dxa"/>
            <w:tcBorders>
              <w:top w:val="single" w:sz="2" w:space="0" w:color="EAF0F3"/>
              <w:bottom w:val="single" w:sz="2" w:space="0" w:color="D5E0E5"/>
            </w:tcBorders>
            <w:shd w:val="clear" w:color="auto" w:fill="F1F8F7"/>
            <w:vAlign w:val="center"/>
          </w:tcPr>
          <w:p w14:paraId="60DB8159" w14:textId="77777777" w:rsidR="00324552" w:rsidRDefault="00000000">
            <w:pPr>
              <w:spacing w:after="40" w:line="240" w:lineRule="auto"/>
              <w:rPr>
                <w:color w:val="000000"/>
              </w:rPr>
            </w:pPr>
            <w:r>
              <w:rPr>
                <w:b/>
                <w:color w:val="000000"/>
                <w:sz w:val="17"/>
              </w:rPr>
              <w:t>Historical loop isolation</w:t>
            </w:r>
          </w:p>
        </w:tc>
        <w:tc>
          <w:tcPr>
            <w:tcW w:w="2314" w:type="dxa"/>
            <w:tcBorders>
              <w:top w:val="single" w:sz="2" w:space="0" w:color="EAF0F3"/>
              <w:bottom w:val="single" w:sz="2" w:space="0" w:color="D5E0E5"/>
            </w:tcBorders>
            <w:shd w:val="clear" w:color="auto" w:fill="FFFFFF"/>
            <w:vAlign w:val="center"/>
          </w:tcPr>
          <w:p w14:paraId="5FFE0C58" w14:textId="77777777" w:rsidR="00324552" w:rsidRDefault="00000000">
            <w:pPr>
              <w:spacing w:after="40" w:line="240" w:lineRule="auto"/>
              <w:rPr>
                <w:color w:val="000000"/>
              </w:rPr>
            </w:pPr>
            <w:r>
              <w:rPr>
                <w:color w:val="000000"/>
                <w:sz w:val="17"/>
              </w:rPr>
              <w:t>The batch loop runs.</w:t>
            </w:r>
          </w:p>
        </w:tc>
        <w:tc>
          <w:tcPr>
            <w:tcW w:w="3306" w:type="dxa"/>
            <w:tcBorders>
              <w:top w:val="single" w:sz="2" w:space="0" w:color="EAF0F3"/>
              <w:bottom w:val="single" w:sz="2" w:space="0" w:color="D5E0E5"/>
            </w:tcBorders>
            <w:shd w:val="clear" w:color="auto" w:fill="FFFFFF"/>
            <w:vAlign w:val="center"/>
          </w:tcPr>
          <w:p w14:paraId="302C8415" w14:textId="77777777" w:rsidR="00324552" w:rsidRDefault="00000000">
            <w:pPr>
              <w:spacing w:after="40" w:line="240" w:lineRule="auto"/>
              <w:rPr>
                <w:color w:val="000000"/>
              </w:rPr>
            </w:pPr>
            <w:r>
              <w:rPr>
                <w:color w:val="000000"/>
                <w:sz w:val="17"/>
              </w:rPr>
              <w:t>Snapshots and insights update outside the graph, and later claims get context only (test).</w:t>
            </w:r>
          </w:p>
        </w:tc>
        <w:tc>
          <w:tcPr>
            <w:tcW w:w="2324" w:type="dxa"/>
            <w:tcBorders>
              <w:top w:val="single" w:sz="2" w:space="0" w:color="EAF0F3"/>
              <w:bottom w:val="single" w:sz="2" w:space="0" w:color="D5E0E5"/>
            </w:tcBorders>
            <w:shd w:val="clear" w:color="auto" w:fill="FFFFFF"/>
            <w:vAlign w:val="center"/>
          </w:tcPr>
          <w:p w14:paraId="36D3D3A0" w14:textId="77777777" w:rsidR="00324552" w:rsidRDefault="00000000">
            <w:pPr>
              <w:spacing w:after="40" w:line="240" w:lineRule="auto"/>
              <w:rPr>
                <w:color w:val="000000"/>
              </w:rPr>
            </w:pPr>
            <w:r>
              <w:rPr>
                <w:color w:val="000000"/>
                <w:sz w:val="17"/>
              </w:rPr>
              <w:t>Snapshot, baseline, intervention and outcome log.</w:t>
            </w:r>
          </w:p>
        </w:tc>
      </w:tr>
    </w:tbl>
    <w:p w14:paraId="48A0828F" w14:textId="055F6F2D" w:rsidR="00324552" w:rsidRDefault="00000000" w:rsidP="00CF03C2">
      <w:pPr>
        <w:pStyle w:val="Heading2"/>
      </w:pPr>
      <w:r>
        <w:t>15.2 Component-level data evaluation</w:t>
      </w:r>
    </w:p>
    <w:tbl>
      <w:tblPr>
        <w:tblW w:w="9631" w:type="dxa"/>
        <w:jc w:val="center"/>
        <w:tblLayout w:type="fixed"/>
        <w:tblCellMar>
          <w:top w:w="70" w:type="dxa"/>
          <w:left w:w="85" w:type="dxa"/>
          <w:bottom w:w="70" w:type="dxa"/>
          <w:right w:w="85" w:type="dxa"/>
        </w:tblCellMar>
        <w:tblLook w:val="04A0" w:firstRow="1" w:lastRow="0" w:firstColumn="1" w:lastColumn="0" w:noHBand="0" w:noVBand="1"/>
      </w:tblPr>
      <w:tblGrid>
        <w:gridCol w:w="2021"/>
        <w:gridCol w:w="4113"/>
        <w:gridCol w:w="3497"/>
      </w:tblGrid>
      <w:tr w:rsidR="00324552" w14:paraId="043C4D53" w14:textId="77777777">
        <w:trPr>
          <w:cantSplit/>
          <w:tblHeader/>
          <w:jc w:val="center"/>
        </w:trPr>
        <w:tc>
          <w:tcPr>
            <w:tcW w:w="2021" w:type="dxa"/>
            <w:tcBorders>
              <w:bottom w:val="single" w:sz="8" w:space="0" w:color="17384F"/>
            </w:tcBorders>
            <w:shd w:val="clear" w:color="auto" w:fill="D9EAF7"/>
            <w:vAlign w:val="center"/>
          </w:tcPr>
          <w:p w14:paraId="50BD96C4" w14:textId="77777777" w:rsidR="00324552" w:rsidRDefault="00000000">
            <w:pPr>
              <w:spacing w:after="40" w:line="240" w:lineRule="auto"/>
              <w:rPr>
                <w:b/>
                <w:color w:val="1F4E79"/>
                <w:sz w:val="18"/>
              </w:rPr>
            </w:pPr>
            <w:r>
              <w:rPr>
                <w:b/>
                <w:color w:val="1F4E79"/>
                <w:sz w:val="18"/>
              </w:rPr>
              <w:t>Component</w:t>
            </w:r>
          </w:p>
        </w:tc>
        <w:tc>
          <w:tcPr>
            <w:tcW w:w="4113" w:type="dxa"/>
            <w:tcBorders>
              <w:bottom w:val="single" w:sz="8" w:space="0" w:color="17384F"/>
            </w:tcBorders>
            <w:shd w:val="clear" w:color="auto" w:fill="D9EAF7"/>
            <w:vAlign w:val="center"/>
          </w:tcPr>
          <w:p w14:paraId="144DCFD9" w14:textId="77777777" w:rsidR="00324552" w:rsidRDefault="00000000">
            <w:pPr>
              <w:spacing w:after="40" w:line="240" w:lineRule="auto"/>
              <w:rPr>
                <w:b/>
                <w:color w:val="1F4E79"/>
                <w:sz w:val="18"/>
              </w:rPr>
            </w:pPr>
            <w:r>
              <w:rPr>
                <w:b/>
                <w:color w:val="1F4E79"/>
                <w:sz w:val="18"/>
              </w:rPr>
              <w:t>Evaluation input</w:t>
            </w:r>
          </w:p>
        </w:tc>
        <w:tc>
          <w:tcPr>
            <w:tcW w:w="3497" w:type="dxa"/>
            <w:tcBorders>
              <w:bottom w:val="single" w:sz="8" w:space="0" w:color="17384F"/>
            </w:tcBorders>
            <w:shd w:val="clear" w:color="auto" w:fill="D9EAF7"/>
            <w:vAlign w:val="center"/>
          </w:tcPr>
          <w:p w14:paraId="082B67DD" w14:textId="77777777" w:rsidR="00324552" w:rsidRDefault="00000000">
            <w:pPr>
              <w:spacing w:after="40" w:line="240" w:lineRule="auto"/>
              <w:rPr>
                <w:b/>
                <w:color w:val="1F4E79"/>
                <w:sz w:val="18"/>
              </w:rPr>
            </w:pPr>
            <w:r>
              <w:rPr>
                <w:b/>
                <w:color w:val="1F4E79"/>
                <w:sz w:val="18"/>
              </w:rPr>
              <w:t>Result and caveat</w:t>
            </w:r>
          </w:p>
        </w:tc>
      </w:tr>
      <w:tr w:rsidR="00324552" w14:paraId="4CAE4B85" w14:textId="77777777">
        <w:trPr>
          <w:cantSplit/>
          <w:jc w:val="center"/>
        </w:trPr>
        <w:tc>
          <w:tcPr>
            <w:tcW w:w="2021" w:type="dxa"/>
            <w:tcBorders>
              <w:top w:val="single" w:sz="2" w:space="0" w:color="EAF0F3"/>
              <w:bottom w:val="single" w:sz="2" w:space="0" w:color="D5E0E5"/>
            </w:tcBorders>
            <w:shd w:val="clear" w:color="auto" w:fill="F1F8F7"/>
            <w:vAlign w:val="center"/>
          </w:tcPr>
          <w:p w14:paraId="186F19EF" w14:textId="77777777" w:rsidR="00324552" w:rsidRDefault="00000000">
            <w:pPr>
              <w:spacing w:after="40" w:line="240" w:lineRule="auto"/>
              <w:rPr>
                <w:color w:val="000000"/>
              </w:rPr>
            </w:pPr>
            <w:r>
              <w:rPr>
                <w:b/>
                <w:color w:val="000000"/>
                <w:sz w:val="18"/>
              </w:rPr>
              <w:t>Policy gate on real Olist orders</w:t>
            </w:r>
          </w:p>
        </w:tc>
        <w:tc>
          <w:tcPr>
            <w:tcW w:w="4113" w:type="dxa"/>
            <w:tcBorders>
              <w:top w:val="single" w:sz="2" w:space="0" w:color="EAF0F3"/>
              <w:bottom w:val="single" w:sz="2" w:space="0" w:color="D5E0E5"/>
            </w:tcBorders>
            <w:shd w:val="clear" w:color="auto" w:fill="F6F9FB"/>
            <w:vAlign w:val="center"/>
          </w:tcPr>
          <w:p w14:paraId="7942A2D0" w14:textId="77777777" w:rsidR="00324552" w:rsidRDefault="00000000">
            <w:pPr>
              <w:spacing w:after="40" w:line="240" w:lineRule="auto"/>
              <w:rPr>
                <w:color w:val="000000"/>
              </w:rPr>
            </w:pPr>
            <w:r>
              <w:rPr>
                <w:color w:val="000000"/>
                <w:sz w:val="18"/>
              </w:rPr>
              <w:t>Check the deterministic gate against real order timestamps, with an assumed policy and synthetic claim timing.</w:t>
            </w:r>
          </w:p>
        </w:tc>
        <w:tc>
          <w:tcPr>
            <w:tcW w:w="3497" w:type="dxa"/>
            <w:tcBorders>
              <w:top w:val="single" w:sz="2" w:space="0" w:color="EAF0F3"/>
              <w:bottom w:val="single" w:sz="2" w:space="0" w:color="D5E0E5"/>
            </w:tcBorders>
            <w:shd w:val="clear" w:color="auto" w:fill="F6F9FB"/>
            <w:vAlign w:val="center"/>
          </w:tcPr>
          <w:p w14:paraId="0C6D0039" w14:textId="77777777" w:rsidR="00324552" w:rsidRDefault="00000000">
            <w:pPr>
              <w:spacing w:after="40" w:line="240" w:lineRule="auto"/>
              <w:rPr>
                <w:color w:val="000000"/>
              </w:rPr>
            </w:pPr>
            <w:r>
              <w:rPr>
                <w:color w:val="000000"/>
                <w:sz w:val="18"/>
              </w:rPr>
              <w:t>Orders, checks and agreement rate.</w:t>
            </w:r>
          </w:p>
        </w:tc>
      </w:tr>
      <w:tr w:rsidR="00324552" w14:paraId="36CFBBC0" w14:textId="77777777">
        <w:trPr>
          <w:cantSplit/>
          <w:jc w:val="center"/>
        </w:trPr>
        <w:tc>
          <w:tcPr>
            <w:tcW w:w="2021" w:type="dxa"/>
            <w:tcBorders>
              <w:top w:val="single" w:sz="2" w:space="0" w:color="EAF0F3"/>
              <w:bottom w:val="single" w:sz="2" w:space="0" w:color="D5E0E5"/>
            </w:tcBorders>
            <w:shd w:val="clear" w:color="auto" w:fill="F1F8F7"/>
            <w:vAlign w:val="center"/>
          </w:tcPr>
          <w:p w14:paraId="55940BBA" w14:textId="77777777" w:rsidR="00324552" w:rsidRDefault="00000000">
            <w:pPr>
              <w:spacing w:after="40" w:line="240" w:lineRule="auto"/>
              <w:rPr>
                <w:color w:val="000000"/>
              </w:rPr>
            </w:pPr>
            <w:r>
              <w:rPr>
                <w:b/>
                <w:color w:val="000000"/>
                <w:sz w:val="18"/>
              </w:rPr>
              <w:lastRenderedPageBreak/>
              <w:t>Behaviour and abuse rules on UCI</w:t>
            </w:r>
          </w:p>
        </w:tc>
        <w:tc>
          <w:tcPr>
            <w:tcW w:w="4113" w:type="dxa"/>
            <w:tcBorders>
              <w:top w:val="single" w:sz="2" w:space="0" w:color="EAF0F3"/>
              <w:bottom w:val="single" w:sz="2" w:space="0" w:color="D5E0E5"/>
            </w:tcBorders>
            <w:shd w:val="clear" w:color="auto" w:fill="FFFFFF"/>
            <w:vAlign w:val="center"/>
          </w:tcPr>
          <w:p w14:paraId="2B92B351" w14:textId="77777777" w:rsidR="00324552" w:rsidRDefault="00000000">
            <w:pPr>
              <w:spacing w:after="40" w:line="240" w:lineRule="auto"/>
              <w:rPr>
                <w:color w:val="000000"/>
              </w:rPr>
            </w:pPr>
            <w:r>
              <w:rPr>
                <w:color w:val="000000"/>
                <w:sz w:val="18"/>
              </w:rPr>
              <w:t>Run the features and rules on UCI cancellation customers (unlabelled, return-like proxy).</w:t>
            </w:r>
          </w:p>
        </w:tc>
        <w:tc>
          <w:tcPr>
            <w:tcW w:w="3497" w:type="dxa"/>
            <w:tcBorders>
              <w:top w:val="single" w:sz="2" w:space="0" w:color="EAF0F3"/>
              <w:bottom w:val="single" w:sz="2" w:space="0" w:color="D5E0E5"/>
            </w:tcBorders>
            <w:shd w:val="clear" w:color="auto" w:fill="FFFFFF"/>
            <w:vAlign w:val="center"/>
          </w:tcPr>
          <w:p w14:paraId="35F5EE9D" w14:textId="77777777" w:rsidR="00324552" w:rsidRDefault="00000000">
            <w:pPr>
              <w:spacing w:after="40" w:line="240" w:lineRule="auto"/>
              <w:rPr>
                <w:color w:val="000000"/>
              </w:rPr>
            </w:pPr>
            <w:r>
              <w:rPr>
                <w:color w:val="000000"/>
                <w:sz w:val="18"/>
              </w:rPr>
              <w:t>Flag counts and rates, behavioural-risk percentiles. Not precision or recall.</w:t>
            </w:r>
          </w:p>
        </w:tc>
      </w:tr>
      <w:tr w:rsidR="00324552" w14:paraId="6C064FFE" w14:textId="77777777">
        <w:trPr>
          <w:cantSplit/>
          <w:jc w:val="center"/>
        </w:trPr>
        <w:tc>
          <w:tcPr>
            <w:tcW w:w="2021" w:type="dxa"/>
            <w:tcBorders>
              <w:top w:val="single" w:sz="2" w:space="0" w:color="EAF0F3"/>
              <w:bottom w:val="single" w:sz="2" w:space="0" w:color="D5E0E5"/>
            </w:tcBorders>
            <w:shd w:val="clear" w:color="auto" w:fill="F1F8F7"/>
            <w:vAlign w:val="center"/>
          </w:tcPr>
          <w:p w14:paraId="5A628FDD" w14:textId="77777777" w:rsidR="00324552" w:rsidRDefault="00000000">
            <w:pPr>
              <w:spacing w:after="40" w:line="240" w:lineRule="auto"/>
              <w:rPr>
                <w:color w:val="000000"/>
              </w:rPr>
            </w:pPr>
            <w:r>
              <w:rPr>
                <w:b/>
                <w:color w:val="000000"/>
                <w:sz w:val="18"/>
              </w:rPr>
              <w:t>Evidence reuse on Copydays</w:t>
            </w:r>
          </w:p>
        </w:tc>
        <w:tc>
          <w:tcPr>
            <w:tcW w:w="4113" w:type="dxa"/>
            <w:tcBorders>
              <w:top w:val="single" w:sz="2" w:space="0" w:color="EAF0F3"/>
              <w:bottom w:val="single" w:sz="2" w:space="0" w:color="D5E0E5"/>
            </w:tcBorders>
            <w:shd w:val="clear" w:color="auto" w:fill="F6F9FB"/>
            <w:vAlign w:val="center"/>
          </w:tcPr>
          <w:p w14:paraId="1235E655" w14:textId="77777777" w:rsidR="00324552" w:rsidRDefault="00000000">
            <w:pPr>
              <w:spacing w:after="40" w:line="240" w:lineRule="auto"/>
              <w:rPr>
                <w:color w:val="000000"/>
              </w:rPr>
            </w:pPr>
            <w:r>
              <w:rPr>
                <w:color w:val="000000"/>
                <w:sz w:val="18"/>
              </w:rPr>
              <w:t>Use original-to-variant ground truth to measure each matching method by transformation type.</w:t>
            </w:r>
          </w:p>
        </w:tc>
        <w:tc>
          <w:tcPr>
            <w:tcW w:w="3497" w:type="dxa"/>
            <w:tcBorders>
              <w:top w:val="single" w:sz="2" w:space="0" w:color="EAF0F3"/>
              <w:bottom w:val="single" w:sz="2" w:space="0" w:color="D5E0E5"/>
            </w:tcBorders>
            <w:shd w:val="clear" w:color="auto" w:fill="F6F9FB"/>
            <w:vAlign w:val="center"/>
          </w:tcPr>
          <w:p w14:paraId="38D20493" w14:textId="77777777" w:rsidR="00324552" w:rsidRDefault="00000000">
            <w:pPr>
              <w:spacing w:after="40" w:line="240" w:lineRule="auto"/>
              <w:rPr>
                <w:color w:val="000000"/>
              </w:rPr>
            </w:pPr>
            <w:r>
              <w:rPr>
                <w:color w:val="000000"/>
                <w:sz w:val="18"/>
              </w:rPr>
              <w:t>Recall and false-match rate per method (aHash, pHash, ORB) and for the combined rule.</w:t>
            </w:r>
          </w:p>
        </w:tc>
      </w:tr>
      <w:tr w:rsidR="00324552" w14:paraId="2490F4A3" w14:textId="77777777">
        <w:trPr>
          <w:cantSplit/>
          <w:jc w:val="center"/>
        </w:trPr>
        <w:tc>
          <w:tcPr>
            <w:tcW w:w="2021" w:type="dxa"/>
            <w:tcBorders>
              <w:top w:val="single" w:sz="2" w:space="0" w:color="EAF0F3"/>
              <w:bottom w:val="single" w:sz="2" w:space="0" w:color="D5E0E5"/>
            </w:tcBorders>
            <w:shd w:val="clear" w:color="auto" w:fill="F1F8F7"/>
            <w:vAlign w:val="center"/>
          </w:tcPr>
          <w:p w14:paraId="4937C63F" w14:textId="77777777" w:rsidR="00324552" w:rsidRDefault="00000000">
            <w:pPr>
              <w:spacing w:after="40" w:line="240" w:lineRule="auto"/>
              <w:rPr>
                <w:color w:val="000000"/>
              </w:rPr>
            </w:pPr>
            <w:r>
              <w:rPr>
                <w:b/>
                <w:color w:val="000000"/>
                <w:sz w:val="18"/>
              </w:rPr>
              <w:t>Synthetic customers</w:t>
            </w:r>
          </w:p>
        </w:tc>
        <w:tc>
          <w:tcPr>
            <w:tcW w:w="4113" w:type="dxa"/>
            <w:tcBorders>
              <w:top w:val="single" w:sz="2" w:space="0" w:color="EAF0F3"/>
              <w:bottom w:val="single" w:sz="2" w:space="0" w:color="D5E0E5"/>
            </w:tcBorders>
            <w:shd w:val="clear" w:color="auto" w:fill="FFFFFF"/>
            <w:vAlign w:val="center"/>
          </w:tcPr>
          <w:p w14:paraId="7BBD4C34" w14:textId="77777777" w:rsidR="00324552" w:rsidRDefault="00000000">
            <w:pPr>
              <w:spacing w:after="40" w:line="240" w:lineRule="auto"/>
              <w:rPr>
                <w:color w:val="000000"/>
              </w:rPr>
            </w:pPr>
            <w:r>
              <w:rPr>
                <w:color w:val="000000"/>
                <w:sz w:val="18"/>
              </w:rPr>
              <w:t>Draw customers from independent behavioural profiles and run them through the graph.</w:t>
            </w:r>
          </w:p>
        </w:tc>
        <w:tc>
          <w:tcPr>
            <w:tcW w:w="3497" w:type="dxa"/>
            <w:tcBorders>
              <w:top w:val="single" w:sz="2" w:space="0" w:color="EAF0F3"/>
              <w:bottom w:val="single" w:sz="2" w:space="0" w:color="D5E0E5"/>
            </w:tcBorders>
            <w:shd w:val="clear" w:color="auto" w:fill="FFFFFF"/>
            <w:vAlign w:val="center"/>
          </w:tcPr>
          <w:p w14:paraId="2821679F" w14:textId="77777777" w:rsidR="00324552" w:rsidRDefault="00000000">
            <w:pPr>
              <w:spacing w:after="40" w:line="240" w:lineRule="auto"/>
              <w:rPr>
                <w:color w:val="000000"/>
              </w:rPr>
            </w:pPr>
            <w:r>
              <w:rPr>
                <w:color w:val="000000"/>
                <w:sz w:val="18"/>
              </w:rPr>
              <w:t>Pattern recall per profile, false flags on legitimate profiles, and classifier and decision metrics by cost scale.</w:t>
            </w:r>
          </w:p>
        </w:tc>
      </w:tr>
      <w:tr w:rsidR="00324552" w14:paraId="3E5B894F" w14:textId="77777777">
        <w:trPr>
          <w:cantSplit/>
          <w:jc w:val="center"/>
        </w:trPr>
        <w:tc>
          <w:tcPr>
            <w:tcW w:w="2021" w:type="dxa"/>
            <w:tcBorders>
              <w:top w:val="single" w:sz="2" w:space="0" w:color="EAF0F3"/>
              <w:bottom w:val="single" w:sz="2" w:space="0" w:color="D5E0E5"/>
            </w:tcBorders>
            <w:shd w:val="clear" w:color="auto" w:fill="F1F8F7"/>
            <w:vAlign w:val="center"/>
          </w:tcPr>
          <w:p w14:paraId="6805DBB1" w14:textId="77777777" w:rsidR="00324552" w:rsidRDefault="00000000">
            <w:pPr>
              <w:spacing w:after="40" w:line="240" w:lineRule="auto"/>
              <w:rPr>
                <w:color w:val="000000"/>
              </w:rPr>
            </w:pPr>
            <w:r>
              <w:rPr>
                <w:b/>
                <w:color w:val="000000"/>
                <w:sz w:val="18"/>
              </w:rPr>
              <w:t>Claim text and sentiment</w:t>
            </w:r>
          </w:p>
        </w:tc>
        <w:tc>
          <w:tcPr>
            <w:tcW w:w="4113" w:type="dxa"/>
            <w:tcBorders>
              <w:top w:val="single" w:sz="2" w:space="0" w:color="EAF0F3"/>
              <w:bottom w:val="single" w:sz="2" w:space="0" w:color="D5E0E5"/>
            </w:tcBorders>
            <w:shd w:val="clear" w:color="auto" w:fill="F6F9FB"/>
            <w:vAlign w:val="center"/>
          </w:tcPr>
          <w:p w14:paraId="43CA0445" w14:textId="77777777" w:rsidR="00324552" w:rsidRDefault="00000000">
            <w:pPr>
              <w:spacing w:after="40" w:line="240" w:lineRule="auto"/>
              <w:rPr>
                <w:color w:val="000000"/>
              </w:rPr>
            </w:pPr>
            <w:r>
              <w:rPr>
                <w:color w:val="000000"/>
                <w:sz w:val="18"/>
              </w:rPr>
              <w:t>Score the rules (and a transformer when enabled) against the labelled set, with the old substring matcher as a baseline.</w:t>
            </w:r>
          </w:p>
        </w:tc>
        <w:tc>
          <w:tcPr>
            <w:tcW w:w="3497" w:type="dxa"/>
            <w:tcBorders>
              <w:top w:val="single" w:sz="2" w:space="0" w:color="EAF0F3"/>
              <w:bottom w:val="single" w:sz="2" w:space="0" w:color="D5E0E5"/>
            </w:tcBorders>
            <w:shd w:val="clear" w:color="auto" w:fill="F6F9FB"/>
            <w:vAlign w:val="center"/>
          </w:tcPr>
          <w:p w14:paraId="3812A548" w14:textId="77777777" w:rsidR="00324552" w:rsidRDefault="00000000">
            <w:pPr>
              <w:spacing w:after="40" w:line="240" w:lineRule="auto"/>
              <w:rPr>
                <w:color w:val="000000"/>
              </w:rPr>
            </w:pPr>
            <w:r>
              <w:rPr>
                <w:color w:val="000000"/>
                <w:sz w:val="18"/>
              </w:rPr>
              <w:t>Category accuracy, macro-F1, negation, paraphrase and hard-case accuracy, and sentiment accuracy.</w:t>
            </w:r>
          </w:p>
        </w:tc>
      </w:tr>
      <w:tr w:rsidR="00324552" w14:paraId="5F684E51" w14:textId="77777777">
        <w:trPr>
          <w:cantSplit/>
          <w:jc w:val="center"/>
        </w:trPr>
        <w:tc>
          <w:tcPr>
            <w:tcW w:w="2021" w:type="dxa"/>
            <w:tcBorders>
              <w:top w:val="single" w:sz="2" w:space="0" w:color="EAF0F3"/>
              <w:bottom w:val="single" w:sz="2" w:space="0" w:color="D5E0E5"/>
            </w:tcBorders>
            <w:shd w:val="clear" w:color="auto" w:fill="F1F8F7"/>
            <w:vAlign w:val="center"/>
          </w:tcPr>
          <w:p w14:paraId="58AF607B" w14:textId="77777777" w:rsidR="00324552" w:rsidRDefault="00000000">
            <w:pPr>
              <w:spacing w:after="40" w:line="240" w:lineRule="auto"/>
              <w:rPr>
                <w:color w:val="000000"/>
              </w:rPr>
            </w:pPr>
            <w:r>
              <w:rPr>
                <w:b/>
                <w:color w:val="000000"/>
                <w:sz w:val="18"/>
              </w:rPr>
              <w:t>Olist reviews linked to orders</w:t>
            </w:r>
          </w:p>
        </w:tc>
        <w:tc>
          <w:tcPr>
            <w:tcW w:w="4113" w:type="dxa"/>
            <w:tcBorders>
              <w:top w:val="single" w:sz="2" w:space="0" w:color="EAF0F3"/>
              <w:bottom w:val="single" w:sz="2" w:space="0" w:color="D5E0E5"/>
            </w:tcBorders>
            <w:shd w:val="clear" w:color="auto" w:fill="FFFFFF"/>
            <w:vAlign w:val="center"/>
          </w:tcPr>
          <w:p w14:paraId="5B154525" w14:textId="77777777" w:rsidR="00324552" w:rsidRDefault="00000000">
            <w:pPr>
              <w:spacing w:after="40" w:line="240" w:lineRule="auto"/>
              <w:rPr>
                <w:color w:val="000000"/>
              </w:rPr>
            </w:pPr>
            <w:r>
              <w:rPr>
                <w:color w:val="000000"/>
                <w:sz w:val="18"/>
              </w:rPr>
              <w:t>Link reviews to real orders and compute score distributions and outliers.</w:t>
            </w:r>
          </w:p>
        </w:tc>
        <w:tc>
          <w:tcPr>
            <w:tcW w:w="3497" w:type="dxa"/>
            <w:tcBorders>
              <w:top w:val="single" w:sz="2" w:space="0" w:color="EAF0F3"/>
              <w:bottom w:val="single" w:sz="2" w:space="0" w:color="D5E0E5"/>
            </w:tcBorders>
            <w:shd w:val="clear" w:color="auto" w:fill="FFFFFF"/>
            <w:vAlign w:val="center"/>
          </w:tcPr>
          <w:p w14:paraId="5A0A7CF3" w14:textId="77777777" w:rsidR="00324552" w:rsidRDefault="00000000">
            <w:pPr>
              <w:spacing w:after="40" w:line="240" w:lineRule="auto"/>
              <w:rPr>
                <w:color w:val="000000"/>
              </w:rPr>
            </w:pPr>
            <w:r>
              <w:rPr>
                <w:color w:val="000000"/>
                <w:sz w:val="18"/>
              </w:rPr>
              <w:t>Reviews, link rate, score distribution, product and vendor outliers.</w:t>
            </w:r>
          </w:p>
        </w:tc>
      </w:tr>
      <w:tr w:rsidR="00324552" w14:paraId="40659856" w14:textId="77777777">
        <w:trPr>
          <w:cantSplit/>
          <w:jc w:val="center"/>
        </w:trPr>
        <w:tc>
          <w:tcPr>
            <w:tcW w:w="2021" w:type="dxa"/>
            <w:tcBorders>
              <w:top w:val="single" w:sz="2" w:space="0" w:color="EAF0F3"/>
              <w:bottom w:val="single" w:sz="2" w:space="0" w:color="D5E0E5"/>
            </w:tcBorders>
            <w:shd w:val="clear" w:color="auto" w:fill="F1F8F7"/>
            <w:vAlign w:val="center"/>
          </w:tcPr>
          <w:p w14:paraId="3F9163AD" w14:textId="77777777" w:rsidR="00324552" w:rsidRDefault="00000000">
            <w:pPr>
              <w:spacing w:after="40" w:line="240" w:lineRule="auto"/>
              <w:rPr>
                <w:color w:val="000000"/>
              </w:rPr>
            </w:pPr>
            <w:r>
              <w:rPr>
                <w:b/>
                <w:color w:val="000000"/>
                <w:sz w:val="18"/>
              </w:rPr>
              <w:t>Amazon reviews text proxy</w:t>
            </w:r>
          </w:p>
        </w:tc>
        <w:tc>
          <w:tcPr>
            <w:tcW w:w="4113" w:type="dxa"/>
            <w:tcBorders>
              <w:top w:val="single" w:sz="2" w:space="0" w:color="EAF0F3"/>
              <w:bottom w:val="single" w:sz="2" w:space="0" w:color="D5E0E5"/>
            </w:tcBorders>
            <w:shd w:val="clear" w:color="auto" w:fill="F6F9FB"/>
            <w:vAlign w:val="center"/>
          </w:tcPr>
          <w:p w14:paraId="47A9AD0D" w14:textId="77777777" w:rsidR="00324552" w:rsidRDefault="00000000">
            <w:pPr>
              <w:spacing w:after="40" w:line="240" w:lineRule="auto"/>
              <w:rPr>
                <w:color w:val="000000"/>
              </w:rPr>
            </w:pPr>
            <w:r>
              <w:rPr>
                <w:color w:val="000000"/>
                <w:sz w:val="18"/>
              </w:rPr>
              <w:t>Compare the sign of the sentiment with the star rating on a chosen category.</w:t>
            </w:r>
          </w:p>
        </w:tc>
        <w:tc>
          <w:tcPr>
            <w:tcW w:w="3497" w:type="dxa"/>
            <w:tcBorders>
              <w:top w:val="single" w:sz="2" w:space="0" w:color="EAF0F3"/>
              <w:bottom w:val="single" w:sz="2" w:space="0" w:color="D5E0E5"/>
            </w:tcBorders>
            <w:shd w:val="clear" w:color="auto" w:fill="F6F9FB"/>
            <w:vAlign w:val="center"/>
          </w:tcPr>
          <w:p w14:paraId="5360B752" w14:textId="77777777" w:rsidR="00324552" w:rsidRDefault="00000000">
            <w:pPr>
              <w:spacing w:after="40" w:line="240" w:lineRule="auto"/>
              <w:rPr>
                <w:color w:val="000000"/>
              </w:rPr>
            </w:pPr>
            <w:r>
              <w:rPr>
                <w:color w:val="000000"/>
                <w:sz w:val="18"/>
              </w:rPr>
              <w:t>Agreement of sentiment with rating (a weak label).</w:t>
            </w:r>
          </w:p>
        </w:tc>
      </w:tr>
    </w:tbl>
    <w:p w14:paraId="1491E307" w14:textId="77777777" w:rsidR="00324552" w:rsidRDefault="00000000">
      <w:pPr>
        <w:pStyle w:val="Heading2"/>
        <w:rPr>
          <w:color w:val="000000"/>
        </w:rPr>
      </w:pPr>
      <w:r>
        <w:rPr>
          <w:color w:val="000000"/>
        </w:rPr>
        <w:t>15.3 Metrics and formulas</w:t>
      </w:r>
    </w:p>
    <w:p w14:paraId="3BBF3778" w14:textId="77777777" w:rsidR="00324552" w:rsidRDefault="00000000">
      <w:pPr>
        <w:rPr>
          <w:color w:val="000000"/>
        </w:rPr>
      </w:pPr>
      <w:r>
        <w:rPr>
          <w:color w:val="000000"/>
        </w:rPr>
        <w:t>In the case of labelled instances, precision is defined as TP/(TP+FP), recall is defined as TP/(TP+FN), and F1 score is computed as 2 × precision × recall/(precision + recall). Image matching uses the idea of comparing an identified pair with the platform's valid pairs. The review rate and the resolution time are presented separately, as they indicate the procedure, rather than efficiency of a single classifier.</w:t>
      </w:r>
    </w:p>
    <w:p w14:paraId="31BFCBB7" w14:textId="77777777" w:rsidR="00324552" w:rsidRDefault="00000000">
      <w:pPr>
        <w:rPr>
          <w:color w:val="000000"/>
        </w:rPr>
      </w:pPr>
      <w:r>
        <w:rPr>
          <w:color w:val="000000"/>
        </w:rPr>
        <w:t>There are dissimilarities between datasets: while one contains transactions, another comprises reviews and so on, the manual set uses claim sentences. As a result, measuring accuracy for all groups is not entirely correct.</w:t>
      </w:r>
    </w:p>
    <w:tbl>
      <w:tblPr>
        <w:tblW w:w="9631" w:type="dxa"/>
        <w:jc w:val="center"/>
        <w:tblLayout w:type="fixed"/>
        <w:tblCellMar>
          <w:top w:w="70" w:type="dxa"/>
          <w:left w:w="85" w:type="dxa"/>
          <w:bottom w:w="70" w:type="dxa"/>
          <w:right w:w="85" w:type="dxa"/>
        </w:tblCellMar>
        <w:tblLook w:val="04A0" w:firstRow="1" w:lastRow="0" w:firstColumn="1" w:lastColumn="0" w:noHBand="0" w:noVBand="1"/>
      </w:tblPr>
      <w:tblGrid>
        <w:gridCol w:w="2145"/>
        <w:gridCol w:w="2999"/>
        <w:gridCol w:w="4487"/>
      </w:tblGrid>
      <w:tr w:rsidR="00324552" w14:paraId="76952212" w14:textId="77777777">
        <w:trPr>
          <w:cantSplit/>
          <w:tblHeader/>
          <w:jc w:val="center"/>
        </w:trPr>
        <w:tc>
          <w:tcPr>
            <w:tcW w:w="2145" w:type="dxa"/>
            <w:tcBorders>
              <w:bottom w:val="single" w:sz="8" w:space="0" w:color="17384F"/>
            </w:tcBorders>
            <w:shd w:val="clear" w:color="auto" w:fill="D9EAF7"/>
            <w:vAlign w:val="center"/>
          </w:tcPr>
          <w:p w14:paraId="25F6EC25" w14:textId="77777777" w:rsidR="00324552" w:rsidRDefault="00000000">
            <w:pPr>
              <w:spacing w:after="40" w:line="240" w:lineRule="auto"/>
              <w:rPr>
                <w:b/>
                <w:color w:val="1F4E79"/>
                <w:sz w:val="18"/>
              </w:rPr>
            </w:pPr>
            <w:r>
              <w:rPr>
                <w:b/>
                <w:color w:val="1F4E79"/>
                <w:sz w:val="18"/>
              </w:rPr>
              <w:t>Measure</w:t>
            </w:r>
          </w:p>
        </w:tc>
        <w:tc>
          <w:tcPr>
            <w:tcW w:w="2999" w:type="dxa"/>
            <w:tcBorders>
              <w:bottom w:val="single" w:sz="8" w:space="0" w:color="17384F"/>
            </w:tcBorders>
            <w:shd w:val="clear" w:color="auto" w:fill="D9EAF7"/>
            <w:vAlign w:val="center"/>
          </w:tcPr>
          <w:p w14:paraId="0CCE17EB" w14:textId="77777777" w:rsidR="00324552" w:rsidRDefault="00000000">
            <w:pPr>
              <w:spacing w:after="40" w:line="240" w:lineRule="auto"/>
              <w:rPr>
                <w:b/>
                <w:color w:val="1F4E79"/>
                <w:sz w:val="18"/>
              </w:rPr>
            </w:pPr>
            <w:r>
              <w:rPr>
                <w:b/>
                <w:color w:val="1F4E79"/>
                <w:sz w:val="18"/>
              </w:rPr>
              <w:t>Meaning</w:t>
            </w:r>
          </w:p>
        </w:tc>
        <w:tc>
          <w:tcPr>
            <w:tcW w:w="4487" w:type="dxa"/>
            <w:tcBorders>
              <w:bottom w:val="single" w:sz="8" w:space="0" w:color="17384F"/>
            </w:tcBorders>
            <w:shd w:val="clear" w:color="auto" w:fill="D9EAF7"/>
            <w:vAlign w:val="center"/>
          </w:tcPr>
          <w:p w14:paraId="597848FE" w14:textId="77777777" w:rsidR="00324552" w:rsidRDefault="00000000">
            <w:pPr>
              <w:spacing w:after="40" w:line="240" w:lineRule="auto"/>
            </w:pPr>
            <w:r>
              <w:rPr>
                <w:b/>
                <w:color w:val="1F4E79"/>
                <w:sz w:val="18"/>
              </w:rPr>
              <w:t>How to interpret it</w:t>
            </w:r>
          </w:p>
        </w:tc>
      </w:tr>
      <w:tr w:rsidR="00324552" w14:paraId="668B5EDC" w14:textId="77777777">
        <w:trPr>
          <w:cantSplit/>
          <w:jc w:val="center"/>
        </w:trPr>
        <w:tc>
          <w:tcPr>
            <w:tcW w:w="2145" w:type="dxa"/>
            <w:tcBorders>
              <w:top w:val="single" w:sz="2" w:space="0" w:color="EAF0F3"/>
              <w:bottom w:val="single" w:sz="2" w:space="0" w:color="D5E0E5"/>
            </w:tcBorders>
            <w:shd w:val="clear" w:color="auto" w:fill="F1F8F7"/>
            <w:vAlign w:val="center"/>
          </w:tcPr>
          <w:p w14:paraId="5248F8A9" w14:textId="77777777" w:rsidR="00324552" w:rsidRDefault="00000000">
            <w:pPr>
              <w:keepNext/>
              <w:spacing w:after="40" w:line="240" w:lineRule="auto"/>
              <w:rPr>
                <w:color w:val="000000"/>
              </w:rPr>
            </w:pPr>
            <w:r>
              <w:rPr>
                <w:b/>
                <w:color w:val="000000"/>
                <w:sz w:val="18"/>
              </w:rPr>
              <w:t>Abuse-rule detection</w:t>
            </w:r>
          </w:p>
        </w:tc>
        <w:tc>
          <w:tcPr>
            <w:tcW w:w="2999" w:type="dxa"/>
            <w:tcBorders>
              <w:top w:val="single" w:sz="2" w:space="0" w:color="EAF0F3"/>
              <w:bottom w:val="single" w:sz="2" w:space="0" w:color="D5E0E5"/>
            </w:tcBorders>
            <w:shd w:val="clear" w:color="auto" w:fill="F6F9FB"/>
            <w:vAlign w:val="center"/>
          </w:tcPr>
          <w:p w14:paraId="5478496E" w14:textId="77777777" w:rsidR="00324552" w:rsidRDefault="00000000">
            <w:pPr>
              <w:keepNext/>
              <w:spacing w:after="40" w:line="240" w:lineRule="auto"/>
              <w:rPr>
                <w:color w:val="000000"/>
              </w:rPr>
            </w:pPr>
            <w:r>
              <w:rPr>
                <w:color w:val="000000"/>
                <w:sz w:val="18"/>
              </w:rPr>
              <w:t>Pattern recall and false-flag rate per profile</w:t>
            </w:r>
          </w:p>
        </w:tc>
        <w:tc>
          <w:tcPr>
            <w:tcW w:w="4487" w:type="dxa"/>
            <w:tcBorders>
              <w:top w:val="single" w:sz="2" w:space="0" w:color="EAF0F3"/>
              <w:bottom w:val="single" w:sz="2" w:space="0" w:color="D5E0E5"/>
            </w:tcBorders>
            <w:shd w:val="clear" w:color="auto" w:fill="F6F9FB"/>
            <w:vAlign w:val="center"/>
          </w:tcPr>
          <w:p w14:paraId="25A5D93A" w14:textId="77777777" w:rsidR="00324552" w:rsidRDefault="00000000">
            <w:pPr>
              <w:keepNext/>
              <w:spacing w:after="40" w:line="240" w:lineRule="auto"/>
              <w:rPr>
                <w:color w:val="000000"/>
              </w:rPr>
            </w:pPr>
            <w:r>
              <w:rPr>
                <w:color w:val="000000"/>
                <w:sz w:val="18"/>
              </w:rPr>
              <w:t>Check each synthetic profile against its target pattern, and look at false flags on legitimate profiles.</w:t>
            </w:r>
          </w:p>
        </w:tc>
      </w:tr>
      <w:tr w:rsidR="00324552" w14:paraId="588893C1" w14:textId="77777777">
        <w:trPr>
          <w:cantSplit/>
          <w:jc w:val="center"/>
        </w:trPr>
        <w:tc>
          <w:tcPr>
            <w:tcW w:w="2145" w:type="dxa"/>
            <w:tcBorders>
              <w:top w:val="single" w:sz="2" w:space="0" w:color="EAF0F3"/>
              <w:bottom w:val="single" w:sz="2" w:space="0" w:color="D5E0E5"/>
            </w:tcBorders>
            <w:shd w:val="clear" w:color="auto" w:fill="F1F8F7"/>
            <w:vAlign w:val="center"/>
          </w:tcPr>
          <w:p w14:paraId="0BC30121" w14:textId="77777777" w:rsidR="00324552" w:rsidRDefault="00000000">
            <w:pPr>
              <w:keepNext/>
              <w:spacing w:after="40" w:line="240" w:lineRule="auto"/>
              <w:rPr>
                <w:color w:val="000000"/>
              </w:rPr>
            </w:pPr>
            <w:r>
              <w:rPr>
                <w:b/>
                <w:color w:val="000000"/>
                <w:sz w:val="18"/>
              </w:rPr>
              <w:t>Evidence reuse</w:t>
            </w:r>
          </w:p>
        </w:tc>
        <w:tc>
          <w:tcPr>
            <w:tcW w:w="2999" w:type="dxa"/>
            <w:tcBorders>
              <w:top w:val="single" w:sz="2" w:space="0" w:color="EAF0F3"/>
              <w:bottom w:val="single" w:sz="2" w:space="0" w:color="D5E0E5"/>
            </w:tcBorders>
            <w:shd w:val="clear" w:color="auto" w:fill="FFFFFF"/>
            <w:vAlign w:val="center"/>
          </w:tcPr>
          <w:p w14:paraId="530F1558" w14:textId="77777777" w:rsidR="00324552" w:rsidRDefault="00000000">
            <w:pPr>
              <w:keepNext/>
              <w:spacing w:after="40" w:line="240" w:lineRule="auto"/>
              <w:rPr>
                <w:color w:val="000000"/>
              </w:rPr>
            </w:pPr>
            <w:r>
              <w:rPr>
                <w:color w:val="000000"/>
                <w:sz w:val="18"/>
              </w:rPr>
              <w:t>Recall and false-match rate per method and transformation</w:t>
            </w:r>
          </w:p>
        </w:tc>
        <w:tc>
          <w:tcPr>
            <w:tcW w:w="4487" w:type="dxa"/>
            <w:tcBorders>
              <w:top w:val="single" w:sz="2" w:space="0" w:color="EAF0F3"/>
              <w:bottom w:val="single" w:sz="2" w:space="0" w:color="D5E0E5"/>
            </w:tcBorders>
            <w:shd w:val="clear" w:color="auto" w:fill="FFFFFF"/>
            <w:vAlign w:val="center"/>
          </w:tcPr>
          <w:p w14:paraId="04B2C051" w14:textId="77777777" w:rsidR="00324552" w:rsidRDefault="00000000">
            <w:pPr>
              <w:keepNext/>
              <w:spacing w:after="40" w:line="240" w:lineRule="auto"/>
              <w:rPr>
                <w:color w:val="000000"/>
              </w:rPr>
            </w:pPr>
            <w:r>
              <w:rPr>
                <w:color w:val="000000"/>
                <w:sz w:val="18"/>
              </w:rPr>
              <w:t>Show that hashes fail on crops while ORB catches them, and what the false-match cost is.</w:t>
            </w:r>
          </w:p>
        </w:tc>
      </w:tr>
      <w:tr w:rsidR="00324552" w14:paraId="3E8B1CCA" w14:textId="77777777">
        <w:trPr>
          <w:cantSplit/>
          <w:jc w:val="center"/>
        </w:trPr>
        <w:tc>
          <w:tcPr>
            <w:tcW w:w="2145" w:type="dxa"/>
            <w:tcBorders>
              <w:top w:val="single" w:sz="2" w:space="0" w:color="EAF0F3"/>
              <w:bottom w:val="single" w:sz="2" w:space="0" w:color="D5E0E5"/>
            </w:tcBorders>
            <w:shd w:val="clear" w:color="auto" w:fill="F1F8F7"/>
            <w:vAlign w:val="center"/>
          </w:tcPr>
          <w:p w14:paraId="0A993306" w14:textId="77777777" w:rsidR="00324552" w:rsidRDefault="00000000">
            <w:pPr>
              <w:keepNext/>
              <w:spacing w:after="40" w:line="240" w:lineRule="auto"/>
              <w:rPr>
                <w:color w:val="000000"/>
              </w:rPr>
            </w:pPr>
            <w:r>
              <w:rPr>
                <w:b/>
                <w:color w:val="000000"/>
                <w:sz w:val="18"/>
              </w:rPr>
              <w:t>Claim text</w:t>
            </w:r>
          </w:p>
        </w:tc>
        <w:tc>
          <w:tcPr>
            <w:tcW w:w="2999" w:type="dxa"/>
            <w:tcBorders>
              <w:top w:val="single" w:sz="2" w:space="0" w:color="EAF0F3"/>
              <w:bottom w:val="single" w:sz="2" w:space="0" w:color="D5E0E5"/>
            </w:tcBorders>
            <w:shd w:val="clear" w:color="auto" w:fill="F6F9FB"/>
            <w:vAlign w:val="center"/>
          </w:tcPr>
          <w:p w14:paraId="324733D7" w14:textId="77777777" w:rsidR="00324552" w:rsidRDefault="00000000">
            <w:pPr>
              <w:keepNext/>
              <w:spacing w:after="40" w:line="240" w:lineRule="auto"/>
              <w:rPr>
                <w:color w:val="000000"/>
              </w:rPr>
            </w:pPr>
            <w:r>
              <w:rPr>
                <w:color w:val="000000"/>
                <w:sz w:val="18"/>
              </w:rPr>
              <w:t>Category accuracy, negation accuracy, unsupported-claim precision and recall</w:t>
            </w:r>
          </w:p>
        </w:tc>
        <w:tc>
          <w:tcPr>
            <w:tcW w:w="4487" w:type="dxa"/>
            <w:tcBorders>
              <w:top w:val="single" w:sz="2" w:space="0" w:color="EAF0F3"/>
              <w:bottom w:val="single" w:sz="2" w:space="0" w:color="D5E0E5"/>
            </w:tcBorders>
            <w:shd w:val="clear" w:color="auto" w:fill="F6F9FB"/>
            <w:vAlign w:val="center"/>
          </w:tcPr>
          <w:p w14:paraId="709C7D98" w14:textId="77777777" w:rsidR="00324552" w:rsidRDefault="00000000">
            <w:pPr>
              <w:keepNext/>
              <w:spacing w:after="40" w:line="240" w:lineRule="auto"/>
              <w:rPr>
                <w:color w:val="000000"/>
              </w:rPr>
            </w:pPr>
            <w:r>
              <w:rPr>
                <w:color w:val="000000"/>
                <w:sz w:val="18"/>
              </w:rPr>
              <w:t>Compare the rules with the old substring matcher, and note that the labelled set is not independent.</w:t>
            </w:r>
          </w:p>
        </w:tc>
      </w:tr>
      <w:tr w:rsidR="00324552" w14:paraId="4EA23065" w14:textId="77777777">
        <w:trPr>
          <w:cantSplit/>
          <w:jc w:val="center"/>
        </w:trPr>
        <w:tc>
          <w:tcPr>
            <w:tcW w:w="2145" w:type="dxa"/>
            <w:tcBorders>
              <w:top w:val="single" w:sz="2" w:space="0" w:color="EAF0F3"/>
              <w:bottom w:val="single" w:sz="2" w:space="0" w:color="D5E0E5"/>
            </w:tcBorders>
            <w:shd w:val="clear" w:color="auto" w:fill="F1F8F7"/>
            <w:vAlign w:val="center"/>
          </w:tcPr>
          <w:p w14:paraId="79DC52DC" w14:textId="77777777" w:rsidR="00324552" w:rsidRDefault="00000000">
            <w:pPr>
              <w:keepNext/>
              <w:spacing w:after="40" w:line="240" w:lineRule="auto"/>
              <w:rPr>
                <w:color w:val="000000"/>
              </w:rPr>
            </w:pPr>
            <w:r>
              <w:rPr>
                <w:b/>
                <w:color w:val="000000"/>
                <w:sz w:val="18"/>
              </w:rPr>
              <w:t>Decision routing</w:t>
            </w:r>
          </w:p>
        </w:tc>
        <w:tc>
          <w:tcPr>
            <w:tcW w:w="2999" w:type="dxa"/>
            <w:tcBorders>
              <w:top w:val="single" w:sz="2" w:space="0" w:color="EAF0F3"/>
              <w:bottom w:val="single" w:sz="2" w:space="0" w:color="D5E0E5"/>
            </w:tcBorders>
            <w:shd w:val="clear" w:color="auto" w:fill="FFFFFF"/>
            <w:vAlign w:val="center"/>
          </w:tcPr>
          <w:p w14:paraId="1463CE31" w14:textId="77777777" w:rsidR="00324552" w:rsidRDefault="00000000">
            <w:pPr>
              <w:keepNext/>
              <w:spacing w:after="40" w:line="240" w:lineRule="auto"/>
              <w:rPr>
                <w:color w:val="000000"/>
              </w:rPr>
            </w:pPr>
            <w:r>
              <w:rPr>
                <w:color w:val="000000"/>
                <w:sz w:val="18"/>
              </w:rPr>
              <w:t>Decision as a classifier at several cost scales</w:t>
            </w:r>
          </w:p>
        </w:tc>
        <w:tc>
          <w:tcPr>
            <w:tcW w:w="4487" w:type="dxa"/>
            <w:tcBorders>
              <w:top w:val="single" w:sz="2" w:space="0" w:color="EAF0F3"/>
              <w:bottom w:val="single" w:sz="2" w:space="0" w:color="D5E0E5"/>
            </w:tcBorders>
            <w:shd w:val="clear" w:color="auto" w:fill="FFFFFF"/>
            <w:vAlign w:val="center"/>
          </w:tcPr>
          <w:p w14:paraId="53E9E279" w14:textId="77777777" w:rsidR="00324552" w:rsidRDefault="00000000">
            <w:pPr>
              <w:keepNext/>
              <w:spacing w:after="40" w:line="240" w:lineRule="auto"/>
              <w:rPr>
                <w:color w:val="000000"/>
              </w:rPr>
            </w:pPr>
            <w:r>
              <w:rPr>
                <w:color w:val="000000"/>
                <w:sz w:val="18"/>
              </w:rPr>
              <w:t>Show that outcomes depend on the cost scale, so set it from real claim sizes.</w:t>
            </w:r>
          </w:p>
        </w:tc>
      </w:tr>
      <w:tr w:rsidR="00324552" w14:paraId="79F7D63C" w14:textId="77777777">
        <w:trPr>
          <w:cantSplit/>
          <w:jc w:val="center"/>
        </w:trPr>
        <w:tc>
          <w:tcPr>
            <w:tcW w:w="2145" w:type="dxa"/>
            <w:tcBorders>
              <w:top w:val="single" w:sz="2" w:space="0" w:color="EAF0F3"/>
              <w:bottom w:val="single" w:sz="2" w:space="0" w:color="D5E0E5"/>
            </w:tcBorders>
            <w:shd w:val="clear" w:color="auto" w:fill="F1F8F7"/>
            <w:vAlign w:val="center"/>
          </w:tcPr>
          <w:p w14:paraId="3F2776DF" w14:textId="77777777" w:rsidR="00324552" w:rsidRDefault="00000000">
            <w:pPr>
              <w:keepNext/>
              <w:spacing w:after="40" w:line="240" w:lineRule="auto"/>
              <w:rPr>
                <w:color w:val="000000"/>
              </w:rPr>
            </w:pPr>
            <w:r>
              <w:rPr>
                <w:b/>
                <w:color w:val="000000"/>
                <w:sz w:val="18"/>
              </w:rPr>
              <w:t>Operational effect</w:t>
            </w:r>
          </w:p>
        </w:tc>
        <w:tc>
          <w:tcPr>
            <w:tcW w:w="2999" w:type="dxa"/>
            <w:tcBorders>
              <w:top w:val="single" w:sz="2" w:space="0" w:color="EAF0F3"/>
              <w:bottom w:val="single" w:sz="2" w:space="0" w:color="D5E0E5"/>
            </w:tcBorders>
            <w:shd w:val="clear" w:color="auto" w:fill="F6F9FB"/>
            <w:vAlign w:val="center"/>
          </w:tcPr>
          <w:p w14:paraId="68081D3B" w14:textId="77777777" w:rsidR="00324552" w:rsidRDefault="00000000">
            <w:pPr>
              <w:keepNext/>
              <w:spacing w:after="40" w:line="240" w:lineRule="auto"/>
              <w:rPr>
                <w:color w:val="000000"/>
              </w:rPr>
            </w:pPr>
            <w:r>
              <w:rPr>
                <w:color w:val="000000"/>
                <w:sz w:val="18"/>
              </w:rPr>
              <w:t>Review rate, false-review rate, priority-care claims</w:t>
            </w:r>
          </w:p>
        </w:tc>
        <w:tc>
          <w:tcPr>
            <w:tcW w:w="4487" w:type="dxa"/>
            <w:tcBorders>
              <w:top w:val="single" w:sz="2" w:space="0" w:color="EAF0F3"/>
              <w:bottom w:val="single" w:sz="2" w:space="0" w:color="D5E0E5"/>
            </w:tcBorders>
            <w:shd w:val="clear" w:color="auto" w:fill="F6F9FB"/>
            <w:vAlign w:val="center"/>
          </w:tcPr>
          <w:p w14:paraId="1A564092" w14:textId="77777777" w:rsidR="00324552" w:rsidRDefault="00000000">
            <w:pPr>
              <w:keepNext/>
              <w:spacing w:after="40" w:line="240" w:lineRule="auto"/>
              <w:rPr>
                <w:color w:val="000000"/>
              </w:rPr>
            </w:pPr>
            <w:r>
              <w:rPr>
                <w:color w:val="000000"/>
                <w:sz w:val="18"/>
              </w:rPr>
              <w:t>Track protection and customer friction together.</w:t>
            </w:r>
          </w:p>
        </w:tc>
      </w:tr>
      <w:tr w:rsidR="00324552" w14:paraId="2363ADD8" w14:textId="77777777">
        <w:trPr>
          <w:cantSplit/>
          <w:jc w:val="center"/>
        </w:trPr>
        <w:tc>
          <w:tcPr>
            <w:tcW w:w="2145" w:type="dxa"/>
            <w:tcBorders>
              <w:top w:val="single" w:sz="2" w:space="0" w:color="EAF0F3"/>
              <w:bottom w:val="single" w:sz="2" w:space="0" w:color="D5E0E5"/>
            </w:tcBorders>
            <w:shd w:val="clear" w:color="auto" w:fill="F1F8F7"/>
            <w:vAlign w:val="center"/>
          </w:tcPr>
          <w:p w14:paraId="33E2BAA7" w14:textId="77777777" w:rsidR="00324552" w:rsidRDefault="00000000">
            <w:pPr>
              <w:spacing w:after="40" w:line="240" w:lineRule="auto"/>
              <w:rPr>
                <w:color w:val="000000"/>
              </w:rPr>
            </w:pPr>
            <w:r>
              <w:rPr>
                <w:b/>
                <w:color w:val="000000"/>
                <w:sz w:val="18"/>
              </w:rPr>
              <w:t>Historical loop</w:t>
            </w:r>
          </w:p>
        </w:tc>
        <w:tc>
          <w:tcPr>
            <w:tcW w:w="2999" w:type="dxa"/>
            <w:tcBorders>
              <w:top w:val="single" w:sz="2" w:space="0" w:color="EAF0F3"/>
              <w:bottom w:val="single" w:sz="2" w:space="0" w:color="D5E0E5"/>
            </w:tcBorders>
            <w:shd w:val="clear" w:color="auto" w:fill="FFFFFF"/>
            <w:vAlign w:val="center"/>
          </w:tcPr>
          <w:p w14:paraId="1C1F6014" w14:textId="77777777" w:rsidR="00324552" w:rsidRDefault="00000000">
            <w:pPr>
              <w:spacing w:after="40" w:line="240" w:lineRule="auto"/>
              <w:rPr>
                <w:color w:val="000000"/>
              </w:rPr>
            </w:pPr>
            <w:r>
              <w:rPr>
                <w:color w:val="000000"/>
                <w:sz w:val="18"/>
              </w:rPr>
              <w:t>Snapshot completeness, intervention outcome against baseline</w:t>
            </w:r>
          </w:p>
        </w:tc>
        <w:tc>
          <w:tcPr>
            <w:tcW w:w="4487" w:type="dxa"/>
            <w:tcBorders>
              <w:top w:val="single" w:sz="2" w:space="0" w:color="EAF0F3"/>
              <w:bottom w:val="single" w:sz="2" w:space="0" w:color="D5E0E5"/>
            </w:tcBorders>
            <w:shd w:val="clear" w:color="auto" w:fill="FFFFFF"/>
            <w:vAlign w:val="center"/>
          </w:tcPr>
          <w:p w14:paraId="7AB596B6" w14:textId="77777777" w:rsidR="00324552" w:rsidRDefault="00000000">
            <w:pPr>
              <w:spacing w:after="40" w:line="240" w:lineRule="auto"/>
              <w:rPr>
                <w:color w:val="000000"/>
              </w:rPr>
            </w:pPr>
            <w:r>
              <w:rPr>
                <w:color w:val="000000"/>
                <w:sz w:val="18"/>
              </w:rPr>
              <w:t>Include sample size, because before-and-after movement is not causal proof.</w:t>
            </w:r>
          </w:p>
        </w:tc>
      </w:tr>
    </w:tbl>
    <w:p w14:paraId="5EE7D5FC" w14:textId="77777777" w:rsidR="00CF03C2" w:rsidRDefault="00CF03C2">
      <w:pPr>
        <w:pStyle w:val="Heading1"/>
        <w:rPr>
          <w:color w:val="000000"/>
        </w:rPr>
      </w:pPr>
    </w:p>
    <w:p w14:paraId="4210F655" w14:textId="7F091B01" w:rsidR="00324552" w:rsidRPr="00CF03C2" w:rsidRDefault="00000000" w:rsidP="00CF03C2">
      <w:pPr>
        <w:pStyle w:val="Heading1"/>
        <w:numPr>
          <w:ilvl w:val="0"/>
          <w:numId w:val="0"/>
        </w:numPr>
        <w:rPr>
          <w:color w:val="000000"/>
        </w:rPr>
      </w:pPr>
      <w:r w:rsidRPr="00CF03C2">
        <w:rPr>
          <w:color w:val="000000"/>
        </w:rPr>
        <w:t>16. Results and Discussion</w:t>
      </w:r>
    </w:p>
    <w:p w14:paraId="1FC703EE" w14:textId="77777777" w:rsidR="00324552" w:rsidRDefault="00000000">
      <w:pPr>
        <w:pStyle w:val="Heading2"/>
        <w:rPr>
          <w:color w:val="000000"/>
        </w:rPr>
      </w:pPr>
      <w:r>
        <w:rPr>
          <w:color w:val="000000"/>
        </w:rPr>
        <w:t>16.1 Implementation outcome</w:t>
      </w:r>
    </w:p>
    <w:p w14:paraId="30EE8E44" w14:textId="77777777" w:rsidR="00324552" w:rsidRDefault="00000000">
      <w:r>
        <w:t>The present build links up the claim intake to the processes of checking evidence, behavior but not behavior characteristics, limitations, and cost comparison, as well as keeping a record of actions tak</w:t>
      </w:r>
      <w:r>
        <w:lastRenderedPageBreak/>
        <w:t>en. A narrower evidence base was put together for this report because it is based on 44 completed tests, some pieces from public websites, and the 60-sentence labeled dataset. The actual public documents have to be obtained and processed with the help of the program python eval_data.py because they were inaccessible in the evaluation environment [10].</w:t>
      </w:r>
    </w:p>
    <w:tbl>
      <w:tblPr>
        <w:tblW w:w="9631" w:type="dxa"/>
        <w:jc w:val="center"/>
        <w:tblLayout w:type="fixed"/>
        <w:tblCellMar>
          <w:top w:w="70" w:type="dxa"/>
          <w:left w:w="85" w:type="dxa"/>
          <w:bottom w:w="70" w:type="dxa"/>
          <w:right w:w="85" w:type="dxa"/>
        </w:tblCellMar>
        <w:tblLook w:val="04A0" w:firstRow="1" w:lastRow="0" w:firstColumn="1" w:lastColumn="0" w:noHBand="0" w:noVBand="1"/>
      </w:tblPr>
      <w:tblGrid>
        <w:gridCol w:w="2019"/>
        <w:gridCol w:w="4433"/>
        <w:gridCol w:w="3179"/>
      </w:tblGrid>
      <w:tr w:rsidR="00324552" w14:paraId="5A6AB15B" w14:textId="77777777">
        <w:trPr>
          <w:cantSplit/>
          <w:tblHeader/>
          <w:jc w:val="center"/>
        </w:trPr>
        <w:tc>
          <w:tcPr>
            <w:tcW w:w="2019" w:type="dxa"/>
            <w:tcBorders>
              <w:bottom w:val="single" w:sz="8" w:space="0" w:color="17384F"/>
            </w:tcBorders>
            <w:shd w:val="clear" w:color="auto" w:fill="D9EAF7"/>
            <w:vAlign w:val="center"/>
          </w:tcPr>
          <w:p w14:paraId="4AD48126" w14:textId="77777777" w:rsidR="00324552" w:rsidRDefault="00000000">
            <w:pPr>
              <w:spacing w:after="40" w:line="240" w:lineRule="auto"/>
              <w:rPr>
                <w:b/>
                <w:color w:val="1F4E79"/>
                <w:sz w:val="18"/>
              </w:rPr>
            </w:pPr>
            <w:r>
              <w:rPr>
                <w:b/>
                <w:color w:val="1F4E79"/>
                <w:sz w:val="18"/>
              </w:rPr>
              <w:t>Evaluation case</w:t>
            </w:r>
          </w:p>
        </w:tc>
        <w:tc>
          <w:tcPr>
            <w:tcW w:w="4433" w:type="dxa"/>
            <w:tcBorders>
              <w:bottom w:val="single" w:sz="8" w:space="0" w:color="17384F"/>
            </w:tcBorders>
            <w:shd w:val="clear" w:color="auto" w:fill="D9EAF7"/>
            <w:vAlign w:val="center"/>
          </w:tcPr>
          <w:p w14:paraId="556B5C5B" w14:textId="77777777" w:rsidR="00324552" w:rsidRDefault="00000000">
            <w:pPr>
              <w:spacing w:after="40" w:line="240" w:lineRule="auto"/>
              <w:rPr>
                <w:b/>
                <w:color w:val="1F4E79"/>
                <w:sz w:val="18"/>
              </w:rPr>
            </w:pPr>
            <w:r>
              <w:rPr>
                <w:b/>
                <w:color w:val="1F4E79"/>
                <w:sz w:val="18"/>
              </w:rPr>
              <w:t>Observed result</w:t>
            </w:r>
          </w:p>
        </w:tc>
        <w:tc>
          <w:tcPr>
            <w:tcW w:w="3179" w:type="dxa"/>
            <w:tcBorders>
              <w:bottom w:val="single" w:sz="8" w:space="0" w:color="17384F"/>
            </w:tcBorders>
            <w:shd w:val="clear" w:color="auto" w:fill="D9EAF7"/>
            <w:vAlign w:val="center"/>
          </w:tcPr>
          <w:p w14:paraId="12C2E8D3" w14:textId="77777777" w:rsidR="00324552" w:rsidRDefault="00000000">
            <w:pPr>
              <w:spacing w:after="40" w:line="240" w:lineRule="auto"/>
              <w:rPr>
                <w:b/>
                <w:color w:val="1F4E79"/>
                <w:sz w:val="18"/>
              </w:rPr>
            </w:pPr>
            <w:r>
              <w:rPr>
                <w:b/>
                <w:color w:val="1F4E79"/>
                <w:sz w:val="18"/>
              </w:rPr>
              <w:t>Interpretation</w:t>
            </w:r>
          </w:p>
        </w:tc>
      </w:tr>
      <w:tr w:rsidR="00324552" w14:paraId="48C43707" w14:textId="77777777">
        <w:trPr>
          <w:cantSplit/>
          <w:jc w:val="center"/>
        </w:trPr>
        <w:tc>
          <w:tcPr>
            <w:tcW w:w="2019" w:type="dxa"/>
            <w:tcBorders>
              <w:top w:val="single" w:sz="2" w:space="0" w:color="EAF0F3"/>
              <w:bottom w:val="single" w:sz="2" w:space="0" w:color="D5E0E5"/>
            </w:tcBorders>
            <w:shd w:val="clear" w:color="auto" w:fill="F1F8F7"/>
            <w:vAlign w:val="center"/>
          </w:tcPr>
          <w:p w14:paraId="4A22CD92" w14:textId="77777777" w:rsidR="00324552" w:rsidRDefault="00000000">
            <w:pPr>
              <w:spacing w:after="40" w:line="240" w:lineRule="auto"/>
              <w:rPr>
                <w:color w:val="000000"/>
              </w:rPr>
            </w:pPr>
            <w:r>
              <w:rPr>
                <w:b/>
                <w:color w:val="000000"/>
                <w:sz w:val="18"/>
              </w:rPr>
              <w:t>Automated tests</w:t>
            </w:r>
          </w:p>
        </w:tc>
        <w:tc>
          <w:tcPr>
            <w:tcW w:w="4433" w:type="dxa"/>
            <w:tcBorders>
              <w:top w:val="single" w:sz="2" w:space="0" w:color="EAF0F3"/>
              <w:bottom w:val="single" w:sz="2" w:space="0" w:color="D5E0E5"/>
            </w:tcBorders>
            <w:shd w:val="clear" w:color="auto" w:fill="F6F9FB"/>
            <w:vAlign w:val="center"/>
          </w:tcPr>
          <w:p w14:paraId="343527E4" w14:textId="77777777" w:rsidR="00324552" w:rsidRDefault="00000000">
            <w:pPr>
              <w:spacing w:after="40" w:line="240" w:lineRule="auto"/>
              <w:rPr>
                <w:color w:val="000000"/>
              </w:rPr>
            </w:pPr>
            <w:r>
              <w:rPr>
                <w:color w:val="000000"/>
                <w:sz w:val="18"/>
              </w:rPr>
              <w:t>44 tests pass (model, graph, evaluation tooling and an API journey).</w:t>
            </w:r>
          </w:p>
        </w:tc>
        <w:tc>
          <w:tcPr>
            <w:tcW w:w="3179" w:type="dxa"/>
            <w:tcBorders>
              <w:top w:val="single" w:sz="2" w:space="0" w:color="EAF0F3"/>
              <w:bottom w:val="single" w:sz="2" w:space="0" w:color="D5E0E5"/>
            </w:tcBorders>
            <w:shd w:val="clear" w:color="auto" w:fill="F6F9FB"/>
            <w:vAlign w:val="center"/>
          </w:tcPr>
          <w:p w14:paraId="76482519" w14:textId="77777777" w:rsidR="00324552" w:rsidRDefault="00000000">
            <w:pPr>
              <w:spacing w:after="40" w:line="240" w:lineRule="auto"/>
              <w:rPr>
                <w:color w:val="000000"/>
              </w:rPr>
            </w:pPr>
            <w:r>
              <w:rPr>
                <w:color w:val="000000"/>
                <w:sz w:val="18"/>
              </w:rPr>
              <w:t>The decision logic and the evaluation rules are pinned by tests.</w:t>
            </w:r>
          </w:p>
        </w:tc>
      </w:tr>
      <w:tr w:rsidR="00324552" w14:paraId="556520B5" w14:textId="77777777">
        <w:trPr>
          <w:cantSplit/>
          <w:jc w:val="center"/>
        </w:trPr>
        <w:tc>
          <w:tcPr>
            <w:tcW w:w="2019" w:type="dxa"/>
            <w:tcBorders>
              <w:top w:val="single" w:sz="2" w:space="0" w:color="EAF0F3"/>
              <w:bottom w:val="single" w:sz="2" w:space="0" w:color="D5E0E5"/>
            </w:tcBorders>
            <w:shd w:val="clear" w:color="auto" w:fill="F1F8F7"/>
            <w:vAlign w:val="center"/>
          </w:tcPr>
          <w:p w14:paraId="2A7FE6A1" w14:textId="77777777" w:rsidR="00324552" w:rsidRDefault="00000000">
            <w:pPr>
              <w:spacing w:after="40" w:line="240" w:lineRule="auto"/>
              <w:rPr>
                <w:color w:val="000000"/>
              </w:rPr>
            </w:pPr>
            <w:r>
              <w:rPr>
                <w:b/>
                <w:color w:val="000000"/>
                <w:sz w:val="18"/>
              </w:rPr>
              <w:t>Claim text rules</w:t>
            </w:r>
          </w:p>
        </w:tc>
        <w:tc>
          <w:tcPr>
            <w:tcW w:w="4433" w:type="dxa"/>
            <w:tcBorders>
              <w:top w:val="single" w:sz="2" w:space="0" w:color="EAF0F3"/>
              <w:bottom w:val="single" w:sz="2" w:space="0" w:color="D5E0E5"/>
            </w:tcBorders>
            <w:shd w:val="clear" w:color="auto" w:fill="FFFFFF"/>
            <w:vAlign w:val="center"/>
          </w:tcPr>
          <w:p w14:paraId="07BF7539" w14:textId="77777777" w:rsidR="00324552" w:rsidRDefault="00000000">
            <w:pPr>
              <w:spacing w:after="40" w:line="240" w:lineRule="auto"/>
              <w:rPr>
                <w:color w:val="000000"/>
              </w:rPr>
            </w:pPr>
            <w:r>
              <w:rPr>
                <w:color w:val="000000"/>
                <w:sz w:val="18"/>
              </w:rPr>
              <w:t>On the 60 labelled sentences, category accuracy rises from 0.45 (substring matcher) to 0.73 (negation-aware rules). Negation cases go from 0.09 to 0.64, and hard paraphrases stay at 0.21.</w:t>
            </w:r>
          </w:p>
        </w:tc>
        <w:tc>
          <w:tcPr>
            <w:tcW w:w="3179" w:type="dxa"/>
            <w:tcBorders>
              <w:top w:val="single" w:sz="2" w:space="0" w:color="EAF0F3"/>
              <w:bottom w:val="single" w:sz="2" w:space="0" w:color="D5E0E5"/>
            </w:tcBorders>
            <w:shd w:val="clear" w:color="auto" w:fill="FFFFFF"/>
            <w:vAlign w:val="center"/>
          </w:tcPr>
          <w:p w14:paraId="5700D12A" w14:textId="77777777" w:rsidR="00324552" w:rsidRDefault="00000000">
            <w:pPr>
              <w:spacing w:after="40" w:line="240" w:lineRule="auto"/>
              <w:rPr>
                <w:color w:val="000000"/>
              </w:rPr>
            </w:pPr>
            <w:r>
              <w:rPr>
                <w:color w:val="000000"/>
                <w:sz w:val="18"/>
              </w:rPr>
              <w:t>Negation handling is a real gain. Hard paraphrases are what a transformer should fix, and that is not yet measured.</w:t>
            </w:r>
          </w:p>
        </w:tc>
      </w:tr>
      <w:tr w:rsidR="00324552" w14:paraId="36443123" w14:textId="77777777">
        <w:trPr>
          <w:cantSplit/>
          <w:jc w:val="center"/>
        </w:trPr>
        <w:tc>
          <w:tcPr>
            <w:tcW w:w="2019" w:type="dxa"/>
            <w:tcBorders>
              <w:top w:val="single" w:sz="2" w:space="0" w:color="EAF0F3"/>
              <w:bottom w:val="single" w:sz="2" w:space="0" w:color="D5E0E5"/>
            </w:tcBorders>
            <w:shd w:val="clear" w:color="auto" w:fill="F1F8F7"/>
            <w:vAlign w:val="center"/>
          </w:tcPr>
          <w:p w14:paraId="23A4A18A" w14:textId="77777777" w:rsidR="00324552" w:rsidRDefault="00000000">
            <w:pPr>
              <w:spacing w:after="40" w:line="240" w:lineRule="auto"/>
              <w:rPr>
                <w:color w:val="000000"/>
              </w:rPr>
            </w:pPr>
            <w:r>
              <w:rPr>
                <w:b/>
                <w:color w:val="000000"/>
                <w:sz w:val="18"/>
              </w:rPr>
              <w:t>Sentiment</w:t>
            </w:r>
          </w:p>
        </w:tc>
        <w:tc>
          <w:tcPr>
            <w:tcW w:w="4433" w:type="dxa"/>
            <w:tcBorders>
              <w:top w:val="single" w:sz="2" w:space="0" w:color="EAF0F3"/>
              <w:bottom w:val="single" w:sz="2" w:space="0" w:color="D5E0E5"/>
            </w:tcBorders>
            <w:shd w:val="clear" w:color="auto" w:fill="F6F9FB"/>
            <w:vAlign w:val="center"/>
          </w:tcPr>
          <w:p w14:paraId="7DD5E02E" w14:textId="77777777" w:rsidR="00324552" w:rsidRDefault="00000000">
            <w:pPr>
              <w:spacing w:after="40" w:line="240" w:lineRule="auto"/>
              <w:rPr>
                <w:color w:val="000000"/>
              </w:rPr>
            </w:pPr>
            <w:r>
              <w:rPr>
                <w:color w:val="000000"/>
                <w:sz w:val="18"/>
              </w:rPr>
              <w:t>The VADER lexicon reaches a three-class accuracy of 0.40 and a recall of 0.22 for negative text on the labelled set.</w:t>
            </w:r>
          </w:p>
        </w:tc>
        <w:tc>
          <w:tcPr>
            <w:tcW w:w="3179" w:type="dxa"/>
            <w:tcBorders>
              <w:top w:val="single" w:sz="2" w:space="0" w:color="EAF0F3"/>
              <w:bottom w:val="single" w:sz="2" w:space="0" w:color="D5E0E5"/>
            </w:tcBorders>
            <w:shd w:val="clear" w:color="auto" w:fill="F6F9FB"/>
            <w:vAlign w:val="center"/>
          </w:tcPr>
          <w:p w14:paraId="110635A2" w14:textId="77777777" w:rsidR="00324552" w:rsidRDefault="00000000">
            <w:pPr>
              <w:spacing w:after="40" w:line="240" w:lineRule="auto"/>
              <w:rPr>
                <w:color w:val="000000"/>
              </w:rPr>
            </w:pPr>
            <w:r>
              <w:rPr>
                <w:color w:val="000000"/>
                <w:sz w:val="18"/>
              </w:rPr>
              <w:t>Lexicon sentiment is weak on factual complaints, so it is used for routing only.</w:t>
            </w:r>
          </w:p>
        </w:tc>
      </w:tr>
      <w:tr w:rsidR="00324552" w14:paraId="50F7FFF6" w14:textId="77777777">
        <w:trPr>
          <w:cantSplit/>
          <w:jc w:val="center"/>
        </w:trPr>
        <w:tc>
          <w:tcPr>
            <w:tcW w:w="2019" w:type="dxa"/>
            <w:tcBorders>
              <w:top w:val="single" w:sz="2" w:space="0" w:color="EAF0F3"/>
              <w:bottom w:val="single" w:sz="2" w:space="0" w:color="D5E0E5"/>
            </w:tcBorders>
            <w:shd w:val="clear" w:color="auto" w:fill="F1F8F7"/>
            <w:vAlign w:val="center"/>
          </w:tcPr>
          <w:p w14:paraId="711DE8C6" w14:textId="77777777" w:rsidR="00324552" w:rsidRDefault="00000000">
            <w:pPr>
              <w:spacing w:after="40" w:line="240" w:lineRule="auto"/>
              <w:rPr>
                <w:color w:val="000000"/>
              </w:rPr>
            </w:pPr>
            <w:r>
              <w:rPr>
                <w:b/>
                <w:color w:val="000000"/>
                <w:sz w:val="18"/>
              </w:rPr>
              <w:t>Image matching</w:t>
            </w:r>
          </w:p>
        </w:tc>
        <w:tc>
          <w:tcPr>
            <w:tcW w:w="4433" w:type="dxa"/>
            <w:tcBorders>
              <w:top w:val="single" w:sz="2" w:space="0" w:color="EAF0F3"/>
              <w:bottom w:val="single" w:sz="2" w:space="0" w:color="D5E0E5"/>
            </w:tcBorders>
            <w:shd w:val="clear" w:color="auto" w:fill="FFFFFF"/>
            <w:vAlign w:val="center"/>
          </w:tcPr>
          <w:p w14:paraId="2377E4B3" w14:textId="77777777" w:rsidR="00324552" w:rsidRDefault="00000000">
            <w:pPr>
              <w:spacing w:after="40" w:line="240" w:lineRule="auto"/>
              <w:rPr>
                <w:color w:val="000000"/>
              </w:rPr>
            </w:pPr>
            <w:r>
              <w:rPr>
                <w:color w:val="000000"/>
                <w:sz w:val="18"/>
              </w:rPr>
              <w:t>On the Copydays-layout fixture (6 pairs), aHash and pHash recall on crops is 0.0, while ORB and the combined rule reach 1.0, with no false matches at the operating thresholds.</w:t>
            </w:r>
          </w:p>
        </w:tc>
        <w:tc>
          <w:tcPr>
            <w:tcW w:w="3179" w:type="dxa"/>
            <w:tcBorders>
              <w:top w:val="single" w:sz="2" w:space="0" w:color="EAF0F3"/>
              <w:bottom w:val="single" w:sz="2" w:space="0" w:color="D5E0E5"/>
            </w:tcBorders>
            <w:shd w:val="clear" w:color="auto" w:fill="FFFFFF"/>
            <w:vAlign w:val="center"/>
          </w:tcPr>
          <w:p w14:paraId="498D68BD" w14:textId="77777777" w:rsidR="00324552" w:rsidRDefault="00000000">
            <w:pPr>
              <w:spacing w:after="40" w:line="240" w:lineRule="auto"/>
              <w:rPr>
                <w:color w:val="000000"/>
              </w:rPr>
            </w:pPr>
            <w:r>
              <w:rPr>
                <w:color w:val="000000"/>
                <w:sz w:val="18"/>
              </w:rPr>
              <w:t>ORB catches crops that hashes miss. Real Copydays and product photos must confirm the thresholds.</w:t>
            </w:r>
          </w:p>
        </w:tc>
      </w:tr>
      <w:tr w:rsidR="00324552" w14:paraId="444322A7" w14:textId="77777777">
        <w:trPr>
          <w:cantSplit/>
          <w:jc w:val="center"/>
        </w:trPr>
        <w:tc>
          <w:tcPr>
            <w:tcW w:w="2019" w:type="dxa"/>
            <w:tcBorders>
              <w:top w:val="single" w:sz="2" w:space="0" w:color="EAF0F3"/>
              <w:bottom w:val="single" w:sz="2" w:space="0" w:color="D5E0E5"/>
            </w:tcBorders>
            <w:shd w:val="clear" w:color="auto" w:fill="F1F8F7"/>
            <w:vAlign w:val="center"/>
          </w:tcPr>
          <w:p w14:paraId="55237062" w14:textId="77777777" w:rsidR="00324552" w:rsidRDefault="00000000">
            <w:pPr>
              <w:spacing w:after="40" w:line="240" w:lineRule="auto"/>
              <w:rPr>
                <w:color w:val="000000"/>
              </w:rPr>
            </w:pPr>
            <w:r>
              <w:rPr>
                <w:b/>
                <w:color w:val="000000"/>
                <w:sz w:val="18"/>
              </w:rPr>
              <w:t>Synthetic abusers</w:t>
            </w:r>
          </w:p>
        </w:tc>
        <w:tc>
          <w:tcPr>
            <w:tcW w:w="4433" w:type="dxa"/>
            <w:tcBorders>
              <w:top w:val="single" w:sz="2" w:space="0" w:color="EAF0F3"/>
              <w:bottom w:val="single" w:sz="2" w:space="0" w:color="D5E0E5"/>
            </w:tcBorders>
            <w:shd w:val="clear" w:color="auto" w:fill="F6F9FB"/>
            <w:vAlign w:val="center"/>
          </w:tcPr>
          <w:p w14:paraId="4B9B4EA5" w14:textId="77777777" w:rsidR="00324552" w:rsidRDefault="00000000">
            <w:pPr>
              <w:spacing w:after="40" w:line="240" w:lineRule="auto"/>
              <w:rPr>
                <w:color w:val="000000"/>
              </w:rPr>
            </w:pPr>
            <w:r>
              <w:rPr>
                <w:color w:val="000000"/>
                <w:sz w:val="18"/>
              </w:rPr>
              <w:t>The pattern flags catch 56 of 100 synthetic abusers, with 1 false flag among 40 legitimate customers (precision 0.98, recall 0.56).</w:t>
            </w:r>
          </w:p>
        </w:tc>
        <w:tc>
          <w:tcPr>
            <w:tcW w:w="3179" w:type="dxa"/>
            <w:tcBorders>
              <w:top w:val="single" w:sz="2" w:space="0" w:color="EAF0F3"/>
              <w:bottom w:val="single" w:sz="2" w:space="0" w:color="D5E0E5"/>
            </w:tcBorders>
            <w:shd w:val="clear" w:color="auto" w:fill="F6F9FB"/>
            <w:vAlign w:val="center"/>
          </w:tcPr>
          <w:p w14:paraId="2024F120" w14:textId="77777777" w:rsidR="00324552" w:rsidRDefault="00000000">
            <w:pPr>
              <w:spacing w:after="40" w:line="240" w:lineRule="auto"/>
              <w:rPr>
                <w:color w:val="000000"/>
              </w:rPr>
            </w:pPr>
            <w:r>
              <w:rPr>
                <w:color w:val="000000"/>
                <w:sz w:val="18"/>
              </w:rPr>
              <w:t>The rules miss many abusers once the generator does not mirror them. Whether the thresholds suit real behaviour is unknown.</w:t>
            </w:r>
          </w:p>
        </w:tc>
      </w:tr>
      <w:tr w:rsidR="00324552" w14:paraId="204CDFFF" w14:textId="77777777">
        <w:trPr>
          <w:cantSplit/>
          <w:jc w:val="center"/>
        </w:trPr>
        <w:tc>
          <w:tcPr>
            <w:tcW w:w="2019" w:type="dxa"/>
            <w:tcBorders>
              <w:top w:val="single" w:sz="2" w:space="0" w:color="EAF0F3"/>
              <w:bottom w:val="single" w:sz="2" w:space="0" w:color="D5E0E5"/>
            </w:tcBorders>
            <w:shd w:val="clear" w:color="auto" w:fill="F1F8F7"/>
            <w:vAlign w:val="center"/>
          </w:tcPr>
          <w:p w14:paraId="5E954C30" w14:textId="77777777" w:rsidR="00324552" w:rsidRDefault="00000000">
            <w:pPr>
              <w:spacing w:after="40" w:line="240" w:lineRule="auto"/>
              <w:rPr>
                <w:color w:val="000000"/>
              </w:rPr>
            </w:pPr>
            <w:r>
              <w:rPr>
                <w:b/>
                <w:color w:val="000000"/>
                <w:sz w:val="18"/>
              </w:rPr>
              <w:t>Decision and cost scale</w:t>
            </w:r>
          </w:p>
        </w:tc>
        <w:tc>
          <w:tcPr>
            <w:tcW w:w="4433" w:type="dxa"/>
            <w:tcBorders>
              <w:top w:val="single" w:sz="2" w:space="0" w:color="EAF0F3"/>
              <w:bottom w:val="single" w:sz="2" w:space="0" w:color="D5E0E5"/>
            </w:tcBorders>
            <w:shd w:val="clear" w:color="auto" w:fill="FFFFFF"/>
            <w:vAlign w:val="center"/>
          </w:tcPr>
          <w:p w14:paraId="2098C061" w14:textId="77777777" w:rsidR="00324552" w:rsidRDefault="00000000">
            <w:pPr>
              <w:spacing w:after="40" w:line="240" w:lineRule="auto"/>
              <w:rPr>
                <w:color w:val="000000"/>
              </w:rPr>
            </w:pPr>
            <w:r>
              <w:rPr>
                <w:color w:val="000000"/>
                <w:sz w:val="18"/>
              </w:rPr>
              <w:t>At the default cost scale the decision flags none of the abusers. At a scale of 0.1 it flags 55, with 4 false flags.</w:t>
            </w:r>
          </w:p>
        </w:tc>
        <w:tc>
          <w:tcPr>
            <w:tcW w:w="3179" w:type="dxa"/>
            <w:tcBorders>
              <w:top w:val="single" w:sz="2" w:space="0" w:color="EAF0F3"/>
              <w:bottom w:val="single" w:sz="2" w:space="0" w:color="D5E0E5"/>
            </w:tcBorders>
            <w:shd w:val="clear" w:color="auto" w:fill="FFFFFF"/>
            <w:vAlign w:val="center"/>
          </w:tcPr>
          <w:p w14:paraId="1F191525" w14:textId="77777777" w:rsidR="00324552" w:rsidRDefault="00000000">
            <w:pPr>
              <w:spacing w:after="40" w:line="240" w:lineRule="auto"/>
              <w:rPr>
                <w:color w:val="000000"/>
              </w:rPr>
            </w:pPr>
            <w:r>
              <w:rPr>
                <w:color w:val="000000"/>
                <w:sz w:val="18"/>
              </w:rPr>
              <w:t>The cost matrix needs a scale taken from real claim sizes.</w:t>
            </w:r>
          </w:p>
        </w:tc>
      </w:tr>
      <w:tr w:rsidR="00324552" w14:paraId="6EAF81EB" w14:textId="77777777">
        <w:trPr>
          <w:cantSplit/>
          <w:jc w:val="center"/>
        </w:trPr>
        <w:tc>
          <w:tcPr>
            <w:tcW w:w="2019" w:type="dxa"/>
            <w:tcBorders>
              <w:top w:val="single" w:sz="2" w:space="0" w:color="EAF0F3"/>
              <w:bottom w:val="single" w:sz="2" w:space="0" w:color="D5E0E5"/>
            </w:tcBorders>
            <w:shd w:val="clear" w:color="auto" w:fill="F1F8F7"/>
            <w:vAlign w:val="center"/>
          </w:tcPr>
          <w:p w14:paraId="4039EBEA" w14:textId="77777777" w:rsidR="00324552" w:rsidRDefault="00000000">
            <w:pPr>
              <w:spacing w:after="40" w:line="240" w:lineRule="auto"/>
              <w:rPr>
                <w:color w:val="000000"/>
              </w:rPr>
            </w:pPr>
            <w:r>
              <w:rPr>
                <w:b/>
                <w:color w:val="000000"/>
                <w:sz w:val="18"/>
              </w:rPr>
              <w:t>Policy gate</w:t>
            </w:r>
          </w:p>
        </w:tc>
        <w:tc>
          <w:tcPr>
            <w:tcW w:w="4433" w:type="dxa"/>
            <w:tcBorders>
              <w:top w:val="single" w:sz="2" w:space="0" w:color="EAF0F3"/>
              <w:bottom w:val="single" w:sz="2" w:space="0" w:color="D5E0E5"/>
            </w:tcBorders>
            <w:shd w:val="clear" w:color="auto" w:fill="F6F9FB"/>
            <w:vAlign w:val="center"/>
          </w:tcPr>
          <w:p w14:paraId="091C4548" w14:textId="77777777" w:rsidR="00324552" w:rsidRDefault="00000000">
            <w:pPr>
              <w:spacing w:after="40" w:line="240" w:lineRule="auto"/>
              <w:rPr>
                <w:color w:val="000000"/>
              </w:rPr>
            </w:pPr>
            <w:r>
              <w:rPr>
                <w:color w:val="000000"/>
                <w:sz w:val="18"/>
              </w:rPr>
              <w:t>On 35 Olist-layout orders the gate agrees with its reference in all 210 checks.</w:t>
            </w:r>
          </w:p>
        </w:tc>
        <w:tc>
          <w:tcPr>
            <w:tcW w:w="3179" w:type="dxa"/>
            <w:tcBorders>
              <w:top w:val="single" w:sz="2" w:space="0" w:color="EAF0F3"/>
              <w:bottom w:val="single" w:sz="2" w:space="0" w:color="D5E0E5"/>
            </w:tcBorders>
            <w:shd w:val="clear" w:color="auto" w:fill="F6F9FB"/>
            <w:vAlign w:val="center"/>
          </w:tcPr>
          <w:p w14:paraId="1C9A8365" w14:textId="77777777" w:rsidR="00324552" w:rsidRDefault="00000000">
            <w:pPr>
              <w:spacing w:after="40" w:line="240" w:lineRule="auto"/>
              <w:rPr>
                <w:color w:val="000000"/>
              </w:rPr>
            </w:pPr>
            <w:r>
              <w:rPr>
                <w:color w:val="000000"/>
                <w:sz w:val="18"/>
              </w:rPr>
              <w:t>This validates the implementation on real timestamps, not the realism of the policy.</w:t>
            </w:r>
          </w:p>
        </w:tc>
      </w:tr>
      <w:tr w:rsidR="00324552" w14:paraId="6FA82EE7" w14:textId="77777777">
        <w:trPr>
          <w:cantSplit/>
          <w:jc w:val="center"/>
        </w:trPr>
        <w:tc>
          <w:tcPr>
            <w:tcW w:w="2019" w:type="dxa"/>
            <w:tcBorders>
              <w:top w:val="single" w:sz="2" w:space="0" w:color="EAF0F3"/>
              <w:bottom w:val="single" w:sz="2" w:space="0" w:color="D5E0E5"/>
            </w:tcBorders>
            <w:shd w:val="clear" w:color="auto" w:fill="F1F8F7"/>
            <w:vAlign w:val="center"/>
          </w:tcPr>
          <w:p w14:paraId="5E181878" w14:textId="77777777" w:rsidR="00324552" w:rsidRDefault="00000000">
            <w:pPr>
              <w:spacing w:after="40" w:line="240" w:lineRule="auto"/>
              <w:rPr>
                <w:color w:val="000000"/>
              </w:rPr>
            </w:pPr>
            <w:r>
              <w:rPr>
                <w:b/>
                <w:color w:val="000000"/>
                <w:sz w:val="18"/>
              </w:rPr>
              <w:t>Olist reviews link</w:t>
            </w:r>
          </w:p>
        </w:tc>
        <w:tc>
          <w:tcPr>
            <w:tcW w:w="4433" w:type="dxa"/>
            <w:tcBorders>
              <w:top w:val="single" w:sz="2" w:space="0" w:color="EAF0F3"/>
              <w:bottom w:val="single" w:sz="2" w:space="0" w:color="D5E0E5"/>
            </w:tcBorders>
            <w:shd w:val="clear" w:color="auto" w:fill="FFFFFF"/>
            <w:vAlign w:val="center"/>
          </w:tcPr>
          <w:p w14:paraId="5D6F966C" w14:textId="77777777" w:rsidR="00324552" w:rsidRDefault="00000000">
            <w:pPr>
              <w:spacing w:after="40" w:line="240" w:lineRule="auto"/>
              <w:rPr>
                <w:color w:val="000000"/>
              </w:rPr>
            </w:pPr>
            <w:r>
              <w:rPr>
                <w:color w:val="000000"/>
                <w:sz w:val="18"/>
              </w:rPr>
              <w:t>All 33 fixture reviews link to orders, and 2 of them carry comment text.</w:t>
            </w:r>
          </w:p>
        </w:tc>
        <w:tc>
          <w:tcPr>
            <w:tcW w:w="3179" w:type="dxa"/>
            <w:tcBorders>
              <w:top w:val="single" w:sz="2" w:space="0" w:color="EAF0F3"/>
              <w:bottom w:val="single" w:sz="2" w:space="0" w:color="D5E0E5"/>
            </w:tcBorders>
            <w:shd w:val="clear" w:color="auto" w:fill="FFFFFF"/>
            <w:vAlign w:val="center"/>
          </w:tcPr>
          <w:p w14:paraId="1CEA9D7B" w14:textId="77777777" w:rsidR="00324552" w:rsidRDefault="00000000">
            <w:pPr>
              <w:spacing w:after="40" w:line="240" w:lineRule="auto"/>
              <w:rPr>
                <w:color w:val="000000"/>
              </w:rPr>
            </w:pPr>
            <w:r>
              <w:rPr>
                <w:color w:val="000000"/>
                <w:sz w:val="18"/>
              </w:rPr>
              <w:t>The link works. Text analysis of Portuguese reviews is not evaluated.</w:t>
            </w:r>
          </w:p>
        </w:tc>
      </w:tr>
    </w:tbl>
    <w:p w14:paraId="221C4F1A" w14:textId="77777777" w:rsidR="00324552" w:rsidRDefault="00000000">
      <w:pPr>
        <w:pStyle w:val="Heading2"/>
        <w:rPr>
          <w:color w:val="000000"/>
        </w:rPr>
      </w:pPr>
      <w:r>
        <w:rPr>
          <w:color w:val="000000"/>
        </w:rPr>
        <w:t>16.2 Response to industry review feedback</w:t>
      </w:r>
    </w:p>
    <w:p w14:paraId="33136399" w14:textId="77777777" w:rsidR="00324552" w:rsidRDefault="00000000">
      <w:r>
        <w:t>The industry review brought forth five explicit implementation modifications and offered more recommendations pertaining to the dataset and evaluation strategy. The table below reveals the reaction concerning every point, which includes efforts done but not recorded on actual data yet.</w:t>
      </w:r>
    </w:p>
    <w:tbl>
      <w:tblPr>
        <w:tblW w:w="9631" w:type="dxa"/>
        <w:jc w:val="center"/>
        <w:tblLayout w:type="fixed"/>
        <w:tblCellMar>
          <w:top w:w="70" w:type="dxa"/>
          <w:left w:w="85" w:type="dxa"/>
          <w:bottom w:w="70" w:type="dxa"/>
          <w:right w:w="85" w:type="dxa"/>
        </w:tblCellMar>
        <w:tblLook w:val="04A0" w:firstRow="1" w:lastRow="0" w:firstColumn="1" w:lastColumn="0" w:noHBand="0" w:noVBand="1"/>
      </w:tblPr>
      <w:tblGrid>
        <w:gridCol w:w="1462"/>
        <w:gridCol w:w="2602"/>
        <w:gridCol w:w="1502"/>
        <w:gridCol w:w="4065"/>
      </w:tblGrid>
      <w:tr w:rsidR="00324552" w14:paraId="369D24ED" w14:textId="77777777">
        <w:trPr>
          <w:cantSplit/>
          <w:tblHeader/>
          <w:jc w:val="center"/>
        </w:trPr>
        <w:tc>
          <w:tcPr>
            <w:tcW w:w="1462" w:type="dxa"/>
            <w:tcBorders>
              <w:bottom w:val="single" w:sz="8" w:space="0" w:color="17384F"/>
            </w:tcBorders>
            <w:shd w:val="clear" w:color="auto" w:fill="D9EAF7"/>
            <w:vAlign w:val="center"/>
          </w:tcPr>
          <w:p w14:paraId="09E0C58B" w14:textId="77777777" w:rsidR="00324552" w:rsidRDefault="00000000">
            <w:pPr>
              <w:spacing w:after="40" w:line="240" w:lineRule="auto"/>
              <w:rPr>
                <w:b/>
                <w:color w:val="1F4E79"/>
                <w:sz w:val="17"/>
              </w:rPr>
            </w:pPr>
            <w:r>
              <w:rPr>
                <w:b/>
                <w:color w:val="1F4E79"/>
                <w:sz w:val="17"/>
              </w:rPr>
              <w:t>Review feedback</w:t>
            </w:r>
          </w:p>
        </w:tc>
        <w:tc>
          <w:tcPr>
            <w:tcW w:w="2602" w:type="dxa"/>
            <w:tcBorders>
              <w:bottom w:val="single" w:sz="8" w:space="0" w:color="17384F"/>
            </w:tcBorders>
            <w:shd w:val="clear" w:color="auto" w:fill="D9EAF7"/>
            <w:vAlign w:val="center"/>
          </w:tcPr>
          <w:p w14:paraId="0F071AA0" w14:textId="77777777" w:rsidR="00324552" w:rsidRDefault="00000000">
            <w:pPr>
              <w:spacing w:after="40" w:line="240" w:lineRule="auto"/>
              <w:rPr>
                <w:b/>
                <w:color w:val="1F4E79"/>
                <w:sz w:val="17"/>
              </w:rPr>
            </w:pPr>
            <w:r>
              <w:rPr>
                <w:b/>
                <w:color w:val="1F4E79"/>
                <w:sz w:val="17"/>
              </w:rPr>
              <w:t>Change in the repository</w:t>
            </w:r>
          </w:p>
        </w:tc>
        <w:tc>
          <w:tcPr>
            <w:tcW w:w="1502" w:type="dxa"/>
            <w:tcBorders>
              <w:bottom w:val="single" w:sz="8" w:space="0" w:color="17384F"/>
            </w:tcBorders>
            <w:shd w:val="clear" w:color="auto" w:fill="D9EAF7"/>
            <w:vAlign w:val="center"/>
          </w:tcPr>
          <w:p w14:paraId="1E951749" w14:textId="77777777" w:rsidR="00324552" w:rsidRDefault="00000000">
            <w:pPr>
              <w:spacing w:after="40" w:line="240" w:lineRule="auto"/>
              <w:rPr>
                <w:b/>
                <w:color w:val="1F4E79"/>
                <w:sz w:val="17"/>
              </w:rPr>
            </w:pPr>
            <w:r>
              <w:rPr>
                <w:b/>
                <w:color w:val="1F4E79"/>
                <w:sz w:val="17"/>
              </w:rPr>
              <w:t>Status of the evidence</w:t>
            </w:r>
          </w:p>
        </w:tc>
        <w:tc>
          <w:tcPr>
            <w:tcW w:w="4065" w:type="dxa"/>
            <w:tcBorders>
              <w:bottom w:val="single" w:sz="8" w:space="0" w:color="17384F"/>
            </w:tcBorders>
            <w:shd w:val="clear" w:color="auto" w:fill="D9EAF7"/>
            <w:vAlign w:val="center"/>
          </w:tcPr>
          <w:p w14:paraId="58AB16F9" w14:textId="77777777" w:rsidR="00324552" w:rsidRDefault="00000000">
            <w:pPr>
              <w:spacing w:after="40" w:line="240" w:lineRule="auto"/>
              <w:rPr>
                <w:b/>
                <w:color w:val="1F4E79"/>
                <w:sz w:val="17"/>
              </w:rPr>
            </w:pPr>
            <w:r>
              <w:rPr>
                <w:b/>
                <w:color w:val="1F4E79"/>
                <w:sz w:val="17"/>
              </w:rPr>
              <w:t>Where to verify it</w:t>
            </w:r>
          </w:p>
        </w:tc>
      </w:tr>
      <w:tr w:rsidR="00324552" w14:paraId="4C205093" w14:textId="77777777">
        <w:trPr>
          <w:cantSplit/>
          <w:jc w:val="center"/>
        </w:trPr>
        <w:tc>
          <w:tcPr>
            <w:tcW w:w="1462" w:type="dxa"/>
            <w:tcBorders>
              <w:top w:val="single" w:sz="2" w:space="0" w:color="EAF0F3"/>
              <w:bottom w:val="single" w:sz="2" w:space="0" w:color="D5E0E5"/>
            </w:tcBorders>
            <w:shd w:val="clear" w:color="auto" w:fill="F1F8F7"/>
            <w:vAlign w:val="center"/>
          </w:tcPr>
          <w:p w14:paraId="459E631A" w14:textId="77777777" w:rsidR="00324552" w:rsidRDefault="00000000">
            <w:pPr>
              <w:spacing w:after="40" w:line="240" w:lineRule="auto"/>
              <w:rPr>
                <w:color w:val="000000"/>
              </w:rPr>
            </w:pPr>
            <w:r>
              <w:rPr>
                <w:b/>
                <w:color w:val="000000"/>
                <w:sz w:val="17"/>
              </w:rPr>
              <w:t>Claim text misses negation and paraphrase; use a transformer</w:t>
            </w:r>
          </w:p>
        </w:tc>
        <w:tc>
          <w:tcPr>
            <w:tcW w:w="2602" w:type="dxa"/>
            <w:tcBorders>
              <w:top w:val="single" w:sz="2" w:space="0" w:color="EAF0F3"/>
              <w:bottom w:val="single" w:sz="2" w:space="0" w:color="D5E0E5"/>
            </w:tcBorders>
            <w:shd w:val="clear" w:color="auto" w:fill="F6F9FB"/>
            <w:vAlign w:val="center"/>
          </w:tcPr>
          <w:p w14:paraId="684CAF77" w14:textId="77777777" w:rsidR="00324552" w:rsidRDefault="00000000">
            <w:pPr>
              <w:spacing w:after="40" w:line="240" w:lineRule="auto"/>
              <w:rPr>
                <w:sz w:val="17"/>
              </w:rPr>
            </w:pPr>
            <w:r>
              <w:rPr>
                <w:sz w:val="17"/>
              </w:rPr>
              <w:t>Negation-aware phrase rules are the default; CLAIM_NLP=transformer enables the optional zero-shot path with rule fallback.</w:t>
            </w:r>
          </w:p>
        </w:tc>
        <w:tc>
          <w:tcPr>
            <w:tcW w:w="1502" w:type="dxa"/>
            <w:tcBorders>
              <w:top w:val="single" w:sz="2" w:space="0" w:color="EAF0F3"/>
              <w:bottom w:val="single" w:sz="2" w:space="0" w:color="D5E0E5"/>
            </w:tcBorders>
            <w:shd w:val="clear" w:color="auto" w:fill="F6F9FB"/>
            <w:vAlign w:val="center"/>
          </w:tcPr>
          <w:p w14:paraId="60F44BF5" w14:textId="77777777" w:rsidR="00324552" w:rsidRDefault="00000000">
            <w:pPr>
              <w:spacing w:after="40" w:line="240" w:lineRule="auto"/>
              <w:rPr>
                <w:color w:val="000000"/>
              </w:rPr>
            </w:pPr>
            <w:r>
              <w:rPr>
                <w:color w:val="000000"/>
                <w:sz w:val="17"/>
              </w:rPr>
              <w:t>Rules done and measured. Transformer written but not run with real weights.</w:t>
            </w:r>
          </w:p>
        </w:tc>
        <w:tc>
          <w:tcPr>
            <w:tcW w:w="4065" w:type="dxa"/>
            <w:tcBorders>
              <w:top w:val="single" w:sz="2" w:space="0" w:color="EAF0F3"/>
              <w:bottom w:val="single" w:sz="2" w:space="0" w:color="D5E0E5"/>
            </w:tcBorders>
            <w:shd w:val="clear" w:color="auto" w:fill="F6F9FB"/>
            <w:vAlign w:val="center"/>
          </w:tcPr>
          <w:p w14:paraId="1712ED25" w14:textId="77777777" w:rsidR="00324552" w:rsidRDefault="00000000">
            <w:pPr>
              <w:spacing w:after="40" w:line="240" w:lineRule="auto"/>
              <w:rPr>
                <w:color w:val="000000"/>
              </w:rPr>
            </w:pPr>
            <w:r>
              <w:rPr>
                <w:color w:val="000000"/>
                <w:sz w:val="17"/>
              </w:rPr>
              <w:t>interpret_claim; accuracy 0.45 to 0.73 on the labelled set</w:t>
            </w:r>
          </w:p>
        </w:tc>
      </w:tr>
      <w:tr w:rsidR="00324552" w14:paraId="4D781079" w14:textId="77777777">
        <w:trPr>
          <w:cantSplit/>
          <w:jc w:val="center"/>
        </w:trPr>
        <w:tc>
          <w:tcPr>
            <w:tcW w:w="1462" w:type="dxa"/>
            <w:tcBorders>
              <w:top w:val="single" w:sz="2" w:space="0" w:color="EAF0F3"/>
              <w:bottom w:val="single" w:sz="2" w:space="0" w:color="D5E0E5"/>
            </w:tcBorders>
            <w:shd w:val="clear" w:color="auto" w:fill="F1F8F7"/>
            <w:vAlign w:val="center"/>
          </w:tcPr>
          <w:p w14:paraId="0EBFF0B8" w14:textId="77777777" w:rsidR="00324552" w:rsidRDefault="00000000">
            <w:pPr>
              <w:spacing w:after="40" w:line="240" w:lineRule="auto"/>
              <w:rPr>
                <w:color w:val="000000"/>
              </w:rPr>
            </w:pPr>
            <w:r>
              <w:rPr>
                <w:b/>
                <w:color w:val="000000"/>
                <w:sz w:val="17"/>
              </w:rPr>
              <w:t>Add a text-image consistency check (CLIP)</w:t>
            </w:r>
          </w:p>
        </w:tc>
        <w:tc>
          <w:tcPr>
            <w:tcW w:w="2602" w:type="dxa"/>
            <w:tcBorders>
              <w:top w:val="single" w:sz="2" w:space="0" w:color="EAF0F3"/>
              <w:bottom w:val="single" w:sz="2" w:space="0" w:color="D5E0E5"/>
            </w:tcBorders>
            <w:shd w:val="clear" w:color="auto" w:fill="FFFFFF"/>
            <w:vAlign w:val="center"/>
          </w:tcPr>
          <w:p w14:paraId="74828A19" w14:textId="77777777" w:rsidR="00324552" w:rsidRDefault="00000000">
            <w:pPr>
              <w:spacing w:after="40" w:line="240" w:lineRule="auto"/>
              <w:rPr>
                <w:sz w:val="17"/>
              </w:rPr>
            </w:pPr>
            <w:r>
              <w:rPr>
                <w:sz w:val="17"/>
              </w:rPr>
              <w:t>Optional IMAGE_TEXT=clip path compares claim text with the photo; evidence inconsistency uses the worse signal.</w:t>
            </w:r>
          </w:p>
        </w:tc>
        <w:tc>
          <w:tcPr>
            <w:tcW w:w="1502" w:type="dxa"/>
            <w:tcBorders>
              <w:top w:val="single" w:sz="2" w:space="0" w:color="EAF0F3"/>
              <w:bottom w:val="single" w:sz="2" w:space="0" w:color="D5E0E5"/>
            </w:tcBorders>
            <w:shd w:val="clear" w:color="auto" w:fill="FFFFFF"/>
            <w:vAlign w:val="center"/>
          </w:tcPr>
          <w:p w14:paraId="4EF8D751" w14:textId="77777777" w:rsidR="00324552" w:rsidRDefault="00000000">
            <w:pPr>
              <w:spacing w:after="40" w:line="240" w:lineRule="auto"/>
              <w:rPr>
                <w:color w:val="000000"/>
              </w:rPr>
            </w:pPr>
            <w:r>
              <w:rPr>
                <w:color w:val="000000"/>
                <w:sz w:val="17"/>
              </w:rPr>
              <w:t>Written and tested with a stand-in model. Real CLIP not run.</w:t>
            </w:r>
          </w:p>
        </w:tc>
        <w:tc>
          <w:tcPr>
            <w:tcW w:w="4065" w:type="dxa"/>
            <w:tcBorders>
              <w:top w:val="single" w:sz="2" w:space="0" w:color="EAF0F3"/>
              <w:bottom w:val="single" w:sz="2" w:space="0" w:color="D5E0E5"/>
            </w:tcBorders>
            <w:shd w:val="clear" w:color="auto" w:fill="FFFFFF"/>
            <w:vAlign w:val="center"/>
          </w:tcPr>
          <w:p w14:paraId="3B69308B" w14:textId="77777777" w:rsidR="00324552" w:rsidRDefault="00000000">
            <w:pPr>
              <w:spacing w:after="40" w:line="240" w:lineRule="auto"/>
              <w:rPr>
                <w:color w:val="000000"/>
              </w:rPr>
            </w:pPr>
            <w:r>
              <w:rPr>
                <w:sz w:val="17"/>
              </w:rPr>
              <w:t>test_text_image_</w:t>
            </w:r>
            <w:r>
              <w:rPr>
                <w:sz w:val="17"/>
              </w:rPr>
              <w:br/>
              <w:t>consistency_hook</w:t>
            </w:r>
          </w:p>
        </w:tc>
      </w:tr>
      <w:tr w:rsidR="00324552" w14:paraId="6E67B8CC" w14:textId="77777777">
        <w:trPr>
          <w:cantSplit/>
          <w:jc w:val="center"/>
        </w:trPr>
        <w:tc>
          <w:tcPr>
            <w:tcW w:w="1462" w:type="dxa"/>
            <w:tcBorders>
              <w:top w:val="single" w:sz="2" w:space="0" w:color="EAF0F3"/>
              <w:bottom w:val="single" w:sz="2" w:space="0" w:color="D5E0E5"/>
            </w:tcBorders>
            <w:shd w:val="clear" w:color="auto" w:fill="F1F8F7"/>
            <w:vAlign w:val="center"/>
          </w:tcPr>
          <w:p w14:paraId="121CD2D8" w14:textId="77777777" w:rsidR="00324552" w:rsidRDefault="00000000">
            <w:pPr>
              <w:spacing w:after="40" w:line="240" w:lineRule="auto"/>
              <w:rPr>
                <w:color w:val="000000"/>
              </w:rPr>
            </w:pPr>
            <w:r>
              <w:rPr>
                <w:b/>
                <w:color w:val="000000"/>
                <w:sz w:val="17"/>
              </w:rPr>
              <w:t>Use sentiment for service routing, not fraud</w:t>
            </w:r>
          </w:p>
        </w:tc>
        <w:tc>
          <w:tcPr>
            <w:tcW w:w="2602" w:type="dxa"/>
            <w:tcBorders>
              <w:top w:val="single" w:sz="2" w:space="0" w:color="EAF0F3"/>
              <w:bottom w:val="single" w:sz="2" w:space="0" w:color="D5E0E5"/>
            </w:tcBorders>
            <w:shd w:val="clear" w:color="auto" w:fill="F6F9FB"/>
            <w:vAlign w:val="center"/>
          </w:tcPr>
          <w:p w14:paraId="76D1569F" w14:textId="77777777" w:rsidR="00324552" w:rsidRDefault="00000000">
            <w:pPr>
              <w:spacing w:after="40" w:line="240" w:lineRule="auto"/>
              <w:rPr>
                <w:sz w:val="17"/>
              </w:rPr>
            </w:pPr>
            <w:r>
              <w:rPr>
                <w:sz w:val="17"/>
              </w:rPr>
              <w:t>VADER supports service priority and product summaries. It does not affect fraud risk or the decision.</w:t>
            </w:r>
          </w:p>
        </w:tc>
        <w:tc>
          <w:tcPr>
            <w:tcW w:w="1502" w:type="dxa"/>
            <w:tcBorders>
              <w:top w:val="single" w:sz="2" w:space="0" w:color="EAF0F3"/>
              <w:bottom w:val="single" w:sz="2" w:space="0" w:color="D5E0E5"/>
            </w:tcBorders>
            <w:shd w:val="clear" w:color="auto" w:fill="F6F9FB"/>
            <w:vAlign w:val="center"/>
          </w:tcPr>
          <w:p w14:paraId="57F50DC4" w14:textId="77777777" w:rsidR="00324552" w:rsidRDefault="00000000">
            <w:pPr>
              <w:spacing w:after="40" w:line="240" w:lineRule="auto"/>
              <w:rPr>
                <w:color w:val="000000"/>
              </w:rPr>
            </w:pPr>
            <w:r>
              <w:rPr>
                <w:color w:val="000000"/>
                <w:sz w:val="17"/>
              </w:rPr>
              <w:t>Done. Lexicon is weak on factual complaints (accuracy 0.40).</w:t>
            </w:r>
          </w:p>
        </w:tc>
        <w:tc>
          <w:tcPr>
            <w:tcW w:w="4065" w:type="dxa"/>
            <w:tcBorders>
              <w:top w:val="single" w:sz="2" w:space="0" w:color="EAF0F3"/>
              <w:bottom w:val="single" w:sz="2" w:space="0" w:color="D5E0E5"/>
            </w:tcBorders>
            <w:shd w:val="clear" w:color="auto" w:fill="F6F9FB"/>
            <w:vAlign w:val="center"/>
          </w:tcPr>
          <w:p w14:paraId="6F1E09B8" w14:textId="77777777" w:rsidR="00324552" w:rsidRDefault="00000000">
            <w:pPr>
              <w:spacing w:after="40" w:line="240" w:lineRule="auto"/>
              <w:rPr>
                <w:color w:val="000000"/>
              </w:rPr>
            </w:pPr>
            <w:r>
              <w:rPr>
                <w:sz w:val="17"/>
              </w:rPr>
              <w:t>test_sentiment_</w:t>
            </w:r>
            <w:r>
              <w:rPr>
                <w:sz w:val="17"/>
              </w:rPr>
              <w:br/>
              <w:t>never_changes_</w:t>
            </w:r>
            <w:r>
              <w:rPr>
                <w:sz w:val="17"/>
              </w:rPr>
              <w:br/>
              <w:t>risk_or_decision</w:t>
            </w:r>
          </w:p>
        </w:tc>
      </w:tr>
      <w:tr w:rsidR="00324552" w14:paraId="5C508ACF" w14:textId="77777777">
        <w:trPr>
          <w:cantSplit/>
          <w:jc w:val="center"/>
        </w:trPr>
        <w:tc>
          <w:tcPr>
            <w:tcW w:w="1462" w:type="dxa"/>
            <w:tcBorders>
              <w:top w:val="single" w:sz="2" w:space="0" w:color="EAF0F3"/>
              <w:bottom w:val="single" w:sz="2" w:space="0" w:color="D5E0E5"/>
            </w:tcBorders>
            <w:shd w:val="clear" w:color="auto" w:fill="F1F8F7"/>
            <w:vAlign w:val="center"/>
          </w:tcPr>
          <w:p w14:paraId="1C296C1D" w14:textId="77777777" w:rsidR="00324552" w:rsidRDefault="00000000">
            <w:pPr>
              <w:spacing w:after="40" w:line="240" w:lineRule="auto"/>
              <w:rPr>
                <w:color w:val="000000"/>
              </w:rPr>
            </w:pPr>
            <w:r>
              <w:rPr>
                <w:b/>
                <w:color w:val="000000"/>
                <w:sz w:val="17"/>
              </w:rPr>
              <w:lastRenderedPageBreak/>
              <w:t>Average hash misses cropped images</w:t>
            </w:r>
          </w:p>
        </w:tc>
        <w:tc>
          <w:tcPr>
            <w:tcW w:w="2602" w:type="dxa"/>
            <w:tcBorders>
              <w:top w:val="single" w:sz="2" w:space="0" w:color="EAF0F3"/>
              <w:bottom w:val="single" w:sz="2" w:space="0" w:color="D5E0E5"/>
            </w:tcBorders>
            <w:shd w:val="clear" w:color="auto" w:fill="FFFFFF"/>
            <w:vAlign w:val="center"/>
          </w:tcPr>
          <w:p w14:paraId="7C254DB4" w14:textId="77777777" w:rsidR="00324552" w:rsidRDefault="00000000">
            <w:pPr>
              <w:spacing w:after="40" w:line="240" w:lineRule="auto"/>
              <w:rPr>
                <w:sz w:val="17"/>
              </w:rPr>
            </w:pPr>
            <w:r>
              <w:rPr>
                <w:sz w:val="17"/>
              </w:rPr>
              <w:t>aHash, pHash and ORB are combined; match_methods records which method detected a candidate pair.</w:t>
            </w:r>
          </w:p>
        </w:tc>
        <w:tc>
          <w:tcPr>
            <w:tcW w:w="1502" w:type="dxa"/>
            <w:tcBorders>
              <w:top w:val="single" w:sz="2" w:space="0" w:color="EAF0F3"/>
              <w:bottom w:val="single" w:sz="2" w:space="0" w:color="D5E0E5"/>
            </w:tcBorders>
            <w:shd w:val="clear" w:color="auto" w:fill="FFFFFF"/>
            <w:vAlign w:val="center"/>
          </w:tcPr>
          <w:p w14:paraId="3E22E2EF" w14:textId="77777777" w:rsidR="00324552" w:rsidRDefault="00000000">
            <w:pPr>
              <w:spacing w:after="40" w:line="240" w:lineRule="auto"/>
              <w:rPr>
                <w:color w:val="000000"/>
              </w:rPr>
            </w:pPr>
            <w:r>
              <w:rPr>
                <w:color w:val="000000"/>
                <w:sz w:val="17"/>
              </w:rPr>
              <w:t>Done. Thresholds calibrated on synthetic images and to be rechecked on real photos.</w:t>
            </w:r>
          </w:p>
        </w:tc>
        <w:tc>
          <w:tcPr>
            <w:tcW w:w="4065" w:type="dxa"/>
            <w:tcBorders>
              <w:top w:val="single" w:sz="2" w:space="0" w:color="EAF0F3"/>
              <w:bottom w:val="single" w:sz="2" w:space="0" w:color="D5E0E5"/>
            </w:tcBorders>
            <w:shd w:val="clear" w:color="auto" w:fill="FFFFFF"/>
            <w:vAlign w:val="center"/>
          </w:tcPr>
          <w:p w14:paraId="5B68BE11" w14:textId="77777777" w:rsidR="00324552" w:rsidRDefault="00000000">
            <w:pPr>
              <w:spacing w:after="40" w:line="240" w:lineRule="auto"/>
              <w:rPr>
                <w:color w:val="000000"/>
              </w:rPr>
            </w:pPr>
            <w:r>
              <w:rPr>
                <w:color w:val="000000"/>
                <w:sz w:val="17"/>
              </w:rPr>
              <w:t>Crop recall on fixtures: hashes 0.0, ORB 1.0</w:t>
            </w:r>
          </w:p>
        </w:tc>
      </w:tr>
      <w:tr w:rsidR="00324552" w14:paraId="0E084F68" w14:textId="77777777">
        <w:trPr>
          <w:cantSplit/>
          <w:jc w:val="center"/>
        </w:trPr>
        <w:tc>
          <w:tcPr>
            <w:tcW w:w="1462" w:type="dxa"/>
            <w:tcBorders>
              <w:top w:val="single" w:sz="2" w:space="0" w:color="EAF0F3"/>
              <w:bottom w:val="single" w:sz="2" w:space="0" w:color="D5E0E5"/>
            </w:tcBorders>
            <w:shd w:val="clear" w:color="auto" w:fill="F1F8F7"/>
            <w:vAlign w:val="center"/>
          </w:tcPr>
          <w:p w14:paraId="18EA11FA" w14:textId="77777777" w:rsidR="00324552" w:rsidRDefault="00000000">
            <w:pPr>
              <w:spacing w:after="40" w:line="240" w:lineRule="auto"/>
              <w:rPr>
                <w:color w:val="000000"/>
              </w:rPr>
            </w:pPr>
            <w:r>
              <w:rPr>
                <w:b/>
                <w:color w:val="000000"/>
                <w:sz w:val="17"/>
              </w:rPr>
              <w:t>Use the Olist reviews file, linked to real orders</w:t>
            </w:r>
          </w:p>
        </w:tc>
        <w:tc>
          <w:tcPr>
            <w:tcW w:w="2602" w:type="dxa"/>
            <w:tcBorders>
              <w:top w:val="single" w:sz="2" w:space="0" w:color="EAF0F3"/>
              <w:bottom w:val="single" w:sz="2" w:space="0" w:color="D5E0E5"/>
            </w:tcBorders>
            <w:shd w:val="clear" w:color="auto" w:fill="F6F9FB"/>
            <w:vAlign w:val="center"/>
          </w:tcPr>
          <w:p w14:paraId="66C05113" w14:textId="77777777" w:rsidR="00324552" w:rsidRDefault="00000000">
            <w:pPr>
              <w:spacing w:after="40" w:line="240" w:lineRule="auto"/>
              <w:rPr>
                <w:sz w:val="17"/>
              </w:rPr>
            </w:pPr>
            <w:r>
              <w:rPr>
                <w:sz w:val="17"/>
              </w:rPr>
              <w:t>Olist order reviews are mapped into source_reviews and used for product/vendor summaries; real-file evaluation remains pending.</w:t>
            </w:r>
          </w:p>
        </w:tc>
        <w:tc>
          <w:tcPr>
            <w:tcW w:w="1502" w:type="dxa"/>
            <w:tcBorders>
              <w:top w:val="single" w:sz="2" w:space="0" w:color="EAF0F3"/>
              <w:bottom w:val="single" w:sz="2" w:space="0" w:color="D5E0E5"/>
            </w:tcBorders>
            <w:shd w:val="clear" w:color="auto" w:fill="F6F9FB"/>
            <w:vAlign w:val="center"/>
          </w:tcPr>
          <w:p w14:paraId="7AF33B03" w14:textId="77777777" w:rsidR="00324552" w:rsidRDefault="00000000">
            <w:pPr>
              <w:spacing w:after="40" w:line="240" w:lineRule="auto"/>
              <w:rPr>
                <w:color w:val="000000"/>
              </w:rPr>
            </w:pPr>
            <w:r>
              <w:rPr>
                <w:color w:val="000000"/>
                <w:sz w:val="17"/>
              </w:rPr>
              <w:t>Done in code and fixture tests. Not run on the real file.</w:t>
            </w:r>
          </w:p>
        </w:tc>
        <w:tc>
          <w:tcPr>
            <w:tcW w:w="4065" w:type="dxa"/>
            <w:tcBorders>
              <w:top w:val="single" w:sz="2" w:space="0" w:color="EAF0F3"/>
              <w:bottom w:val="single" w:sz="2" w:space="0" w:color="D5E0E5"/>
            </w:tcBorders>
            <w:shd w:val="clear" w:color="auto" w:fill="F6F9FB"/>
            <w:vAlign w:val="center"/>
          </w:tcPr>
          <w:p w14:paraId="602BDE9E" w14:textId="77777777" w:rsidR="00324552" w:rsidRDefault="00000000">
            <w:pPr>
              <w:spacing w:after="40" w:line="240" w:lineRule="auto"/>
              <w:rPr>
                <w:color w:val="000000"/>
              </w:rPr>
            </w:pPr>
            <w:r>
              <w:rPr>
                <w:sz w:val="17"/>
              </w:rPr>
              <w:t>test_olist_</w:t>
            </w:r>
            <w:r>
              <w:rPr>
                <w:sz w:val="17"/>
              </w:rPr>
              <w:br/>
              <w:t>reviews_are_</w:t>
            </w:r>
            <w:r>
              <w:rPr>
                <w:sz w:val="17"/>
              </w:rPr>
              <w:br/>
              <w:t>linked_to_</w:t>
            </w:r>
            <w:r>
              <w:rPr>
                <w:sz w:val="17"/>
              </w:rPr>
              <w:br/>
              <w:t>real_orders</w:t>
            </w:r>
          </w:p>
        </w:tc>
      </w:tr>
      <w:tr w:rsidR="00324552" w14:paraId="7D0A39B4" w14:textId="77777777">
        <w:trPr>
          <w:cantSplit/>
          <w:jc w:val="center"/>
        </w:trPr>
        <w:tc>
          <w:tcPr>
            <w:tcW w:w="1462" w:type="dxa"/>
            <w:tcBorders>
              <w:top w:val="single" w:sz="2" w:space="0" w:color="EAF0F3"/>
              <w:bottom w:val="single" w:sz="2" w:space="0" w:color="D5E0E5"/>
            </w:tcBorders>
            <w:shd w:val="clear" w:color="auto" w:fill="F1F8F7"/>
            <w:vAlign w:val="center"/>
          </w:tcPr>
          <w:p w14:paraId="6FDB13DB" w14:textId="77777777" w:rsidR="00324552" w:rsidRDefault="00000000">
            <w:pPr>
              <w:spacing w:after="40" w:line="240" w:lineRule="auto"/>
              <w:rPr>
                <w:color w:val="000000"/>
              </w:rPr>
            </w:pPr>
            <w:r>
              <w:rPr>
                <w:b/>
                <w:color w:val="000000"/>
                <w:sz w:val="17"/>
              </w:rPr>
              <w:t>Create a small manually labelled test set</w:t>
            </w:r>
          </w:p>
        </w:tc>
        <w:tc>
          <w:tcPr>
            <w:tcW w:w="2602" w:type="dxa"/>
            <w:tcBorders>
              <w:top w:val="single" w:sz="2" w:space="0" w:color="EAF0F3"/>
              <w:bottom w:val="single" w:sz="2" w:space="0" w:color="D5E0E5"/>
            </w:tcBorders>
            <w:shd w:val="clear" w:color="auto" w:fill="FFFFFF"/>
            <w:vAlign w:val="center"/>
          </w:tcPr>
          <w:p w14:paraId="4295B8E9" w14:textId="77777777" w:rsidR="00324552" w:rsidRDefault="00000000">
            <w:pPr>
              <w:spacing w:after="40" w:line="240" w:lineRule="auto"/>
              <w:rPr>
                <w:sz w:val="17"/>
              </w:rPr>
            </w:pPr>
            <w:r>
              <w:rPr>
                <w:sz w:val="17"/>
              </w:rPr>
              <w:t>A 60-sentence developer-authored set exists; the planned 200-review sheet still needs independent team labels.</w:t>
            </w:r>
          </w:p>
        </w:tc>
        <w:tc>
          <w:tcPr>
            <w:tcW w:w="1502" w:type="dxa"/>
            <w:tcBorders>
              <w:top w:val="single" w:sz="2" w:space="0" w:color="EAF0F3"/>
              <w:bottom w:val="single" w:sz="2" w:space="0" w:color="D5E0E5"/>
            </w:tcBorders>
            <w:shd w:val="clear" w:color="auto" w:fill="FFFFFF"/>
            <w:vAlign w:val="center"/>
          </w:tcPr>
          <w:p w14:paraId="04E3A255" w14:textId="77777777" w:rsidR="00324552" w:rsidRDefault="00000000">
            <w:pPr>
              <w:spacing w:after="40" w:line="240" w:lineRule="auto"/>
              <w:rPr>
                <w:color w:val="000000"/>
              </w:rPr>
            </w:pPr>
            <w:r>
              <w:rPr>
                <w:color w:val="000000"/>
                <w:sz w:val="17"/>
              </w:rPr>
              <w:t>Set exists but is developer-authored. Team labelling still to do.</w:t>
            </w:r>
          </w:p>
        </w:tc>
        <w:tc>
          <w:tcPr>
            <w:tcW w:w="4065" w:type="dxa"/>
            <w:tcBorders>
              <w:top w:val="single" w:sz="2" w:space="0" w:color="EAF0F3"/>
              <w:bottom w:val="single" w:sz="2" w:space="0" w:color="D5E0E5"/>
            </w:tcBorders>
            <w:shd w:val="clear" w:color="auto" w:fill="FFFFFF"/>
            <w:vAlign w:val="center"/>
          </w:tcPr>
          <w:p w14:paraId="2BD748A2" w14:textId="77777777" w:rsidR="00324552" w:rsidRDefault="00000000">
            <w:pPr>
              <w:spacing w:after="40" w:line="240" w:lineRule="auto"/>
              <w:rPr>
                <w:color w:val="000000"/>
              </w:rPr>
            </w:pPr>
            <w:r>
              <w:rPr>
                <w:sz w:val="17"/>
              </w:rPr>
              <w:t>data/</w:t>
            </w:r>
            <w:r>
              <w:rPr>
                <w:sz w:val="17"/>
              </w:rPr>
              <w:br/>
              <w:t>manual_claims_</w:t>
            </w:r>
            <w:r>
              <w:rPr>
                <w:sz w:val="17"/>
              </w:rPr>
              <w:br/>
              <w:t>labelled.csv</w:t>
            </w:r>
          </w:p>
        </w:tc>
      </w:tr>
      <w:tr w:rsidR="00324552" w14:paraId="7D45980F" w14:textId="77777777">
        <w:trPr>
          <w:cantSplit/>
          <w:jc w:val="center"/>
        </w:trPr>
        <w:tc>
          <w:tcPr>
            <w:tcW w:w="1462" w:type="dxa"/>
            <w:tcBorders>
              <w:top w:val="single" w:sz="2" w:space="0" w:color="EAF0F3"/>
              <w:bottom w:val="single" w:sz="2" w:space="0" w:color="D5E0E5"/>
            </w:tcBorders>
            <w:shd w:val="clear" w:color="auto" w:fill="F1F8F7"/>
            <w:vAlign w:val="center"/>
          </w:tcPr>
          <w:p w14:paraId="0C5499D7" w14:textId="77777777" w:rsidR="00324552" w:rsidRDefault="00000000">
            <w:pPr>
              <w:spacing w:after="40" w:line="240" w:lineRule="auto"/>
              <w:rPr>
                <w:color w:val="000000"/>
              </w:rPr>
            </w:pPr>
            <w:r>
              <w:rPr>
                <w:b/>
                <w:color w:val="000000"/>
                <w:sz w:val="17"/>
              </w:rPr>
              <w:t>Keep the synthetic generator independent of the detection rules</w:t>
            </w:r>
          </w:p>
        </w:tc>
        <w:tc>
          <w:tcPr>
            <w:tcW w:w="2602" w:type="dxa"/>
            <w:tcBorders>
              <w:top w:val="single" w:sz="2" w:space="0" w:color="EAF0F3"/>
              <w:bottom w:val="single" w:sz="2" w:space="0" w:color="D5E0E5"/>
            </w:tcBorders>
            <w:shd w:val="clear" w:color="auto" w:fill="F6F9FB"/>
            <w:vAlign w:val="center"/>
          </w:tcPr>
          <w:p w14:paraId="249E92DE" w14:textId="77777777" w:rsidR="00324552" w:rsidRDefault="00000000">
            <w:pPr>
              <w:spacing w:after="40" w:line="240" w:lineRule="auto"/>
              <w:rPr>
                <w:sz w:val="17"/>
              </w:rPr>
            </w:pPr>
            <w:r>
              <w:rPr>
                <w:sz w:val="17"/>
              </w:rPr>
              <w:t>Profiles use Poisson and Beta draws and do not refer to the detection thresholds; tests enforce this separation.</w:t>
            </w:r>
          </w:p>
        </w:tc>
        <w:tc>
          <w:tcPr>
            <w:tcW w:w="1502" w:type="dxa"/>
            <w:tcBorders>
              <w:top w:val="single" w:sz="2" w:space="0" w:color="EAF0F3"/>
              <w:bottom w:val="single" w:sz="2" w:space="0" w:color="D5E0E5"/>
            </w:tcBorders>
            <w:shd w:val="clear" w:color="auto" w:fill="F6F9FB"/>
            <w:vAlign w:val="center"/>
          </w:tcPr>
          <w:p w14:paraId="7275063E" w14:textId="77777777" w:rsidR="00324552" w:rsidRDefault="00000000">
            <w:pPr>
              <w:spacing w:after="40" w:line="240" w:lineRule="auto"/>
              <w:rPr>
                <w:color w:val="000000"/>
              </w:rPr>
            </w:pPr>
            <w:r>
              <w:rPr>
                <w:color w:val="000000"/>
                <w:sz w:val="17"/>
              </w:rPr>
              <w:t>Done and test-enforced. Recall below 100% is now visible.</w:t>
            </w:r>
          </w:p>
        </w:tc>
        <w:tc>
          <w:tcPr>
            <w:tcW w:w="4065" w:type="dxa"/>
            <w:tcBorders>
              <w:top w:val="single" w:sz="2" w:space="0" w:color="EAF0F3"/>
              <w:bottom w:val="single" w:sz="2" w:space="0" w:color="D5E0E5"/>
            </w:tcBorders>
            <w:shd w:val="clear" w:color="auto" w:fill="F6F9FB"/>
            <w:vAlign w:val="center"/>
          </w:tcPr>
          <w:p w14:paraId="0E7D7030" w14:textId="77777777" w:rsidR="00324552" w:rsidRDefault="00000000">
            <w:pPr>
              <w:spacing w:after="40" w:line="240" w:lineRule="auto"/>
              <w:rPr>
                <w:color w:val="000000"/>
              </w:rPr>
            </w:pPr>
            <w:r>
              <w:rPr>
                <w:color w:val="000000"/>
                <w:sz w:val="17"/>
              </w:rPr>
              <w:t>test_generator_is_independent_of_the_detection_rules</w:t>
            </w:r>
          </w:p>
        </w:tc>
      </w:tr>
      <w:tr w:rsidR="00324552" w14:paraId="603C0D99" w14:textId="77777777">
        <w:trPr>
          <w:cantSplit/>
          <w:jc w:val="center"/>
        </w:trPr>
        <w:tc>
          <w:tcPr>
            <w:tcW w:w="1462" w:type="dxa"/>
            <w:tcBorders>
              <w:top w:val="single" w:sz="2" w:space="0" w:color="EAF0F3"/>
              <w:bottom w:val="single" w:sz="2" w:space="0" w:color="D5E0E5"/>
            </w:tcBorders>
            <w:shd w:val="clear" w:color="auto" w:fill="F1F8F7"/>
            <w:vAlign w:val="center"/>
          </w:tcPr>
          <w:p w14:paraId="71E7613F" w14:textId="77777777" w:rsidR="00324552" w:rsidRDefault="00000000">
            <w:pPr>
              <w:spacing w:after="40" w:line="240" w:lineRule="auto"/>
              <w:rPr>
                <w:color w:val="000000"/>
              </w:rPr>
            </w:pPr>
            <w:r>
              <w:rPr>
                <w:b/>
                <w:color w:val="000000"/>
                <w:sz w:val="17"/>
              </w:rPr>
              <w:t>Run the evaluation on the real datasets</w:t>
            </w:r>
          </w:p>
        </w:tc>
        <w:tc>
          <w:tcPr>
            <w:tcW w:w="2602" w:type="dxa"/>
            <w:tcBorders>
              <w:top w:val="single" w:sz="2" w:space="0" w:color="EAF0F3"/>
              <w:bottom w:val="single" w:sz="2" w:space="0" w:color="D5E0E5"/>
            </w:tcBorders>
            <w:shd w:val="clear" w:color="auto" w:fill="FFFFFF"/>
            <w:vAlign w:val="center"/>
          </w:tcPr>
          <w:p w14:paraId="548A9A02" w14:textId="77777777" w:rsidR="00324552" w:rsidRDefault="00000000">
            <w:pPr>
              <w:spacing w:after="40" w:line="240" w:lineRule="auto"/>
              <w:rPr>
                <w:sz w:val="17"/>
              </w:rPr>
            </w:pPr>
            <w:r>
              <w:rPr>
                <w:sz w:val="17"/>
              </w:rPr>
              <w:t>The script is ready for the real paths, but the complete public files have not yet been processed.</w:t>
            </w:r>
          </w:p>
        </w:tc>
        <w:tc>
          <w:tcPr>
            <w:tcW w:w="1502" w:type="dxa"/>
            <w:tcBorders>
              <w:top w:val="single" w:sz="2" w:space="0" w:color="EAF0F3"/>
              <w:bottom w:val="single" w:sz="2" w:space="0" w:color="D5E0E5"/>
            </w:tcBorders>
            <w:shd w:val="clear" w:color="auto" w:fill="FFFFFF"/>
            <w:vAlign w:val="center"/>
          </w:tcPr>
          <w:p w14:paraId="64431CC2" w14:textId="77777777" w:rsidR="00324552" w:rsidRDefault="00000000">
            <w:pPr>
              <w:spacing w:after="40" w:line="240" w:lineRule="auto"/>
              <w:rPr>
                <w:color w:val="000000"/>
              </w:rPr>
            </w:pPr>
            <w:r>
              <w:rPr>
                <w:color w:val="000000"/>
                <w:sz w:val="17"/>
              </w:rPr>
              <w:t>Not done yet. The real files were not available in the build environment.</w:t>
            </w:r>
          </w:p>
        </w:tc>
        <w:tc>
          <w:tcPr>
            <w:tcW w:w="4065" w:type="dxa"/>
            <w:tcBorders>
              <w:top w:val="single" w:sz="2" w:space="0" w:color="EAF0F3"/>
              <w:bottom w:val="single" w:sz="2" w:space="0" w:color="D5E0E5"/>
            </w:tcBorders>
            <w:shd w:val="clear" w:color="auto" w:fill="FFFFFF"/>
            <w:vAlign w:val="center"/>
          </w:tcPr>
          <w:p w14:paraId="7DB33D1A" w14:textId="77777777" w:rsidR="00324552" w:rsidRDefault="00000000">
            <w:pPr>
              <w:spacing w:after="40" w:line="240" w:lineRule="auto"/>
              <w:rPr>
                <w:color w:val="000000"/>
              </w:rPr>
            </w:pPr>
            <w:r>
              <w:rPr>
                <w:color w:val="000000"/>
                <w:sz w:val="17"/>
              </w:rPr>
              <w:t>docs/pipeline_smoke_run.md (fixtures only)</w:t>
            </w:r>
          </w:p>
        </w:tc>
      </w:tr>
    </w:tbl>
    <w:p w14:paraId="7AE289DC" w14:textId="77777777" w:rsidR="00324552" w:rsidRDefault="00000000">
      <w:pPr>
        <w:pStyle w:val="Heading2"/>
        <w:rPr>
          <w:color w:val="000000"/>
        </w:rPr>
      </w:pPr>
      <w:r>
        <w:rPr>
          <w:color w:val="000000"/>
        </w:rPr>
        <w:t>16.3 Demonstration findings</w:t>
      </w:r>
    </w:p>
    <w:p w14:paraId="5FCFB09C" w14:textId="77777777" w:rsidR="00324552" w:rsidRDefault="00000000">
      <w:r>
        <w:t>The demo version that got the seed can perform six stories without the API key. The legitimate claim with a proper image results in reimbursement without delay; too much reimbursement activity as well as re-utilization of image of various clients leads to manual review. The newly created account, detailed about expensive phone but with blurred image, gets to manual review as well. In another case, the system requests proof when a claim on physical damage does not have any photo and provides reimbursement after the image is uploaded. A grocery late claim is rejected due to means of the policy. The particular routes depend on features, setup rate and security measures; the high score in itself does not trigger manual review.</w:t>
      </w:r>
    </w:p>
    <w:p w14:paraId="3DB73BE5" w14:textId="77777777" w:rsidR="00324552" w:rsidRDefault="00000000">
      <w:pPr>
        <w:pStyle w:val="Heading2"/>
        <w:rPr>
          <w:color w:val="000000"/>
        </w:rPr>
      </w:pPr>
      <w:r>
        <w:rPr>
          <w:color w:val="000000"/>
        </w:rPr>
        <w:t>16.4 What is not claimed</w:t>
      </w:r>
    </w:p>
    <w:p w14:paraId="39819742" w14:textId="77777777" w:rsidR="00324552" w:rsidRDefault="00000000">
      <w:pPr>
        <w:spacing w:after="20"/>
        <w:rPr>
          <w:color w:val="000000"/>
        </w:rPr>
      </w:pPr>
      <w:r>
        <w:rPr>
          <w:color w:val="000000"/>
        </w:rPr>
        <w:t>Constraints of the present evaluation. The prototype has not been interfaced with the working refund and payment systems of a merchant in question, and no overall public datasets have been assessed yet. The transformer and CLIP ways have not been applied with true model weights. The developer who produced the rules also authored the 60-sentence claim set. Scores, costs, and thresholds still await independent labels.</w:t>
      </w:r>
    </w:p>
    <w:p w14:paraId="3B949B5D" w14:textId="77777777" w:rsidR="00324552" w:rsidRPr="00CF03C2" w:rsidRDefault="00000000">
      <w:pPr>
        <w:pStyle w:val="Heading1"/>
        <w:rPr>
          <w:color w:val="auto"/>
        </w:rPr>
      </w:pPr>
      <w:r w:rsidRPr="00CF03C2">
        <w:rPr>
          <w:color w:val="auto"/>
        </w:rPr>
        <w:t>17. Challenges, Limitations and Controls</w:t>
      </w:r>
    </w:p>
    <w:p w14:paraId="4F191733" w14:textId="77777777" w:rsidR="00324552" w:rsidRDefault="00000000">
      <w:pPr>
        <w:keepLines/>
        <w:spacing w:line="257" w:lineRule="auto"/>
        <w:rPr>
          <w:bCs/>
          <w:color w:val="000000"/>
          <w:sz w:val="21"/>
        </w:rPr>
      </w:pPr>
      <w:r>
        <w:rPr>
          <w:bCs/>
          <w:color w:val="000000"/>
          <w:sz w:val="21"/>
        </w:rPr>
        <w:t>Coverage of the data: The sources mentioned do not correlate with orders, refunds, uploaded images of claims and labeled abuse verified. Thus, each data set will be utilized for the independent experiments instead of taking them as a single refund representative sample.</w:t>
      </w:r>
    </w:p>
    <w:p w14:paraId="109BE642" w14:textId="77777777" w:rsidR="00324552" w:rsidRDefault="00000000">
      <w:pPr>
        <w:keepLines/>
        <w:spacing w:line="257" w:lineRule="auto"/>
        <w:rPr>
          <w:bCs/>
          <w:color w:val="000000"/>
          <w:sz w:val="21"/>
        </w:rPr>
      </w:pPr>
      <w:r>
        <w:rPr>
          <w:bCs/>
          <w:color w:val="000000"/>
          <w:sz w:val="21"/>
        </w:rPr>
        <w:t>Events proxy: Cancellations by UCI or negative reviews on products cannot be considered as positive refunds or fraud. These events are not utilized except as a part of specific behavioral, sentiment or aggregate checks described.</w:t>
      </w:r>
    </w:p>
    <w:p w14:paraId="47DD2693" w14:textId="77777777" w:rsidR="00324552" w:rsidRDefault="00000000">
      <w:pPr>
        <w:keepLines/>
        <w:spacing w:line="257" w:lineRule="auto"/>
        <w:rPr>
          <w:bCs/>
          <w:color w:val="000000"/>
          <w:sz w:val="21"/>
        </w:rPr>
      </w:pPr>
      <w:r>
        <w:rPr>
          <w:bCs/>
          <w:color w:val="000000"/>
          <w:sz w:val="21"/>
        </w:rPr>
        <w:lastRenderedPageBreak/>
        <w:t>Cross-source identity: Customer IDs have a connection to their source. The two data sets can never be connected by some common names or weak connections, as this would lead to customer history, which cannot be supported by the evidence.</w:t>
      </w:r>
    </w:p>
    <w:p w14:paraId="0A1DC2E0" w14:textId="77777777" w:rsidR="00324552" w:rsidRDefault="00000000">
      <w:pPr>
        <w:keepLines/>
        <w:spacing w:line="257" w:lineRule="auto"/>
        <w:rPr>
          <w:bCs/>
          <w:color w:val="000000"/>
          <w:sz w:val="21"/>
        </w:rPr>
      </w:pPr>
      <w:r>
        <w:rPr>
          <w:bCs/>
          <w:color w:val="000000"/>
          <w:sz w:val="21"/>
        </w:rPr>
        <w:t>Matching of images: Perceptual hashes cannot find cropped copies while local-feature matching may also show false coincidences. Current thresholds were tested using fixtures and require real images to be checked independently.</w:t>
      </w:r>
    </w:p>
    <w:p w14:paraId="32C9CD50" w14:textId="77777777" w:rsidR="00324552" w:rsidRDefault="00000000">
      <w:pPr>
        <w:keepLines/>
        <w:spacing w:line="257" w:lineRule="auto"/>
        <w:rPr>
          <w:bCs/>
          <w:color w:val="000000"/>
          <w:sz w:val="21"/>
        </w:rPr>
      </w:pPr>
      <w:r>
        <w:rPr>
          <w:bCs/>
          <w:color w:val="000000"/>
          <w:sz w:val="21"/>
        </w:rPr>
        <w:t>Model backends and claim text: Rules that take into account negation improve labeled instances, but it is still difficult to paraphrase them. VADER can also misinterpret the messages. The implementation of CLIP and transformer have never been tested on real model weights.</w:t>
      </w:r>
    </w:p>
    <w:p w14:paraId="02D649E9" w14:textId="77777777" w:rsidR="00324552" w:rsidRDefault="00000000">
      <w:pPr>
        <w:spacing w:after="20"/>
        <w:rPr>
          <w:color w:val="000000"/>
        </w:rPr>
      </w:pPr>
      <w:r>
        <w:rPr>
          <w:color w:val="000000"/>
        </w:rPr>
        <w:t>Independence of assessment. The 60-sentence set was developed by the designer of the rules. Thus, the set has more of a use for regression purposes than for assessing the precision of the score. The simulated generator does not employ thresholds of detectors in this case, but its patterns do not give away the real prevalence of refund fraud.</w:t>
      </w:r>
    </w:p>
    <w:p w14:paraId="71DE2CEF" w14:textId="77777777" w:rsidR="00324552" w:rsidRDefault="00000000">
      <w:pPr>
        <w:spacing w:after="20"/>
        <w:rPr>
          <w:color w:val="000000"/>
        </w:rPr>
      </w:pPr>
      <w:r>
        <w:rPr>
          <w:color w:val="000000"/>
        </w:rPr>
        <w:t>Weights and costs of actions. The different scores as well as the costs scale are but prototypes in this instance. In this case study, when the COST_SCALE is not set, none of the synthetic fraudsters is flagged, but after turning it to 0.1, 55 out of 100 fraudsters are caught. This sensitivity should be checked against the actual claims and winning outcomes.</w:t>
      </w:r>
    </w:p>
    <w:p w14:paraId="736EBCFE" w14:textId="77777777" w:rsidR="00324552" w:rsidRDefault="00000000">
      <w:pPr>
        <w:spacing w:after="20"/>
        <w:rPr>
          <w:color w:val="000000"/>
        </w:rPr>
      </w:pPr>
      <w:r>
        <w:rPr>
          <w:color w:val="000000"/>
        </w:rPr>
        <w:t>Responsible usage. The risk score does not confirm that the person has behaved unethically. Any operational test should measure the frequency of false reviews, check all appropriate categories, where due data and permissions are available, and provide an opportunity for the reviewer to pay attention to the recommendation.</w:t>
      </w:r>
    </w:p>
    <w:p w14:paraId="7A5549E4" w14:textId="77777777" w:rsidR="00324552" w:rsidRPr="00CF03C2" w:rsidRDefault="00000000">
      <w:pPr>
        <w:pStyle w:val="Heading2"/>
        <w:rPr>
          <w:color w:val="auto"/>
        </w:rPr>
      </w:pPr>
      <w:r w:rsidRPr="00CF03C2">
        <w:rPr>
          <w:color w:val="auto"/>
        </w:rPr>
        <w:t>17.1 Monitoring during a pilot</w:t>
      </w:r>
    </w:p>
    <w:p w14:paraId="3500A624" w14:textId="77777777" w:rsidR="00324552" w:rsidRDefault="00000000">
      <w:pPr>
        <w:rPr>
          <w:color w:val="000000"/>
        </w:rPr>
      </w:pPr>
      <w:r>
        <w:t>In the course of a pilot, monitor the false-review rate, overturn rate, time taken to resolve issue, and action chosen at all COST_SCALE levels. Compare these with baseline values and assess differences by category prior to any rule changes. Small sample sizes may make comparison by percentages ineffective – show both counts and percentages. Use initial results as indication for further examination, not as conclusive proof..</w:t>
      </w:r>
    </w:p>
    <w:p w14:paraId="74F285B9" w14:textId="77777777" w:rsidR="00324552" w:rsidRDefault="00000000">
      <w:pPr>
        <w:pStyle w:val="Heading1"/>
        <w:numPr>
          <w:ilvl w:val="0"/>
          <w:numId w:val="2"/>
        </w:numPr>
        <w:rPr>
          <w:color w:val="000000"/>
        </w:rPr>
      </w:pPr>
      <w:r>
        <w:rPr>
          <w:color w:val="000000"/>
        </w:rPr>
        <w:t>Future Scope and Roadmap</w:t>
      </w:r>
    </w:p>
    <w:p w14:paraId="1700F176" w14:textId="77777777" w:rsidR="00324552" w:rsidRDefault="00000000">
      <w:r>
        <w:t>In the following step, you need to find out the capabilities of the prototype based on the original data and independent examples. Developing more models or making production connections before doing this would only lead to bigger systems without eliminating the key question of whether the metrics and task costs turn into effective decisions.</w:t>
      </w:r>
    </w:p>
    <w:p w14:paraId="1A3BFB09" w14:textId="488D25CF" w:rsidR="00324552" w:rsidRDefault="00000000">
      <w:pPr>
        <w:keepNext/>
        <w:keepLines/>
        <w:spacing w:before="60" w:after="20"/>
        <w:jc w:val="center"/>
        <w:rPr>
          <w:color w:val="000000"/>
        </w:rPr>
      </w:pPr>
      <w:r>
        <w:rPr>
          <w:noProof/>
          <w:color w:val="000000"/>
        </w:rPr>
        <w:pict w14:anchorId="44741BD7">
          <v:shape id="Picture 6" o:spid="_x0000_i1025" type="#_x0000_t75" style="width:417.6pt;height:142.8pt;visibility:visible;mso-wrap-style:square">
            <v:imagedata r:id="rId15" o:title="" croptop="-6f" cropbottom="-6f" cropleft="-2f" cropright="-2f"/>
          </v:shape>
        </w:pict>
      </w:r>
    </w:p>
    <w:p w14:paraId="0A1A4078" w14:textId="77777777" w:rsidR="00324552" w:rsidRDefault="00000000">
      <w:pPr>
        <w:pStyle w:val="FigureCaption"/>
        <w:spacing w:before="80" w:after="80"/>
        <w:rPr>
          <w:color w:val="000000"/>
          <w:sz w:val="19"/>
        </w:rPr>
      </w:pPr>
      <w:r>
        <w:rPr>
          <w:color w:val="000000"/>
          <w:sz w:val="19"/>
        </w:rPr>
        <w:t>Figure 6. Completed core platform and composite dataset strategy, followed by validation and future evolution.</w:t>
      </w:r>
    </w:p>
    <w:p w14:paraId="0E7D6976" w14:textId="77777777" w:rsidR="00CF03C2" w:rsidRDefault="00CF03C2">
      <w:pPr>
        <w:pStyle w:val="FigureCaption"/>
        <w:spacing w:before="80" w:after="80"/>
        <w:rPr>
          <w:color w:val="000000"/>
          <w:sz w:val="19"/>
        </w:rPr>
      </w:pPr>
    </w:p>
    <w:p w14:paraId="45E58A0E" w14:textId="77777777" w:rsidR="00CF03C2" w:rsidRDefault="00CF03C2">
      <w:pPr>
        <w:pStyle w:val="FigureCaption"/>
        <w:spacing w:before="80" w:after="80"/>
        <w:rPr>
          <w:color w:val="000000"/>
          <w:sz w:val="19"/>
        </w:rPr>
      </w:pPr>
    </w:p>
    <w:tbl>
      <w:tblPr>
        <w:tblW w:w="9631" w:type="dxa"/>
        <w:jc w:val="center"/>
        <w:tblLayout w:type="fixed"/>
        <w:tblCellMar>
          <w:top w:w="70" w:type="dxa"/>
          <w:left w:w="85" w:type="dxa"/>
          <w:bottom w:w="70" w:type="dxa"/>
          <w:right w:w="85" w:type="dxa"/>
        </w:tblCellMar>
        <w:tblLook w:val="04A0" w:firstRow="1" w:lastRow="0" w:firstColumn="1" w:lastColumn="0" w:noHBand="0" w:noVBand="1"/>
      </w:tblPr>
      <w:tblGrid>
        <w:gridCol w:w="1752"/>
        <w:gridCol w:w="3840"/>
        <w:gridCol w:w="4039"/>
      </w:tblGrid>
      <w:tr w:rsidR="00324552" w14:paraId="4EBDEEE1" w14:textId="77777777">
        <w:trPr>
          <w:cantSplit/>
          <w:tblHeader/>
          <w:jc w:val="center"/>
        </w:trPr>
        <w:tc>
          <w:tcPr>
            <w:tcW w:w="1752" w:type="dxa"/>
            <w:tcBorders>
              <w:bottom w:val="single" w:sz="8" w:space="0" w:color="17384F"/>
            </w:tcBorders>
            <w:shd w:val="clear" w:color="auto" w:fill="D9EAF7"/>
            <w:vAlign w:val="center"/>
          </w:tcPr>
          <w:p w14:paraId="2C27F7EA" w14:textId="77777777" w:rsidR="00324552" w:rsidRDefault="00000000">
            <w:pPr>
              <w:spacing w:after="40" w:line="240" w:lineRule="auto"/>
              <w:rPr>
                <w:b/>
                <w:color w:val="1F4E79"/>
                <w:sz w:val="18"/>
              </w:rPr>
            </w:pPr>
            <w:r>
              <w:rPr>
                <w:b/>
                <w:color w:val="1F4E79"/>
                <w:sz w:val="18"/>
              </w:rPr>
              <w:lastRenderedPageBreak/>
              <w:t>Stage</w:t>
            </w:r>
          </w:p>
        </w:tc>
        <w:tc>
          <w:tcPr>
            <w:tcW w:w="3840" w:type="dxa"/>
            <w:tcBorders>
              <w:bottom w:val="single" w:sz="8" w:space="0" w:color="17384F"/>
            </w:tcBorders>
            <w:shd w:val="clear" w:color="auto" w:fill="D9EAF7"/>
            <w:vAlign w:val="center"/>
          </w:tcPr>
          <w:p w14:paraId="145E87F4" w14:textId="77777777" w:rsidR="00324552" w:rsidRDefault="00000000">
            <w:pPr>
              <w:spacing w:after="40" w:line="240" w:lineRule="auto"/>
              <w:rPr>
                <w:b/>
                <w:color w:val="1F4E79"/>
                <w:sz w:val="18"/>
              </w:rPr>
            </w:pPr>
            <w:r>
              <w:rPr>
                <w:b/>
                <w:color w:val="1F4E79"/>
                <w:sz w:val="18"/>
              </w:rPr>
              <w:t>Work to complete</w:t>
            </w:r>
          </w:p>
        </w:tc>
        <w:tc>
          <w:tcPr>
            <w:tcW w:w="4039" w:type="dxa"/>
            <w:tcBorders>
              <w:bottom w:val="single" w:sz="8" w:space="0" w:color="17384F"/>
            </w:tcBorders>
            <w:shd w:val="clear" w:color="auto" w:fill="D9EAF7"/>
            <w:vAlign w:val="center"/>
          </w:tcPr>
          <w:p w14:paraId="09925B1C" w14:textId="77777777" w:rsidR="00324552" w:rsidRDefault="00000000">
            <w:pPr>
              <w:spacing w:after="40" w:line="240" w:lineRule="auto"/>
              <w:rPr>
                <w:b/>
                <w:color w:val="1F4E79"/>
                <w:sz w:val="18"/>
              </w:rPr>
            </w:pPr>
            <w:r>
              <w:rPr>
                <w:b/>
                <w:color w:val="1F4E79"/>
                <w:sz w:val="18"/>
              </w:rPr>
              <w:t>What is needed / how to check</w:t>
            </w:r>
          </w:p>
        </w:tc>
      </w:tr>
      <w:tr w:rsidR="00324552" w14:paraId="50370CCF" w14:textId="77777777">
        <w:trPr>
          <w:cantSplit/>
          <w:jc w:val="center"/>
        </w:trPr>
        <w:tc>
          <w:tcPr>
            <w:tcW w:w="1752" w:type="dxa"/>
            <w:tcBorders>
              <w:top w:val="single" w:sz="2" w:space="0" w:color="EAF0F3"/>
              <w:bottom w:val="single" w:sz="2" w:space="0" w:color="D5E0E5"/>
            </w:tcBorders>
            <w:shd w:val="clear" w:color="auto" w:fill="F1F8F7"/>
            <w:vAlign w:val="center"/>
          </w:tcPr>
          <w:p w14:paraId="6781FFEF" w14:textId="77777777" w:rsidR="00324552" w:rsidRDefault="00000000">
            <w:pPr>
              <w:keepNext/>
              <w:spacing w:after="40" w:line="240" w:lineRule="auto"/>
              <w:rPr>
                <w:color w:val="000000"/>
              </w:rPr>
            </w:pPr>
            <w:r>
              <w:rPr>
                <w:b/>
                <w:color w:val="000000"/>
                <w:sz w:val="18"/>
              </w:rPr>
              <w:t>Near-term validation</w:t>
            </w:r>
          </w:p>
        </w:tc>
        <w:tc>
          <w:tcPr>
            <w:tcW w:w="3840" w:type="dxa"/>
            <w:tcBorders>
              <w:top w:val="single" w:sz="2" w:space="0" w:color="EAF0F3"/>
              <w:bottom w:val="single" w:sz="2" w:space="0" w:color="D5E0E5"/>
            </w:tcBorders>
            <w:shd w:val="clear" w:color="auto" w:fill="F6F9FB"/>
            <w:vAlign w:val="center"/>
          </w:tcPr>
          <w:p w14:paraId="014457A2" w14:textId="77777777" w:rsidR="00324552" w:rsidRDefault="00000000">
            <w:pPr>
              <w:keepNext/>
              <w:spacing w:after="40" w:line="240" w:lineRule="auto"/>
              <w:rPr>
                <w:color w:val="000000"/>
              </w:rPr>
            </w:pPr>
            <w:r>
              <w:rPr>
                <w:color w:val="000000"/>
                <w:sz w:val="18"/>
              </w:rPr>
              <w:t>Download the real datasets, run python eval_data.py all, and publish the generated manifest and evaluation report.</w:t>
            </w:r>
          </w:p>
        </w:tc>
        <w:tc>
          <w:tcPr>
            <w:tcW w:w="4039" w:type="dxa"/>
            <w:tcBorders>
              <w:top w:val="single" w:sz="2" w:space="0" w:color="EAF0F3"/>
              <w:bottom w:val="single" w:sz="2" w:space="0" w:color="D5E0E5"/>
            </w:tcBorders>
            <w:shd w:val="clear" w:color="auto" w:fill="F6F9FB"/>
            <w:vAlign w:val="center"/>
          </w:tcPr>
          <w:p w14:paraId="35E2933B" w14:textId="77777777" w:rsidR="00324552" w:rsidRDefault="00000000">
            <w:pPr>
              <w:keepNext/>
              <w:spacing w:after="40" w:line="240" w:lineRule="auto"/>
              <w:rPr>
                <w:color w:val="000000"/>
              </w:rPr>
            </w:pPr>
            <w:r>
              <w:rPr>
                <w:color w:val="000000"/>
                <w:sz w:val="18"/>
              </w:rPr>
              <w:t>Dataset files, recorded checksums and a clean-environment run.</w:t>
            </w:r>
          </w:p>
        </w:tc>
      </w:tr>
      <w:tr w:rsidR="00324552" w14:paraId="0651614A" w14:textId="77777777">
        <w:trPr>
          <w:cantSplit/>
          <w:jc w:val="center"/>
        </w:trPr>
        <w:tc>
          <w:tcPr>
            <w:tcW w:w="1752" w:type="dxa"/>
            <w:tcBorders>
              <w:top w:val="single" w:sz="2" w:space="0" w:color="EAF0F3"/>
              <w:bottom w:val="single" w:sz="2" w:space="0" w:color="D5E0E5"/>
            </w:tcBorders>
            <w:shd w:val="clear" w:color="auto" w:fill="F1F8F7"/>
            <w:vAlign w:val="center"/>
          </w:tcPr>
          <w:p w14:paraId="6AF3465A" w14:textId="77777777" w:rsidR="00324552" w:rsidRDefault="00000000">
            <w:pPr>
              <w:keepNext/>
              <w:spacing w:after="40" w:line="240" w:lineRule="auto"/>
              <w:rPr>
                <w:color w:val="000000"/>
              </w:rPr>
            </w:pPr>
            <w:r>
              <w:rPr>
                <w:b/>
                <w:color w:val="000000"/>
                <w:sz w:val="18"/>
              </w:rPr>
              <w:t>Near-term validation</w:t>
            </w:r>
          </w:p>
        </w:tc>
        <w:tc>
          <w:tcPr>
            <w:tcW w:w="3840" w:type="dxa"/>
            <w:tcBorders>
              <w:top w:val="single" w:sz="2" w:space="0" w:color="EAF0F3"/>
              <w:bottom w:val="single" w:sz="2" w:space="0" w:color="D5E0E5"/>
            </w:tcBorders>
            <w:shd w:val="clear" w:color="auto" w:fill="FFFFFF"/>
            <w:vAlign w:val="center"/>
          </w:tcPr>
          <w:p w14:paraId="11DECCC8" w14:textId="77777777" w:rsidR="00324552" w:rsidRDefault="00000000">
            <w:pPr>
              <w:keepNext/>
              <w:spacing w:after="40" w:line="240" w:lineRule="auto"/>
              <w:rPr>
                <w:color w:val="000000"/>
              </w:rPr>
            </w:pPr>
            <w:r>
              <w:rPr>
                <w:color w:val="000000"/>
                <w:sz w:val="18"/>
              </w:rPr>
              <w:t>Confirm the aHash, pHash and ORB thresholds on Copydays and real product photos.</w:t>
            </w:r>
          </w:p>
        </w:tc>
        <w:tc>
          <w:tcPr>
            <w:tcW w:w="4039" w:type="dxa"/>
            <w:tcBorders>
              <w:top w:val="single" w:sz="2" w:space="0" w:color="EAF0F3"/>
              <w:bottom w:val="single" w:sz="2" w:space="0" w:color="D5E0E5"/>
            </w:tcBorders>
            <w:shd w:val="clear" w:color="auto" w:fill="FFFFFF"/>
            <w:vAlign w:val="center"/>
          </w:tcPr>
          <w:p w14:paraId="2B62BF4B" w14:textId="77777777" w:rsidR="00324552" w:rsidRDefault="00000000">
            <w:pPr>
              <w:keepNext/>
              <w:spacing w:after="40" w:line="240" w:lineRule="auto"/>
              <w:rPr>
                <w:color w:val="000000"/>
              </w:rPr>
            </w:pPr>
            <w:r>
              <w:rPr>
                <w:color w:val="000000"/>
                <w:sz w:val="18"/>
              </w:rPr>
              <w:t>Real photo samples and a review of false matches.</w:t>
            </w:r>
          </w:p>
        </w:tc>
      </w:tr>
      <w:tr w:rsidR="00324552" w14:paraId="5CC71D43" w14:textId="77777777">
        <w:trPr>
          <w:cantSplit/>
          <w:jc w:val="center"/>
        </w:trPr>
        <w:tc>
          <w:tcPr>
            <w:tcW w:w="1752" w:type="dxa"/>
            <w:tcBorders>
              <w:top w:val="single" w:sz="2" w:space="0" w:color="EAF0F3"/>
              <w:bottom w:val="single" w:sz="2" w:space="0" w:color="D5E0E5"/>
            </w:tcBorders>
            <w:shd w:val="clear" w:color="auto" w:fill="F1F8F7"/>
            <w:vAlign w:val="center"/>
          </w:tcPr>
          <w:p w14:paraId="7B0DFA78" w14:textId="77777777" w:rsidR="00324552" w:rsidRDefault="00000000">
            <w:pPr>
              <w:keepNext/>
              <w:spacing w:after="40" w:line="240" w:lineRule="auto"/>
              <w:rPr>
                <w:color w:val="000000"/>
              </w:rPr>
            </w:pPr>
            <w:r>
              <w:rPr>
                <w:b/>
                <w:color w:val="000000"/>
                <w:sz w:val="18"/>
              </w:rPr>
              <w:t>Phase 2</w:t>
            </w:r>
          </w:p>
        </w:tc>
        <w:tc>
          <w:tcPr>
            <w:tcW w:w="3840" w:type="dxa"/>
            <w:tcBorders>
              <w:top w:val="single" w:sz="2" w:space="0" w:color="EAF0F3"/>
              <w:bottom w:val="single" w:sz="2" w:space="0" w:color="D5E0E5"/>
            </w:tcBorders>
            <w:shd w:val="clear" w:color="auto" w:fill="F6F9FB"/>
            <w:vAlign w:val="center"/>
          </w:tcPr>
          <w:p w14:paraId="624EBC56" w14:textId="77777777" w:rsidR="00324552" w:rsidRDefault="00000000">
            <w:pPr>
              <w:keepNext/>
              <w:spacing w:after="40" w:line="240" w:lineRule="auto"/>
              <w:rPr>
                <w:color w:val="000000"/>
              </w:rPr>
            </w:pPr>
            <w:r>
              <w:rPr>
                <w:color w:val="000000"/>
                <w:sz w:val="18"/>
              </w:rPr>
              <w:t>Run the transformer claim classifier (multilingual for Olist) and CLIP with real weights, and compare them with the rules.</w:t>
            </w:r>
          </w:p>
        </w:tc>
        <w:tc>
          <w:tcPr>
            <w:tcW w:w="4039" w:type="dxa"/>
            <w:tcBorders>
              <w:top w:val="single" w:sz="2" w:space="0" w:color="EAF0F3"/>
              <w:bottom w:val="single" w:sz="2" w:space="0" w:color="D5E0E5"/>
            </w:tcBorders>
            <w:shd w:val="clear" w:color="auto" w:fill="F6F9FB"/>
            <w:vAlign w:val="center"/>
          </w:tcPr>
          <w:p w14:paraId="019C1B11" w14:textId="77777777" w:rsidR="00324552" w:rsidRDefault="00000000">
            <w:pPr>
              <w:keepNext/>
              <w:spacing w:after="40" w:line="240" w:lineRule="auto"/>
              <w:rPr>
                <w:color w:val="000000"/>
              </w:rPr>
            </w:pPr>
            <w:r>
              <w:rPr>
                <w:color w:val="000000"/>
                <w:sz w:val="18"/>
              </w:rPr>
              <w:t>Model access, and the team-labelled real-review set for an independent test.</w:t>
            </w:r>
          </w:p>
        </w:tc>
      </w:tr>
      <w:tr w:rsidR="00324552" w14:paraId="3AB5CC44" w14:textId="77777777">
        <w:trPr>
          <w:cantSplit/>
          <w:jc w:val="center"/>
        </w:trPr>
        <w:tc>
          <w:tcPr>
            <w:tcW w:w="1752" w:type="dxa"/>
            <w:tcBorders>
              <w:top w:val="single" w:sz="2" w:space="0" w:color="EAF0F3"/>
              <w:bottom w:val="single" w:sz="2" w:space="0" w:color="D5E0E5"/>
            </w:tcBorders>
            <w:shd w:val="clear" w:color="auto" w:fill="F1F8F7"/>
            <w:vAlign w:val="center"/>
          </w:tcPr>
          <w:p w14:paraId="5DBA751F" w14:textId="77777777" w:rsidR="00324552" w:rsidRDefault="00000000">
            <w:pPr>
              <w:keepNext/>
              <w:spacing w:after="40" w:line="240" w:lineRule="auto"/>
              <w:rPr>
                <w:color w:val="000000"/>
              </w:rPr>
            </w:pPr>
            <w:r>
              <w:rPr>
                <w:b/>
                <w:color w:val="000000"/>
                <w:sz w:val="18"/>
              </w:rPr>
              <w:t>Phase 2</w:t>
            </w:r>
          </w:p>
        </w:tc>
        <w:tc>
          <w:tcPr>
            <w:tcW w:w="3840" w:type="dxa"/>
            <w:tcBorders>
              <w:top w:val="single" w:sz="2" w:space="0" w:color="EAF0F3"/>
              <w:bottom w:val="single" w:sz="2" w:space="0" w:color="D5E0E5"/>
            </w:tcBorders>
            <w:shd w:val="clear" w:color="auto" w:fill="FFFFFF"/>
            <w:vAlign w:val="center"/>
          </w:tcPr>
          <w:p w14:paraId="552C0D23" w14:textId="77777777" w:rsidR="00324552" w:rsidRDefault="00000000">
            <w:pPr>
              <w:keepNext/>
              <w:spacing w:after="40" w:line="240" w:lineRule="auto"/>
              <w:rPr>
                <w:color w:val="000000"/>
              </w:rPr>
            </w:pPr>
            <w:r>
              <w:rPr>
                <w:color w:val="000000"/>
                <w:sz w:val="18"/>
              </w:rPr>
              <w:t>Recalibrate the abuse thresholds with percentile-based rules, add an anomaly model for comparison and move towards calibrated probabilities.</w:t>
            </w:r>
          </w:p>
        </w:tc>
        <w:tc>
          <w:tcPr>
            <w:tcW w:w="4039" w:type="dxa"/>
            <w:tcBorders>
              <w:top w:val="single" w:sz="2" w:space="0" w:color="EAF0F3"/>
              <w:bottom w:val="single" w:sz="2" w:space="0" w:color="D5E0E5"/>
            </w:tcBorders>
            <w:shd w:val="clear" w:color="auto" w:fill="FFFFFF"/>
            <w:vAlign w:val="center"/>
          </w:tcPr>
          <w:p w14:paraId="1600E09E" w14:textId="77777777" w:rsidR="00324552" w:rsidRDefault="00000000">
            <w:pPr>
              <w:keepNext/>
              <w:spacing w:after="40" w:line="240" w:lineRule="auto"/>
              <w:rPr>
                <w:color w:val="000000"/>
              </w:rPr>
            </w:pPr>
            <w:r>
              <w:rPr>
                <w:color w:val="000000"/>
                <w:sz w:val="18"/>
              </w:rPr>
              <w:t>Reviewed outcomes and enough trusted labels.</w:t>
            </w:r>
          </w:p>
        </w:tc>
      </w:tr>
      <w:tr w:rsidR="00324552" w14:paraId="2AD3A588" w14:textId="77777777">
        <w:trPr>
          <w:cantSplit/>
          <w:jc w:val="center"/>
        </w:trPr>
        <w:tc>
          <w:tcPr>
            <w:tcW w:w="1752" w:type="dxa"/>
            <w:tcBorders>
              <w:top w:val="single" w:sz="2" w:space="0" w:color="EAF0F3"/>
              <w:bottom w:val="single" w:sz="2" w:space="0" w:color="D5E0E5"/>
            </w:tcBorders>
            <w:shd w:val="clear" w:color="auto" w:fill="F1F8F7"/>
            <w:vAlign w:val="center"/>
          </w:tcPr>
          <w:p w14:paraId="6B6A0F63" w14:textId="77777777" w:rsidR="00324552" w:rsidRDefault="00000000">
            <w:pPr>
              <w:keepNext/>
              <w:spacing w:after="40" w:line="240" w:lineRule="auto"/>
              <w:rPr>
                <w:color w:val="000000"/>
              </w:rPr>
            </w:pPr>
            <w:r>
              <w:rPr>
                <w:b/>
                <w:color w:val="000000"/>
                <w:sz w:val="18"/>
              </w:rPr>
              <w:t>Advanced research</w:t>
            </w:r>
          </w:p>
        </w:tc>
        <w:tc>
          <w:tcPr>
            <w:tcW w:w="3840" w:type="dxa"/>
            <w:tcBorders>
              <w:top w:val="single" w:sz="2" w:space="0" w:color="EAF0F3"/>
              <w:bottom w:val="single" w:sz="2" w:space="0" w:color="D5E0E5"/>
            </w:tcBorders>
            <w:shd w:val="clear" w:color="auto" w:fill="F6F9FB"/>
            <w:vAlign w:val="center"/>
          </w:tcPr>
          <w:p w14:paraId="5EDD3C21" w14:textId="77777777" w:rsidR="00324552" w:rsidRDefault="00000000">
            <w:pPr>
              <w:keepNext/>
              <w:spacing w:after="40" w:line="240" w:lineRule="auto"/>
              <w:rPr>
                <w:color w:val="000000"/>
              </w:rPr>
            </w:pPr>
            <w:r>
              <w:rPr>
                <w:color w:val="000000"/>
                <w:sz w:val="18"/>
              </w:rPr>
              <w:t>Graph-based detection of coordinated abuse across customers and shared evidence.</w:t>
            </w:r>
          </w:p>
        </w:tc>
        <w:tc>
          <w:tcPr>
            <w:tcW w:w="4039" w:type="dxa"/>
            <w:tcBorders>
              <w:top w:val="single" w:sz="2" w:space="0" w:color="EAF0F3"/>
              <w:bottom w:val="single" w:sz="2" w:space="0" w:color="D5E0E5"/>
            </w:tcBorders>
            <w:shd w:val="clear" w:color="auto" w:fill="F6F9FB"/>
            <w:vAlign w:val="center"/>
          </w:tcPr>
          <w:p w14:paraId="68589EDE" w14:textId="77777777" w:rsidR="00324552" w:rsidRDefault="00000000">
            <w:pPr>
              <w:keepNext/>
              <w:spacing w:after="40" w:line="240" w:lineRule="auto"/>
              <w:rPr>
                <w:color w:val="000000"/>
              </w:rPr>
            </w:pPr>
            <w:r>
              <w:rPr>
                <w:color w:val="000000"/>
                <w:sz w:val="18"/>
              </w:rPr>
              <w:t>Reliable entity linkage and a privacy review.</w:t>
            </w:r>
          </w:p>
        </w:tc>
      </w:tr>
      <w:tr w:rsidR="00324552" w14:paraId="2284C57A" w14:textId="77777777">
        <w:trPr>
          <w:cantSplit/>
          <w:jc w:val="center"/>
        </w:trPr>
        <w:tc>
          <w:tcPr>
            <w:tcW w:w="1752" w:type="dxa"/>
            <w:tcBorders>
              <w:top w:val="single" w:sz="2" w:space="0" w:color="EAF0F3"/>
              <w:bottom w:val="single" w:sz="2" w:space="0" w:color="D5E0E5"/>
            </w:tcBorders>
            <w:shd w:val="clear" w:color="auto" w:fill="F1F8F7"/>
            <w:vAlign w:val="center"/>
          </w:tcPr>
          <w:p w14:paraId="1482280D" w14:textId="77777777" w:rsidR="00324552" w:rsidRDefault="00000000">
            <w:pPr>
              <w:spacing w:after="40" w:line="240" w:lineRule="auto"/>
              <w:rPr>
                <w:color w:val="000000"/>
              </w:rPr>
            </w:pPr>
            <w:r>
              <w:rPr>
                <w:b/>
                <w:color w:val="000000"/>
                <w:sz w:val="18"/>
              </w:rPr>
              <w:t>Production integration</w:t>
            </w:r>
          </w:p>
        </w:tc>
        <w:tc>
          <w:tcPr>
            <w:tcW w:w="3840" w:type="dxa"/>
            <w:tcBorders>
              <w:top w:val="single" w:sz="2" w:space="0" w:color="EAF0F3"/>
              <w:bottom w:val="single" w:sz="2" w:space="0" w:color="D5E0E5"/>
            </w:tcBorders>
            <w:shd w:val="clear" w:color="auto" w:fill="FFFFFF"/>
            <w:vAlign w:val="center"/>
          </w:tcPr>
          <w:p w14:paraId="604745CD" w14:textId="77777777" w:rsidR="00324552" w:rsidRDefault="00000000">
            <w:pPr>
              <w:spacing w:after="40" w:line="240" w:lineRule="auto"/>
              <w:rPr>
                <w:color w:val="000000"/>
              </w:rPr>
            </w:pPr>
            <w:r>
              <w:rPr>
                <w:color w:val="000000"/>
                <w:sz w:val="18"/>
              </w:rPr>
              <w:t>Replace the stubs with authorised retailer APIs, durable case management, access control and monitoring.</w:t>
            </w:r>
          </w:p>
        </w:tc>
        <w:tc>
          <w:tcPr>
            <w:tcW w:w="4039" w:type="dxa"/>
            <w:tcBorders>
              <w:top w:val="single" w:sz="2" w:space="0" w:color="EAF0F3"/>
              <w:bottom w:val="single" w:sz="2" w:space="0" w:color="D5E0E5"/>
            </w:tcBorders>
            <w:shd w:val="clear" w:color="auto" w:fill="FFFFFF"/>
            <w:vAlign w:val="center"/>
          </w:tcPr>
          <w:p w14:paraId="294DA377" w14:textId="77777777" w:rsidR="00324552" w:rsidRDefault="00000000">
            <w:pPr>
              <w:spacing w:after="40" w:line="240" w:lineRule="auto"/>
              <w:rPr>
                <w:color w:val="000000"/>
              </w:rPr>
            </w:pPr>
            <w:r>
              <w:rPr>
                <w:color w:val="000000"/>
                <w:sz w:val="18"/>
              </w:rPr>
              <w:t>Security and privacy assessment and business-owner approval.</w:t>
            </w:r>
          </w:p>
        </w:tc>
      </w:tr>
    </w:tbl>
    <w:p w14:paraId="5A98AA77" w14:textId="77777777" w:rsidR="00324552" w:rsidRDefault="00000000">
      <w:pPr>
        <w:pStyle w:val="Heading2"/>
        <w:numPr>
          <w:ilvl w:val="1"/>
          <w:numId w:val="2"/>
        </w:numPr>
        <w:rPr>
          <w:color w:val="000000"/>
        </w:rPr>
      </w:pPr>
      <w:r>
        <w:rPr>
          <w:color w:val="000000"/>
        </w:rPr>
        <w:t>Proposed implementation sequence</w:t>
      </w:r>
    </w:p>
    <w:p w14:paraId="2DD08C92" w14:textId="77777777" w:rsidR="00324552" w:rsidRDefault="00000000">
      <w:pPr>
        <w:spacing w:after="60"/>
      </w:pPr>
      <w:r>
        <w:t>Download the four public sources and, after obtaining versions and checksums, make sure to run `python eval_data.py all`.</w:t>
      </w:r>
    </w:p>
    <w:p w14:paraId="34AD81C0" w14:textId="77777777" w:rsidR="00324552" w:rsidRDefault="00000000">
      <w:pPr>
        <w:spacing w:after="60"/>
      </w:pPr>
      <w:r>
        <w:t>Run the complete test suite as well as demo in a new environment and save the outputs for your teammate to verify the process.</w:t>
      </w:r>
    </w:p>
    <w:p w14:paraId="7F576BE0" w14:textId="77777777" w:rsidR="00324552" w:rsidRDefault="00000000">
      <w:pPr>
        <w:spacing w:after="60"/>
      </w:pPr>
      <w:r>
        <w:t>Ask two teammates to get 200 actual reviews labeled. Ensure to keep this set apart from developer-generated sets from rule-building.</w:t>
      </w:r>
    </w:p>
    <w:p w14:paraId="57D27B5E" w14:textId="77777777" w:rsidR="00324552" w:rsidRDefault="00000000">
      <w:pPr>
        <w:spacing w:after="60"/>
      </w:pPr>
      <w:r>
        <w:t>Run both the transformer and the CLIP paths with actual model weights and compare the results with the current rules.</w:t>
      </w:r>
    </w:p>
    <w:p w14:paraId="40D39CE4" w14:textId="77777777" w:rsidR="00324552" w:rsidRDefault="00000000">
      <w:pPr>
        <w:spacing w:after="60"/>
      </w:pPr>
      <w:r>
        <w:t>Make sure to go back to where the thresholds and COST_SCALE have been obtained and check the actual claims versus ruled outcomes while finalizing the recommendation algorithm.</w:t>
      </w:r>
    </w:p>
    <w:p w14:paraId="1136A535" w14:textId="77777777" w:rsidR="00324552" w:rsidRDefault="00000000">
      <w:pPr>
        <w:pStyle w:val="Heading1"/>
        <w:rPr>
          <w:color w:val="000000"/>
        </w:rPr>
      </w:pPr>
      <w:r>
        <w:rPr>
          <w:color w:val="000000"/>
        </w:rPr>
        <w:t>19. Conclusion</w:t>
      </w:r>
    </w:p>
    <w:p w14:paraId="786C9594" w14:textId="77777777" w:rsidR="00324552" w:rsidRDefault="00000000">
      <w:r>
        <w:t>The project introduces a series of decision tests in connection to an existing refund process. It combines the evidence provided, the customer's latest activities, five rule-driven patterns of abuse, and the expense involved in the next steps to provide a basis for explaining the decision.</w:t>
      </w:r>
    </w:p>
    <w:p w14:paraId="78B338DC" w14:textId="77777777" w:rsidR="00324552" w:rsidRDefault="00000000">
      <w:r>
        <w:t>The tests provide a more limited conclusion that is in line with the goal of running the rule paths as expected, while the decision trace allows tracking the decision taken. At the same time, the tests do not show any real-world precision, recall, or savings. In order to address these issues, individual claims need to be used in their brand-new experimental settings.</w:t>
      </w:r>
    </w:p>
    <w:p w14:paraId="0E9957EC" w14:textId="77777777" w:rsidR="00324552" w:rsidRDefault="00000000">
      <w:pPr>
        <w:spacing w:after="20"/>
        <w:rPr>
          <w:color w:val="000000"/>
        </w:rPr>
      </w:pPr>
      <w:r>
        <w:rPr>
          <w:color w:val="000000"/>
        </w:rPr>
        <w:t>In conclusion, testing on default cost has not been productive due to an absence of cases of misconduct indicated in the system.</w:t>
      </w:r>
    </w:p>
    <w:p w14:paraId="2BCE9FEC" w14:textId="77777777" w:rsidR="00324552" w:rsidRDefault="00000000">
      <w:pPr>
        <w:spacing w:after="20"/>
        <w:rPr>
          <w:color w:val="000000"/>
        </w:rPr>
      </w:pPr>
      <w:r>
        <w:rPr>
          <w:color w:val="000000"/>
        </w:rPr>
        <w:t>Independently validating the process comes next: utilizing the existing sources; keeping the IDs of the sources separately; tagging a new sample of claims; and computing the costs with the help of the reviewed results. After this, analyzing the chosen option against the baseline is possible, and only in case of success is it doable.</w:t>
      </w:r>
    </w:p>
    <w:p w14:paraId="30D9FA80" w14:textId="77777777" w:rsidR="00324552" w:rsidRDefault="00000000">
      <w:pPr>
        <w:spacing w:after="20"/>
        <w:rPr>
          <w:color w:val="000000"/>
        </w:rPr>
      </w:pPr>
      <w:r>
        <w:rPr>
          <w:color w:val="000000"/>
        </w:rPr>
        <w:t>In one sentence: The project is representation of a refund decision layer that checks proofs and behavior, compares possible ways to go with the respect incurred costs, and identifies the activities that may repeat themselves in the future.</w:t>
      </w:r>
    </w:p>
    <w:p w14:paraId="356BCB34" w14:textId="77777777" w:rsidR="00324552" w:rsidRDefault="00000000">
      <w:pPr>
        <w:pStyle w:val="Heading1"/>
        <w:rPr>
          <w:color w:val="000000"/>
        </w:rPr>
      </w:pPr>
      <w:r>
        <w:rPr>
          <w:color w:val="000000"/>
        </w:rPr>
        <w:lastRenderedPageBreak/>
        <w:t>Appendix A. API and Demonstration Guide</w:t>
      </w:r>
    </w:p>
    <w:p w14:paraId="035F6768" w14:textId="77777777" w:rsidR="00324552" w:rsidRDefault="00000000">
      <w:r>
        <w:t>Appendix A provides an overview of key API routes and local commands in tabular format. The precise format of the request and response is available in the repository README as well as at `/docs` when the API is operational.</w:t>
      </w:r>
    </w:p>
    <w:tbl>
      <w:tblPr>
        <w:tblW w:w="9631" w:type="dxa"/>
        <w:jc w:val="center"/>
        <w:tblLayout w:type="fixed"/>
        <w:tblCellMar>
          <w:top w:w="70" w:type="dxa"/>
          <w:left w:w="85" w:type="dxa"/>
          <w:bottom w:w="70" w:type="dxa"/>
          <w:right w:w="85" w:type="dxa"/>
        </w:tblCellMar>
        <w:tblLook w:val="04A0" w:firstRow="1" w:lastRow="0" w:firstColumn="1" w:lastColumn="0" w:noHBand="0" w:noVBand="1"/>
      </w:tblPr>
      <w:tblGrid>
        <w:gridCol w:w="1885"/>
        <w:gridCol w:w="3721"/>
        <w:gridCol w:w="4025"/>
      </w:tblGrid>
      <w:tr w:rsidR="00324552" w14:paraId="6403F030" w14:textId="77777777">
        <w:trPr>
          <w:cantSplit/>
          <w:tblHeader/>
          <w:jc w:val="center"/>
        </w:trPr>
        <w:tc>
          <w:tcPr>
            <w:tcW w:w="1885" w:type="dxa"/>
            <w:tcBorders>
              <w:bottom w:val="single" w:sz="8" w:space="0" w:color="17384F"/>
            </w:tcBorders>
            <w:shd w:val="clear" w:color="auto" w:fill="D9EAF7"/>
            <w:vAlign w:val="center"/>
          </w:tcPr>
          <w:p w14:paraId="7E0EA844" w14:textId="77777777" w:rsidR="00324552" w:rsidRDefault="00000000">
            <w:pPr>
              <w:spacing w:after="40" w:line="240" w:lineRule="auto"/>
              <w:rPr>
                <w:b/>
                <w:color w:val="1F4E79"/>
                <w:sz w:val="18"/>
              </w:rPr>
            </w:pPr>
            <w:r>
              <w:rPr>
                <w:b/>
                <w:color w:val="1F4E79"/>
                <w:sz w:val="18"/>
              </w:rPr>
              <w:t>Task</w:t>
            </w:r>
          </w:p>
        </w:tc>
        <w:tc>
          <w:tcPr>
            <w:tcW w:w="3721" w:type="dxa"/>
            <w:tcBorders>
              <w:bottom w:val="single" w:sz="8" w:space="0" w:color="17384F"/>
            </w:tcBorders>
            <w:shd w:val="clear" w:color="auto" w:fill="D9EAF7"/>
            <w:vAlign w:val="center"/>
          </w:tcPr>
          <w:p w14:paraId="135A2E58" w14:textId="77777777" w:rsidR="00324552" w:rsidRDefault="00000000">
            <w:pPr>
              <w:spacing w:after="40" w:line="240" w:lineRule="auto"/>
              <w:rPr>
                <w:b/>
                <w:color w:val="1F4E79"/>
                <w:sz w:val="18"/>
              </w:rPr>
            </w:pPr>
            <w:r>
              <w:rPr>
                <w:b/>
                <w:color w:val="1F4E79"/>
                <w:sz w:val="18"/>
              </w:rPr>
              <w:t>Route / command</w:t>
            </w:r>
          </w:p>
        </w:tc>
        <w:tc>
          <w:tcPr>
            <w:tcW w:w="4025" w:type="dxa"/>
            <w:tcBorders>
              <w:bottom w:val="single" w:sz="8" w:space="0" w:color="17384F"/>
            </w:tcBorders>
            <w:shd w:val="clear" w:color="auto" w:fill="D9EAF7"/>
            <w:vAlign w:val="center"/>
          </w:tcPr>
          <w:p w14:paraId="05B0A057" w14:textId="77777777" w:rsidR="00324552" w:rsidRDefault="00000000">
            <w:pPr>
              <w:spacing w:after="40" w:line="240" w:lineRule="auto"/>
              <w:rPr>
                <w:b/>
                <w:color w:val="1F4E79"/>
                <w:sz w:val="18"/>
              </w:rPr>
            </w:pPr>
            <w:r>
              <w:rPr>
                <w:b/>
                <w:color w:val="1F4E79"/>
                <w:sz w:val="18"/>
              </w:rPr>
              <w:t>Purpose</w:t>
            </w:r>
          </w:p>
        </w:tc>
      </w:tr>
      <w:tr w:rsidR="00324552" w14:paraId="14C5C704" w14:textId="77777777">
        <w:trPr>
          <w:cantSplit/>
          <w:jc w:val="center"/>
        </w:trPr>
        <w:tc>
          <w:tcPr>
            <w:tcW w:w="1885" w:type="dxa"/>
            <w:tcBorders>
              <w:top w:val="single" w:sz="2" w:space="0" w:color="EAF0F3"/>
              <w:bottom w:val="single" w:sz="2" w:space="0" w:color="D5E0E5"/>
            </w:tcBorders>
            <w:shd w:val="clear" w:color="auto" w:fill="F1F8F7"/>
            <w:vAlign w:val="center"/>
          </w:tcPr>
          <w:p w14:paraId="06223F54" w14:textId="77777777" w:rsidR="00324552" w:rsidRDefault="00000000">
            <w:pPr>
              <w:spacing w:after="40" w:line="240" w:lineRule="auto"/>
              <w:rPr>
                <w:color w:val="000000"/>
              </w:rPr>
            </w:pPr>
            <w:r>
              <w:rPr>
                <w:b/>
                <w:color w:val="000000"/>
                <w:sz w:val="18"/>
              </w:rPr>
              <w:t>Create claim</w:t>
            </w:r>
          </w:p>
        </w:tc>
        <w:tc>
          <w:tcPr>
            <w:tcW w:w="3721" w:type="dxa"/>
            <w:tcBorders>
              <w:top w:val="single" w:sz="2" w:space="0" w:color="EAF0F3"/>
              <w:bottom w:val="single" w:sz="2" w:space="0" w:color="D5E0E5"/>
            </w:tcBorders>
            <w:shd w:val="clear" w:color="auto" w:fill="F6F9FB"/>
            <w:vAlign w:val="center"/>
          </w:tcPr>
          <w:p w14:paraId="6AE41D7B" w14:textId="77777777" w:rsidR="00324552" w:rsidRDefault="00000000">
            <w:pPr>
              <w:spacing w:after="40" w:line="240" w:lineRule="auto"/>
              <w:rPr>
                <w:color w:val="000000"/>
              </w:rPr>
            </w:pPr>
            <w:r>
              <w:rPr>
                <w:color w:val="000000"/>
                <w:sz w:val="18"/>
              </w:rPr>
              <w:t>POST /claims</w:t>
            </w:r>
          </w:p>
        </w:tc>
        <w:tc>
          <w:tcPr>
            <w:tcW w:w="4025" w:type="dxa"/>
            <w:tcBorders>
              <w:top w:val="single" w:sz="2" w:space="0" w:color="EAF0F3"/>
              <w:bottom w:val="single" w:sz="2" w:space="0" w:color="D5E0E5"/>
            </w:tcBorders>
            <w:shd w:val="clear" w:color="auto" w:fill="F6F9FB"/>
            <w:vAlign w:val="center"/>
          </w:tcPr>
          <w:p w14:paraId="4C4BD8B7" w14:textId="77777777" w:rsidR="00324552" w:rsidRDefault="00000000">
            <w:pPr>
              <w:spacing w:after="40" w:line="240" w:lineRule="auto"/>
              <w:rPr>
                <w:color w:val="000000"/>
              </w:rPr>
            </w:pPr>
            <w:r>
              <w:rPr>
                <w:color w:val="000000"/>
                <w:sz w:val="18"/>
              </w:rPr>
              <w:t>Create a claim and run the decision graph.</w:t>
            </w:r>
          </w:p>
        </w:tc>
      </w:tr>
      <w:tr w:rsidR="00324552" w14:paraId="49795B73" w14:textId="77777777">
        <w:trPr>
          <w:cantSplit/>
          <w:jc w:val="center"/>
        </w:trPr>
        <w:tc>
          <w:tcPr>
            <w:tcW w:w="1885" w:type="dxa"/>
            <w:tcBorders>
              <w:top w:val="single" w:sz="2" w:space="0" w:color="EAF0F3"/>
              <w:bottom w:val="single" w:sz="2" w:space="0" w:color="D5E0E5"/>
            </w:tcBorders>
            <w:shd w:val="clear" w:color="auto" w:fill="F1F8F7"/>
            <w:vAlign w:val="center"/>
          </w:tcPr>
          <w:p w14:paraId="02709277" w14:textId="77777777" w:rsidR="00324552" w:rsidRDefault="00000000">
            <w:pPr>
              <w:spacing w:after="40" w:line="240" w:lineRule="auto"/>
              <w:rPr>
                <w:color w:val="000000"/>
              </w:rPr>
            </w:pPr>
            <w:r>
              <w:rPr>
                <w:b/>
                <w:color w:val="000000"/>
                <w:sz w:val="18"/>
              </w:rPr>
              <w:t>Return event</w:t>
            </w:r>
          </w:p>
        </w:tc>
        <w:tc>
          <w:tcPr>
            <w:tcW w:w="3721" w:type="dxa"/>
            <w:tcBorders>
              <w:top w:val="single" w:sz="2" w:space="0" w:color="EAF0F3"/>
              <w:bottom w:val="single" w:sz="2" w:space="0" w:color="D5E0E5"/>
            </w:tcBorders>
            <w:shd w:val="clear" w:color="auto" w:fill="FFFFFF"/>
            <w:vAlign w:val="center"/>
          </w:tcPr>
          <w:p w14:paraId="33AF8093" w14:textId="77777777" w:rsidR="00324552" w:rsidRDefault="00000000">
            <w:pPr>
              <w:spacing w:after="40" w:line="240" w:lineRule="auto"/>
              <w:rPr>
                <w:color w:val="000000"/>
              </w:rPr>
            </w:pPr>
            <w:r>
              <w:rPr>
                <w:color w:val="000000"/>
                <w:sz w:val="18"/>
              </w:rPr>
              <w:t>POST /claims/{id}/return</w:t>
            </w:r>
          </w:p>
        </w:tc>
        <w:tc>
          <w:tcPr>
            <w:tcW w:w="4025" w:type="dxa"/>
            <w:tcBorders>
              <w:top w:val="single" w:sz="2" w:space="0" w:color="EAF0F3"/>
              <w:bottom w:val="single" w:sz="2" w:space="0" w:color="D5E0E5"/>
            </w:tcBorders>
            <w:shd w:val="clear" w:color="auto" w:fill="FFFFFF"/>
            <w:vAlign w:val="center"/>
          </w:tcPr>
          <w:p w14:paraId="6EE45AB9" w14:textId="77777777" w:rsidR="00324552" w:rsidRDefault="00000000">
            <w:pPr>
              <w:spacing w:after="40" w:line="240" w:lineRule="auto"/>
              <w:rPr>
                <w:color w:val="000000"/>
              </w:rPr>
            </w:pPr>
            <w:r>
              <w:rPr>
                <w:color w:val="000000"/>
                <w:sz w:val="18"/>
              </w:rPr>
              <w:t>Record a return as received, late or missing.</w:t>
            </w:r>
          </w:p>
        </w:tc>
      </w:tr>
      <w:tr w:rsidR="00324552" w14:paraId="7311AD3A" w14:textId="77777777">
        <w:trPr>
          <w:cantSplit/>
          <w:jc w:val="center"/>
        </w:trPr>
        <w:tc>
          <w:tcPr>
            <w:tcW w:w="1885" w:type="dxa"/>
            <w:tcBorders>
              <w:top w:val="single" w:sz="2" w:space="0" w:color="EAF0F3"/>
              <w:bottom w:val="single" w:sz="2" w:space="0" w:color="D5E0E5"/>
            </w:tcBorders>
            <w:shd w:val="clear" w:color="auto" w:fill="F1F8F7"/>
            <w:vAlign w:val="center"/>
          </w:tcPr>
          <w:p w14:paraId="4FB62883" w14:textId="77777777" w:rsidR="00324552" w:rsidRDefault="00000000">
            <w:pPr>
              <w:spacing w:after="40" w:line="240" w:lineRule="auto"/>
              <w:rPr>
                <w:color w:val="000000"/>
              </w:rPr>
            </w:pPr>
            <w:r>
              <w:rPr>
                <w:b/>
                <w:color w:val="000000"/>
                <w:sz w:val="18"/>
              </w:rPr>
              <w:t>Submit evidence</w:t>
            </w:r>
          </w:p>
        </w:tc>
        <w:tc>
          <w:tcPr>
            <w:tcW w:w="3721" w:type="dxa"/>
            <w:tcBorders>
              <w:top w:val="single" w:sz="2" w:space="0" w:color="EAF0F3"/>
              <w:bottom w:val="single" w:sz="2" w:space="0" w:color="D5E0E5"/>
            </w:tcBorders>
            <w:shd w:val="clear" w:color="auto" w:fill="F6F9FB"/>
            <w:vAlign w:val="center"/>
          </w:tcPr>
          <w:p w14:paraId="1A3D0C59" w14:textId="77777777" w:rsidR="00324552" w:rsidRDefault="00000000">
            <w:pPr>
              <w:spacing w:after="40" w:line="240" w:lineRule="auto"/>
              <w:rPr>
                <w:color w:val="000000"/>
              </w:rPr>
            </w:pPr>
            <w:r>
              <w:rPr>
                <w:color w:val="000000"/>
                <w:sz w:val="18"/>
              </w:rPr>
              <w:t>POST /claims/{id}/evidence</w:t>
            </w:r>
          </w:p>
        </w:tc>
        <w:tc>
          <w:tcPr>
            <w:tcW w:w="4025" w:type="dxa"/>
            <w:tcBorders>
              <w:top w:val="single" w:sz="2" w:space="0" w:color="EAF0F3"/>
              <w:bottom w:val="single" w:sz="2" w:space="0" w:color="D5E0E5"/>
            </w:tcBorders>
            <w:shd w:val="clear" w:color="auto" w:fill="F6F9FB"/>
            <w:vAlign w:val="center"/>
          </w:tcPr>
          <w:p w14:paraId="330F753E" w14:textId="77777777" w:rsidR="00324552" w:rsidRDefault="00000000">
            <w:pPr>
              <w:spacing w:after="40" w:line="240" w:lineRule="auto"/>
              <w:rPr>
                <w:color w:val="000000"/>
              </w:rPr>
            </w:pPr>
            <w:r>
              <w:rPr>
                <w:color w:val="000000"/>
                <w:sz w:val="18"/>
              </w:rPr>
              <w:t>Attach a photo and re-run the assessment.</w:t>
            </w:r>
          </w:p>
        </w:tc>
      </w:tr>
      <w:tr w:rsidR="00324552" w14:paraId="63A37A42" w14:textId="77777777">
        <w:trPr>
          <w:cantSplit/>
          <w:jc w:val="center"/>
        </w:trPr>
        <w:tc>
          <w:tcPr>
            <w:tcW w:w="1885" w:type="dxa"/>
            <w:tcBorders>
              <w:top w:val="single" w:sz="2" w:space="0" w:color="EAF0F3"/>
              <w:bottom w:val="single" w:sz="2" w:space="0" w:color="D5E0E5"/>
            </w:tcBorders>
            <w:shd w:val="clear" w:color="auto" w:fill="F1F8F7"/>
            <w:vAlign w:val="center"/>
          </w:tcPr>
          <w:p w14:paraId="082F84E2" w14:textId="77777777" w:rsidR="00324552" w:rsidRDefault="00000000">
            <w:pPr>
              <w:spacing w:after="40" w:line="240" w:lineRule="auto"/>
              <w:rPr>
                <w:color w:val="000000"/>
              </w:rPr>
            </w:pPr>
            <w:r>
              <w:rPr>
                <w:b/>
                <w:color w:val="000000"/>
                <w:sz w:val="18"/>
              </w:rPr>
              <w:t>Inspect claim</w:t>
            </w:r>
          </w:p>
        </w:tc>
        <w:tc>
          <w:tcPr>
            <w:tcW w:w="3721" w:type="dxa"/>
            <w:tcBorders>
              <w:top w:val="single" w:sz="2" w:space="0" w:color="EAF0F3"/>
              <w:bottom w:val="single" w:sz="2" w:space="0" w:color="D5E0E5"/>
            </w:tcBorders>
            <w:shd w:val="clear" w:color="auto" w:fill="FFFFFF"/>
            <w:vAlign w:val="center"/>
          </w:tcPr>
          <w:p w14:paraId="22097A7D" w14:textId="77777777" w:rsidR="00324552" w:rsidRDefault="00000000">
            <w:pPr>
              <w:spacing w:after="40" w:line="240" w:lineRule="auto"/>
              <w:rPr>
                <w:color w:val="000000"/>
              </w:rPr>
            </w:pPr>
            <w:r>
              <w:rPr>
                <w:color w:val="000000"/>
                <w:sz w:val="18"/>
              </w:rPr>
              <w:t>GET /claims/{id}; GET /claims/{id}/evidence-image</w:t>
            </w:r>
          </w:p>
        </w:tc>
        <w:tc>
          <w:tcPr>
            <w:tcW w:w="4025" w:type="dxa"/>
            <w:tcBorders>
              <w:top w:val="single" w:sz="2" w:space="0" w:color="EAF0F3"/>
              <w:bottom w:val="single" w:sz="2" w:space="0" w:color="D5E0E5"/>
            </w:tcBorders>
            <w:shd w:val="clear" w:color="auto" w:fill="FFFFFF"/>
            <w:vAlign w:val="center"/>
          </w:tcPr>
          <w:p w14:paraId="60ACE393" w14:textId="77777777" w:rsidR="00324552" w:rsidRDefault="00000000">
            <w:pPr>
              <w:spacing w:after="40" w:line="240" w:lineRule="auto"/>
              <w:rPr>
                <w:color w:val="000000"/>
              </w:rPr>
            </w:pPr>
            <w:r>
              <w:rPr>
                <w:color w:val="000000"/>
                <w:sz w:val="18"/>
              </w:rPr>
              <w:t>Read the state, risk signals, costs and photo.</w:t>
            </w:r>
          </w:p>
        </w:tc>
      </w:tr>
      <w:tr w:rsidR="00324552" w14:paraId="692E3CD6" w14:textId="77777777">
        <w:trPr>
          <w:cantSplit/>
          <w:jc w:val="center"/>
        </w:trPr>
        <w:tc>
          <w:tcPr>
            <w:tcW w:w="1885" w:type="dxa"/>
            <w:tcBorders>
              <w:top w:val="single" w:sz="2" w:space="0" w:color="EAF0F3"/>
              <w:bottom w:val="single" w:sz="2" w:space="0" w:color="D5E0E5"/>
            </w:tcBorders>
            <w:shd w:val="clear" w:color="auto" w:fill="F1F8F7"/>
            <w:vAlign w:val="center"/>
          </w:tcPr>
          <w:p w14:paraId="1196197C" w14:textId="77777777" w:rsidR="00324552" w:rsidRDefault="00000000">
            <w:pPr>
              <w:spacing w:after="40" w:line="240" w:lineRule="auto"/>
              <w:rPr>
                <w:color w:val="000000"/>
              </w:rPr>
            </w:pPr>
            <w:r>
              <w:rPr>
                <w:b/>
                <w:color w:val="000000"/>
                <w:sz w:val="18"/>
              </w:rPr>
              <w:t>Operations review</w:t>
            </w:r>
          </w:p>
        </w:tc>
        <w:tc>
          <w:tcPr>
            <w:tcW w:w="3721" w:type="dxa"/>
            <w:tcBorders>
              <w:top w:val="single" w:sz="2" w:space="0" w:color="EAF0F3"/>
              <w:bottom w:val="single" w:sz="2" w:space="0" w:color="D5E0E5"/>
            </w:tcBorders>
            <w:shd w:val="clear" w:color="auto" w:fill="F6F9FB"/>
            <w:vAlign w:val="center"/>
          </w:tcPr>
          <w:p w14:paraId="465C65EA" w14:textId="77777777" w:rsidR="00324552" w:rsidRDefault="00000000">
            <w:pPr>
              <w:spacing w:after="40" w:line="240" w:lineRule="auto"/>
              <w:rPr>
                <w:color w:val="000000"/>
              </w:rPr>
            </w:pPr>
            <w:r>
              <w:rPr>
                <w:color w:val="000000"/>
                <w:sz w:val="18"/>
              </w:rPr>
              <w:t>GET /reviews; POST /reviews/{case_id}/resolve</w:t>
            </w:r>
          </w:p>
        </w:tc>
        <w:tc>
          <w:tcPr>
            <w:tcW w:w="4025" w:type="dxa"/>
            <w:tcBorders>
              <w:top w:val="single" w:sz="2" w:space="0" w:color="EAF0F3"/>
              <w:bottom w:val="single" w:sz="2" w:space="0" w:color="D5E0E5"/>
            </w:tcBorders>
            <w:shd w:val="clear" w:color="auto" w:fill="F6F9FB"/>
            <w:vAlign w:val="center"/>
          </w:tcPr>
          <w:p w14:paraId="61BEA0DE" w14:textId="77777777" w:rsidR="00324552" w:rsidRDefault="00000000">
            <w:pPr>
              <w:spacing w:after="40" w:line="240" w:lineRule="auto"/>
              <w:rPr>
                <w:color w:val="000000"/>
              </w:rPr>
            </w:pPr>
            <w:r>
              <w:rPr>
                <w:color w:val="000000"/>
                <w:sz w:val="18"/>
              </w:rPr>
              <w:t>List open cases and record the reviewer outcome.</w:t>
            </w:r>
          </w:p>
        </w:tc>
      </w:tr>
      <w:tr w:rsidR="00324552" w14:paraId="4E871BA1" w14:textId="77777777">
        <w:trPr>
          <w:cantSplit/>
          <w:jc w:val="center"/>
        </w:trPr>
        <w:tc>
          <w:tcPr>
            <w:tcW w:w="1885" w:type="dxa"/>
            <w:tcBorders>
              <w:top w:val="single" w:sz="2" w:space="0" w:color="EAF0F3"/>
              <w:bottom w:val="single" w:sz="2" w:space="0" w:color="D5E0E5"/>
            </w:tcBorders>
            <w:shd w:val="clear" w:color="auto" w:fill="F1F8F7"/>
            <w:vAlign w:val="center"/>
          </w:tcPr>
          <w:p w14:paraId="2DE0D5EE" w14:textId="77777777" w:rsidR="00324552" w:rsidRDefault="00000000">
            <w:pPr>
              <w:spacing w:after="40" w:line="240" w:lineRule="auto"/>
              <w:rPr>
                <w:color w:val="000000"/>
              </w:rPr>
            </w:pPr>
            <w:r>
              <w:rPr>
                <w:b/>
                <w:color w:val="000000"/>
                <w:sz w:val="18"/>
              </w:rPr>
              <w:t>Business views</w:t>
            </w:r>
          </w:p>
        </w:tc>
        <w:tc>
          <w:tcPr>
            <w:tcW w:w="3721" w:type="dxa"/>
            <w:tcBorders>
              <w:top w:val="single" w:sz="2" w:space="0" w:color="EAF0F3"/>
              <w:bottom w:val="single" w:sz="2" w:space="0" w:color="D5E0E5"/>
            </w:tcBorders>
            <w:shd w:val="clear" w:color="auto" w:fill="FFFFFF"/>
            <w:vAlign w:val="center"/>
          </w:tcPr>
          <w:p w14:paraId="257BCC6D" w14:textId="77777777" w:rsidR="00324552" w:rsidRDefault="00000000">
            <w:pPr>
              <w:spacing w:after="40" w:line="240" w:lineRule="auto"/>
              <w:rPr>
                <w:color w:val="000000"/>
              </w:rPr>
            </w:pPr>
            <w:r>
              <w:rPr>
                <w:color w:val="000000"/>
                <w:sz w:val="18"/>
              </w:rPr>
              <w:t>GET /insights/operations, /management, /products, /vendors, /policy, /abuse</w:t>
            </w:r>
          </w:p>
        </w:tc>
        <w:tc>
          <w:tcPr>
            <w:tcW w:w="4025" w:type="dxa"/>
            <w:tcBorders>
              <w:top w:val="single" w:sz="2" w:space="0" w:color="EAF0F3"/>
              <w:bottom w:val="single" w:sz="2" w:space="0" w:color="D5E0E5"/>
            </w:tcBorders>
            <w:shd w:val="clear" w:color="auto" w:fill="FFFFFF"/>
            <w:vAlign w:val="center"/>
          </w:tcPr>
          <w:p w14:paraId="195E3795" w14:textId="77777777" w:rsidR="00324552" w:rsidRDefault="00000000">
            <w:pPr>
              <w:spacing w:after="40" w:line="240" w:lineRule="auto"/>
              <w:rPr>
                <w:color w:val="000000"/>
              </w:rPr>
            </w:pPr>
            <w:r>
              <w:rPr>
                <w:color w:val="000000"/>
                <w:sz w:val="18"/>
              </w:rPr>
              <w:t>Operational and aggregate intelligence views.</w:t>
            </w:r>
          </w:p>
        </w:tc>
      </w:tr>
      <w:tr w:rsidR="00324552" w14:paraId="5D52C97C" w14:textId="77777777">
        <w:trPr>
          <w:cantSplit/>
          <w:jc w:val="center"/>
        </w:trPr>
        <w:tc>
          <w:tcPr>
            <w:tcW w:w="1885" w:type="dxa"/>
            <w:tcBorders>
              <w:top w:val="single" w:sz="2" w:space="0" w:color="EAF0F3"/>
              <w:bottom w:val="single" w:sz="2" w:space="0" w:color="D5E0E5"/>
            </w:tcBorders>
            <w:shd w:val="clear" w:color="auto" w:fill="F1F8F7"/>
            <w:vAlign w:val="center"/>
          </w:tcPr>
          <w:p w14:paraId="303BDAC9" w14:textId="77777777" w:rsidR="00324552" w:rsidRDefault="00000000">
            <w:pPr>
              <w:spacing w:after="40" w:line="240" w:lineRule="auto"/>
              <w:rPr>
                <w:color w:val="000000"/>
              </w:rPr>
            </w:pPr>
            <w:r>
              <w:rPr>
                <w:b/>
                <w:color w:val="000000"/>
                <w:sz w:val="18"/>
              </w:rPr>
              <w:t>Historical loop</w:t>
            </w:r>
          </w:p>
        </w:tc>
        <w:tc>
          <w:tcPr>
            <w:tcW w:w="3721" w:type="dxa"/>
            <w:tcBorders>
              <w:top w:val="single" w:sz="2" w:space="0" w:color="EAF0F3"/>
              <w:bottom w:val="single" w:sz="2" w:space="0" w:color="D5E0E5"/>
            </w:tcBorders>
            <w:shd w:val="clear" w:color="auto" w:fill="F6F9FB"/>
            <w:vAlign w:val="center"/>
          </w:tcPr>
          <w:p w14:paraId="03452F0F" w14:textId="77777777" w:rsidR="00324552" w:rsidRDefault="00000000">
            <w:pPr>
              <w:spacing w:after="40" w:line="240" w:lineRule="auto"/>
              <w:rPr>
                <w:color w:val="000000"/>
              </w:rPr>
            </w:pPr>
            <w:r>
              <w:rPr>
                <w:color w:val="000000"/>
                <w:sz w:val="18"/>
              </w:rPr>
              <w:t>POST /historical/run; GET /historical/snapshots/{kind}; GET /historical/insights</w:t>
            </w:r>
          </w:p>
        </w:tc>
        <w:tc>
          <w:tcPr>
            <w:tcW w:w="4025" w:type="dxa"/>
            <w:tcBorders>
              <w:top w:val="single" w:sz="2" w:space="0" w:color="EAF0F3"/>
              <w:bottom w:val="single" w:sz="2" w:space="0" w:color="D5E0E5"/>
            </w:tcBorders>
            <w:shd w:val="clear" w:color="auto" w:fill="F6F9FB"/>
            <w:vAlign w:val="center"/>
          </w:tcPr>
          <w:p w14:paraId="102B045B" w14:textId="77777777" w:rsidR="00324552" w:rsidRDefault="00000000">
            <w:pPr>
              <w:spacing w:after="40" w:line="240" w:lineRule="auto"/>
              <w:rPr>
                <w:color w:val="000000"/>
              </w:rPr>
            </w:pPr>
            <w:r>
              <w:rPr>
                <w:color w:val="000000"/>
                <w:sz w:val="18"/>
              </w:rPr>
              <w:t>Build snapshots and list insights.</w:t>
            </w:r>
          </w:p>
        </w:tc>
      </w:tr>
      <w:tr w:rsidR="00324552" w14:paraId="25C12EA2" w14:textId="77777777">
        <w:trPr>
          <w:cantSplit/>
          <w:jc w:val="center"/>
        </w:trPr>
        <w:tc>
          <w:tcPr>
            <w:tcW w:w="1885" w:type="dxa"/>
            <w:tcBorders>
              <w:top w:val="single" w:sz="2" w:space="0" w:color="EAF0F3"/>
              <w:bottom w:val="single" w:sz="2" w:space="0" w:color="D5E0E5"/>
            </w:tcBorders>
            <w:shd w:val="clear" w:color="auto" w:fill="F1F8F7"/>
            <w:vAlign w:val="center"/>
          </w:tcPr>
          <w:p w14:paraId="4C089441" w14:textId="77777777" w:rsidR="00324552" w:rsidRDefault="00000000">
            <w:pPr>
              <w:spacing w:after="40" w:line="240" w:lineRule="auto"/>
              <w:rPr>
                <w:color w:val="000000"/>
              </w:rPr>
            </w:pPr>
            <w:r>
              <w:rPr>
                <w:b/>
                <w:color w:val="000000"/>
                <w:sz w:val="18"/>
              </w:rPr>
              <w:t>Interventions</w:t>
            </w:r>
          </w:p>
        </w:tc>
        <w:tc>
          <w:tcPr>
            <w:tcW w:w="3721" w:type="dxa"/>
            <w:tcBorders>
              <w:top w:val="single" w:sz="2" w:space="0" w:color="EAF0F3"/>
              <w:bottom w:val="single" w:sz="2" w:space="0" w:color="D5E0E5"/>
            </w:tcBorders>
            <w:shd w:val="clear" w:color="auto" w:fill="FFFFFF"/>
            <w:vAlign w:val="center"/>
          </w:tcPr>
          <w:p w14:paraId="002C6546" w14:textId="77777777" w:rsidR="00324552" w:rsidRDefault="00000000">
            <w:pPr>
              <w:spacing w:after="40" w:line="240" w:lineRule="auto"/>
              <w:rPr>
                <w:color w:val="000000"/>
              </w:rPr>
            </w:pPr>
            <w:r>
              <w:rPr>
                <w:color w:val="000000"/>
                <w:sz w:val="18"/>
              </w:rPr>
              <w:t>POST /historical/insights/{id}/apply; POST /historical/insights/{id}/evaluate</w:t>
            </w:r>
          </w:p>
        </w:tc>
        <w:tc>
          <w:tcPr>
            <w:tcW w:w="4025" w:type="dxa"/>
            <w:tcBorders>
              <w:top w:val="single" w:sz="2" w:space="0" w:color="EAF0F3"/>
              <w:bottom w:val="single" w:sz="2" w:space="0" w:color="D5E0E5"/>
            </w:tcBorders>
            <w:shd w:val="clear" w:color="auto" w:fill="FFFFFF"/>
            <w:vAlign w:val="center"/>
          </w:tcPr>
          <w:p w14:paraId="4235D1DF" w14:textId="77777777" w:rsidR="00324552" w:rsidRDefault="00000000">
            <w:pPr>
              <w:spacing w:after="40" w:line="240" w:lineRule="auto"/>
              <w:rPr>
                <w:color w:val="000000"/>
              </w:rPr>
            </w:pPr>
            <w:r>
              <w:rPr>
                <w:color w:val="000000"/>
                <w:sz w:val="18"/>
              </w:rPr>
              <w:t>Apply an intervention and compare it with the baseline.</w:t>
            </w:r>
          </w:p>
        </w:tc>
      </w:tr>
      <w:tr w:rsidR="00324552" w14:paraId="229A717B" w14:textId="77777777">
        <w:trPr>
          <w:cantSplit/>
          <w:jc w:val="center"/>
        </w:trPr>
        <w:tc>
          <w:tcPr>
            <w:tcW w:w="1885" w:type="dxa"/>
            <w:tcBorders>
              <w:top w:val="single" w:sz="2" w:space="0" w:color="EAF0F3"/>
              <w:bottom w:val="single" w:sz="2" w:space="0" w:color="D5E0E5"/>
            </w:tcBorders>
            <w:shd w:val="clear" w:color="auto" w:fill="F1F8F7"/>
            <w:vAlign w:val="center"/>
          </w:tcPr>
          <w:p w14:paraId="7F26BDD0" w14:textId="77777777" w:rsidR="00324552" w:rsidRDefault="00000000">
            <w:pPr>
              <w:spacing w:after="40" w:line="240" w:lineRule="auto"/>
              <w:rPr>
                <w:color w:val="000000"/>
              </w:rPr>
            </w:pPr>
            <w:r>
              <w:rPr>
                <w:b/>
                <w:color w:val="000000"/>
                <w:sz w:val="18"/>
              </w:rPr>
              <w:t>Local demo</w:t>
            </w:r>
          </w:p>
        </w:tc>
        <w:tc>
          <w:tcPr>
            <w:tcW w:w="3721" w:type="dxa"/>
            <w:tcBorders>
              <w:top w:val="single" w:sz="2" w:space="0" w:color="EAF0F3"/>
              <w:bottom w:val="single" w:sz="2" w:space="0" w:color="D5E0E5"/>
            </w:tcBorders>
            <w:shd w:val="clear" w:color="auto" w:fill="F6F9FB"/>
            <w:vAlign w:val="center"/>
          </w:tcPr>
          <w:p w14:paraId="0C4CC0EA" w14:textId="77777777" w:rsidR="00324552" w:rsidRDefault="00000000">
            <w:pPr>
              <w:spacing w:after="40" w:line="240" w:lineRule="auto"/>
              <w:rPr>
                <w:color w:val="000000"/>
              </w:rPr>
            </w:pPr>
            <w:r>
              <w:rPr>
                <w:color w:val="000000"/>
                <w:sz w:val="18"/>
              </w:rPr>
              <w:t>python demo.py</w:t>
            </w:r>
          </w:p>
        </w:tc>
        <w:tc>
          <w:tcPr>
            <w:tcW w:w="4025" w:type="dxa"/>
            <w:tcBorders>
              <w:top w:val="single" w:sz="2" w:space="0" w:color="EAF0F3"/>
              <w:bottom w:val="single" w:sz="2" w:space="0" w:color="D5E0E5"/>
            </w:tcBorders>
            <w:shd w:val="clear" w:color="auto" w:fill="F6F9FB"/>
            <w:vAlign w:val="center"/>
          </w:tcPr>
          <w:p w14:paraId="7791774B" w14:textId="77777777" w:rsidR="00324552" w:rsidRDefault="00000000">
            <w:pPr>
              <w:spacing w:after="40" w:line="240" w:lineRule="auto"/>
              <w:rPr>
                <w:color w:val="000000"/>
              </w:rPr>
            </w:pPr>
            <w:r>
              <w:rPr>
                <w:color w:val="000000"/>
                <w:sz w:val="18"/>
              </w:rPr>
              <w:t>Run seeded stories without an API key.</w:t>
            </w:r>
          </w:p>
        </w:tc>
      </w:tr>
      <w:tr w:rsidR="00324552" w14:paraId="34F14CAD" w14:textId="77777777">
        <w:trPr>
          <w:cantSplit/>
          <w:jc w:val="center"/>
        </w:trPr>
        <w:tc>
          <w:tcPr>
            <w:tcW w:w="1885" w:type="dxa"/>
            <w:tcBorders>
              <w:top w:val="single" w:sz="2" w:space="0" w:color="EAF0F3"/>
              <w:bottom w:val="single" w:sz="2" w:space="0" w:color="D5E0E5"/>
            </w:tcBorders>
            <w:shd w:val="clear" w:color="auto" w:fill="F1F8F7"/>
            <w:vAlign w:val="center"/>
          </w:tcPr>
          <w:p w14:paraId="1A0051A1" w14:textId="77777777" w:rsidR="00324552" w:rsidRDefault="00000000">
            <w:pPr>
              <w:spacing w:after="40" w:line="240" w:lineRule="auto"/>
              <w:rPr>
                <w:color w:val="000000"/>
              </w:rPr>
            </w:pPr>
            <w:r>
              <w:rPr>
                <w:b/>
                <w:color w:val="000000"/>
                <w:sz w:val="18"/>
              </w:rPr>
              <w:t>Backend</w:t>
            </w:r>
          </w:p>
        </w:tc>
        <w:tc>
          <w:tcPr>
            <w:tcW w:w="3721" w:type="dxa"/>
            <w:tcBorders>
              <w:top w:val="single" w:sz="2" w:space="0" w:color="EAF0F3"/>
              <w:bottom w:val="single" w:sz="2" w:space="0" w:color="D5E0E5"/>
            </w:tcBorders>
            <w:shd w:val="clear" w:color="auto" w:fill="FFFFFF"/>
            <w:vAlign w:val="center"/>
          </w:tcPr>
          <w:p w14:paraId="19484E14" w14:textId="77777777" w:rsidR="00324552" w:rsidRDefault="00000000">
            <w:pPr>
              <w:spacing w:after="40" w:line="240" w:lineRule="auto"/>
              <w:rPr>
                <w:color w:val="000000"/>
              </w:rPr>
            </w:pPr>
            <w:r>
              <w:rPr>
                <w:color w:val="000000"/>
                <w:sz w:val="18"/>
              </w:rPr>
              <w:t>uvicorn app:app --reload</w:t>
            </w:r>
          </w:p>
        </w:tc>
        <w:tc>
          <w:tcPr>
            <w:tcW w:w="4025" w:type="dxa"/>
            <w:tcBorders>
              <w:top w:val="single" w:sz="2" w:space="0" w:color="EAF0F3"/>
              <w:bottom w:val="single" w:sz="2" w:space="0" w:color="D5E0E5"/>
            </w:tcBorders>
            <w:shd w:val="clear" w:color="auto" w:fill="FFFFFF"/>
            <w:vAlign w:val="center"/>
          </w:tcPr>
          <w:p w14:paraId="05E81EC6" w14:textId="77777777" w:rsidR="00324552" w:rsidRDefault="00000000">
            <w:pPr>
              <w:spacing w:after="40" w:line="240" w:lineRule="auto"/>
              <w:rPr>
                <w:color w:val="000000"/>
              </w:rPr>
            </w:pPr>
            <w:r>
              <w:rPr>
                <w:color w:val="000000"/>
                <w:sz w:val="18"/>
              </w:rPr>
              <w:t>Start the API and the interactive docs at /docs.</w:t>
            </w:r>
          </w:p>
        </w:tc>
      </w:tr>
      <w:tr w:rsidR="00324552" w14:paraId="102C6B66" w14:textId="77777777">
        <w:trPr>
          <w:cantSplit/>
          <w:jc w:val="center"/>
        </w:trPr>
        <w:tc>
          <w:tcPr>
            <w:tcW w:w="1885" w:type="dxa"/>
            <w:tcBorders>
              <w:top w:val="single" w:sz="2" w:space="0" w:color="EAF0F3"/>
              <w:bottom w:val="single" w:sz="2" w:space="0" w:color="D5E0E5"/>
            </w:tcBorders>
            <w:shd w:val="clear" w:color="auto" w:fill="F1F8F7"/>
            <w:vAlign w:val="center"/>
          </w:tcPr>
          <w:p w14:paraId="28174BE9" w14:textId="77777777" w:rsidR="00324552" w:rsidRDefault="00000000">
            <w:pPr>
              <w:spacing w:after="40" w:line="240" w:lineRule="auto"/>
              <w:rPr>
                <w:color w:val="000000"/>
              </w:rPr>
            </w:pPr>
            <w:r>
              <w:rPr>
                <w:b/>
                <w:color w:val="000000"/>
                <w:sz w:val="18"/>
              </w:rPr>
              <w:t>Frontend</w:t>
            </w:r>
          </w:p>
        </w:tc>
        <w:tc>
          <w:tcPr>
            <w:tcW w:w="3721" w:type="dxa"/>
            <w:tcBorders>
              <w:top w:val="single" w:sz="2" w:space="0" w:color="EAF0F3"/>
              <w:bottom w:val="single" w:sz="2" w:space="0" w:color="D5E0E5"/>
            </w:tcBorders>
            <w:shd w:val="clear" w:color="auto" w:fill="F6F9FB"/>
            <w:vAlign w:val="center"/>
          </w:tcPr>
          <w:p w14:paraId="20C7F2ED" w14:textId="77777777" w:rsidR="00324552" w:rsidRDefault="00000000">
            <w:pPr>
              <w:spacing w:after="40" w:line="240" w:lineRule="auto"/>
              <w:rPr>
                <w:color w:val="000000"/>
              </w:rPr>
            </w:pPr>
            <w:r>
              <w:rPr>
                <w:color w:val="000000"/>
                <w:sz w:val="18"/>
              </w:rPr>
              <w:t>streamlit run streamlit_app.py</w:t>
            </w:r>
          </w:p>
        </w:tc>
        <w:tc>
          <w:tcPr>
            <w:tcW w:w="4025" w:type="dxa"/>
            <w:tcBorders>
              <w:top w:val="single" w:sz="2" w:space="0" w:color="EAF0F3"/>
              <w:bottom w:val="single" w:sz="2" w:space="0" w:color="D5E0E5"/>
            </w:tcBorders>
            <w:shd w:val="clear" w:color="auto" w:fill="F6F9FB"/>
            <w:vAlign w:val="center"/>
          </w:tcPr>
          <w:p w14:paraId="31BF3A4D" w14:textId="77777777" w:rsidR="00324552" w:rsidRDefault="00000000">
            <w:pPr>
              <w:spacing w:after="40" w:line="240" w:lineRule="auto"/>
              <w:rPr>
                <w:color w:val="000000"/>
              </w:rPr>
            </w:pPr>
            <w:r>
              <w:rPr>
                <w:color w:val="000000"/>
                <w:sz w:val="18"/>
              </w:rPr>
              <w:t>Start the user interface.</w:t>
            </w:r>
          </w:p>
        </w:tc>
      </w:tr>
      <w:tr w:rsidR="00324552" w14:paraId="40B23D4C" w14:textId="77777777">
        <w:trPr>
          <w:cantSplit/>
          <w:jc w:val="center"/>
        </w:trPr>
        <w:tc>
          <w:tcPr>
            <w:tcW w:w="1885" w:type="dxa"/>
            <w:tcBorders>
              <w:top w:val="single" w:sz="2" w:space="0" w:color="EAF0F3"/>
              <w:bottom w:val="single" w:sz="2" w:space="0" w:color="D5E0E5"/>
            </w:tcBorders>
            <w:shd w:val="clear" w:color="auto" w:fill="F1F8F7"/>
            <w:vAlign w:val="center"/>
          </w:tcPr>
          <w:p w14:paraId="1320F037" w14:textId="77777777" w:rsidR="00324552" w:rsidRDefault="00000000">
            <w:pPr>
              <w:spacing w:after="40" w:line="240" w:lineRule="auto"/>
              <w:rPr>
                <w:color w:val="000000"/>
              </w:rPr>
            </w:pPr>
            <w:r>
              <w:rPr>
                <w:b/>
                <w:color w:val="000000"/>
                <w:sz w:val="18"/>
              </w:rPr>
              <w:t>Automated checks</w:t>
            </w:r>
          </w:p>
        </w:tc>
        <w:tc>
          <w:tcPr>
            <w:tcW w:w="3721" w:type="dxa"/>
            <w:tcBorders>
              <w:top w:val="single" w:sz="2" w:space="0" w:color="EAF0F3"/>
              <w:bottom w:val="single" w:sz="2" w:space="0" w:color="D5E0E5"/>
            </w:tcBorders>
            <w:shd w:val="clear" w:color="auto" w:fill="FFFFFF"/>
            <w:vAlign w:val="center"/>
          </w:tcPr>
          <w:p w14:paraId="71AC1E62" w14:textId="77777777" w:rsidR="00324552" w:rsidRDefault="00000000">
            <w:pPr>
              <w:spacing w:after="40" w:line="240" w:lineRule="auto"/>
              <w:rPr>
                <w:color w:val="000000"/>
              </w:rPr>
            </w:pPr>
            <w:r>
              <w:rPr>
                <w:color w:val="000000"/>
                <w:sz w:val="18"/>
              </w:rPr>
              <w:t>pytest -q</w:t>
            </w:r>
          </w:p>
        </w:tc>
        <w:tc>
          <w:tcPr>
            <w:tcW w:w="4025" w:type="dxa"/>
            <w:tcBorders>
              <w:top w:val="single" w:sz="2" w:space="0" w:color="EAF0F3"/>
              <w:bottom w:val="single" w:sz="2" w:space="0" w:color="D5E0E5"/>
            </w:tcBorders>
            <w:shd w:val="clear" w:color="auto" w:fill="FFFFFF"/>
            <w:vAlign w:val="center"/>
          </w:tcPr>
          <w:p w14:paraId="73167C7A" w14:textId="77777777" w:rsidR="00324552" w:rsidRDefault="00000000">
            <w:pPr>
              <w:spacing w:after="40" w:line="240" w:lineRule="auto"/>
              <w:rPr>
                <w:color w:val="000000"/>
              </w:rPr>
            </w:pPr>
            <w:r>
              <w:rPr>
                <w:color w:val="000000"/>
                <w:sz w:val="18"/>
              </w:rPr>
              <w:t>Run the 44 tests.</w:t>
            </w:r>
          </w:p>
        </w:tc>
      </w:tr>
      <w:tr w:rsidR="00324552" w14:paraId="1234BDFD" w14:textId="77777777">
        <w:trPr>
          <w:cantSplit/>
          <w:jc w:val="center"/>
        </w:trPr>
        <w:tc>
          <w:tcPr>
            <w:tcW w:w="1885" w:type="dxa"/>
            <w:tcBorders>
              <w:top w:val="single" w:sz="2" w:space="0" w:color="EAF0F3"/>
              <w:bottom w:val="single" w:sz="2" w:space="0" w:color="D5E0E5"/>
            </w:tcBorders>
            <w:shd w:val="clear" w:color="auto" w:fill="F1F8F7"/>
            <w:vAlign w:val="center"/>
          </w:tcPr>
          <w:p w14:paraId="10E65285" w14:textId="77777777" w:rsidR="00324552" w:rsidRDefault="00000000">
            <w:pPr>
              <w:spacing w:after="40" w:line="240" w:lineRule="auto"/>
              <w:rPr>
                <w:color w:val="000000"/>
              </w:rPr>
            </w:pPr>
            <w:r>
              <w:rPr>
                <w:b/>
                <w:color w:val="000000"/>
                <w:sz w:val="18"/>
              </w:rPr>
              <w:t>Evaluation</w:t>
            </w:r>
          </w:p>
        </w:tc>
        <w:tc>
          <w:tcPr>
            <w:tcW w:w="3721" w:type="dxa"/>
            <w:tcBorders>
              <w:top w:val="single" w:sz="2" w:space="0" w:color="EAF0F3"/>
              <w:bottom w:val="single" w:sz="2" w:space="0" w:color="D5E0E5"/>
            </w:tcBorders>
            <w:shd w:val="clear" w:color="auto" w:fill="F6F9FB"/>
            <w:vAlign w:val="center"/>
          </w:tcPr>
          <w:p w14:paraId="6EF87DD9" w14:textId="77777777" w:rsidR="00324552" w:rsidRDefault="00000000">
            <w:pPr>
              <w:spacing w:after="40" w:line="240" w:lineRule="auto"/>
              <w:rPr>
                <w:color w:val="000000"/>
              </w:rPr>
            </w:pPr>
            <w:r>
              <w:rPr>
                <w:color w:val="000000"/>
                <w:sz w:val="18"/>
              </w:rPr>
              <w:t>python eval_data.py all --olist DIR --uci FILE ...</w:t>
            </w:r>
          </w:p>
        </w:tc>
        <w:tc>
          <w:tcPr>
            <w:tcW w:w="4025" w:type="dxa"/>
            <w:tcBorders>
              <w:top w:val="single" w:sz="2" w:space="0" w:color="EAF0F3"/>
              <w:bottom w:val="single" w:sz="2" w:space="0" w:color="D5E0E5"/>
            </w:tcBorders>
            <w:shd w:val="clear" w:color="auto" w:fill="F6F9FB"/>
            <w:vAlign w:val="center"/>
          </w:tcPr>
          <w:p w14:paraId="4E00DD40" w14:textId="77777777" w:rsidR="00324552" w:rsidRDefault="00000000">
            <w:pPr>
              <w:spacing w:after="40" w:line="240" w:lineRule="auto"/>
              <w:rPr>
                <w:color w:val="000000"/>
              </w:rPr>
            </w:pPr>
            <w:r>
              <w:rPr>
                <w:color w:val="000000"/>
                <w:sz w:val="18"/>
              </w:rPr>
              <w:t>Ingest the datasets and generate the manifest and the evaluation report.</w:t>
            </w:r>
          </w:p>
        </w:tc>
      </w:tr>
      <w:tr w:rsidR="00324552" w14:paraId="034B3BAB" w14:textId="77777777">
        <w:trPr>
          <w:cantSplit/>
          <w:jc w:val="center"/>
        </w:trPr>
        <w:tc>
          <w:tcPr>
            <w:tcW w:w="1885" w:type="dxa"/>
            <w:tcBorders>
              <w:top w:val="single" w:sz="2" w:space="0" w:color="EAF0F3"/>
              <w:bottom w:val="single" w:sz="2" w:space="0" w:color="D5E0E5"/>
            </w:tcBorders>
            <w:shd w:val="clear" w:color="auto" w:fill="F1F8F7"/>
            <w:vAlign w:val="center"/>
          </w:tcPr>
          <w:p w14:paraId="0C694F4E" w14:textId="77777777" w:rsidR="00324552" w:rsidRDefault="00000000">
            <w:pPr>
              <w:spacing w:after="40" w:line="240" w:lineRule="auto"/>
              <w:rPr>
                <w:color w:val="000000"/>
              </w:rPr>
            </w:pPr>
            <w:r>
              <w:rPr>
                <w:b/>
                <w:color w:val="000000"/>
                <w:sz w:val="18"/>
              </w:rPr>
              <w:t>Labelling sheet</w:t>
            </w:r>
          </w:p>
        </w:tc>
        <w:tc>
          <w:tcPr>
            <w:tcW w:w="3721" w:type="dxa"/>
            <w:tcBorders>
              <w:top w:val="single" w:sz="2" w:space="0" w:color="EAF0F3"/>
              <w:bottom w:val="single" w:sz="2" w:space="0" w:color="D5E0E5"/>
            </w:tcBorders>
            <w:shd w:val="clear" w:color="auto" w:fill="FFFFFF"/>
            <w:vAlign w:val="center"/>
          </w:tcPr>
          <w:p w14:paraId="3F14263F" w14:textId="77777777" w:rsidR="00324552" w:rsidRDefault="00000000">
            <w:pPr>
              <w:spacing w:after="40" w:line="240" w:lineRule="auto"/>
              <w:rPr>
                <w:color w:val="000000"/>
              </w:rPr>
            </w:pPr>
            <w:r>
              <w:rPr>
                <w:color w:val="000000"/>
                <w:sz w:val="18"/>
              </w:rPr>
              <w:t>python eval_data.py labelling-sheet --n 200</w:t>
            </w:r>
          </w:p>
        </w:tc>
        <w:tc>
          <w:tcPr>
            <w:tcW w:w="4025" w:type="dxa"/>
            <w:tcBorders>
              <w:top w:val="single" w:sz="2" w:space="0" w:color="EAF0F3"/>
              <w:bottom w:val="single" w:sz="2" w:space="0" w:color="D5E0E5"/>
            </w:tcBorders>
            <w:shd w:val="clear" w:color="auto" w:fill="FFFFFF"/>
            <w:vAlign w:val="center"/>
          </w:tcPr>
          <w:p w14:paraId="030C2099" w14:textId="77777777" w:rsidR="00324552" w:rsidRDefault="00000000">
            <w:pPr>
              <w:spacing w:after="40" w:line="240" w:lineRule="auto"/>
              <w:rPr>
                <w:color w:val="000000"/>
              </w:rPr>
            </w:pPr>
            <w:r>
              <w:rPr>
                <w:color w:val="000000"/>
                <w:sz w:val="18"/>
              </w:rPr>
              <w:t>Export real reviews for teammates to label.</w:t>
            </w:r>
          </w:p>
        </w:tc>
      </w:tr>
    </w:tbl>
    <w:p w14:paraId="783CB76F" w14:textId="77777777" w:rsidR="00324552" w:rsidRDefault="00000000">
      <w:pPr>
        <w:pStyle w:val="Heading2"/>
        <w:rPr>
          <w:color w:val="000000"/>
        </w:rPr>
      </w:pPr>
      <w:r>
        <w:rPr>
          <w:color w:val="000000"/>
        </w:rPr>
        <w:t>A.1 Recommended reviewer walkthrough</w:t>
      </w:r>
    </w:p>
    <w:p w14:paraId="4C560385" w14:textId="77777777" w:rsidR="00324552" w:rsidRDefault="00000000">
      <w:r>
        <w:t>1. Access a basic normal claim and examine the selected action along with the reasoning trace.</w:t>
      </w:r>
    </w:p>
    <w:p w14:paraId="1AD1F4BD" w14:textId="77777777" w:rsidR="00324552" w:rsidRDefault="00000000">
      <w:r>
        <w:t>2. Access the claim that does not have any photographic evidence included, display the evidence request, and subsequently add a photograph followed by the new result.</w:t>
      </w:r>
    </w:p>
    <w:p w14:paraId="03A6ADF6" w14:textId="77777777" w:rsidR="00324552" w:rsidRDefault="00000000">
      <w:r>
        <w:t>3. Access the story of the serial-refunder story and check the abuse patterns that were activated.</w:t>
      </w:r>
    </w:p>
    <w:p w14:paraId="2C6C6BCB" w14:textId="77777777" w:rsidR="00324552" w:rsidRDefault="00000000">
      <w:r>
        <w:t>4. Display a hard guardrail: re-download the image used by a different customer, or the image that belongs to a blacklisted customer.</w:t>
      </w:r>
    </w:p>
    <w:p w14:paraId="567011C7" w14:textId="77777777" w:rsidR="00324552" w:rsidRDefault="00000000">
      <w:r>
        <w:t>5. Access the Operations Console, and close a review case while showing the outcome.</w:t>
      </w:r>
    </w:p>
    <w:p w14:paraId="2466E0A0" w14:textId="77777777" w:rsidR="00324552" w:rsidRDefault="00000000">
      <w:r>
        <w:t>6. Start the historical loop in the Management View, and show the snapshots, insights, intervention, and the result.</w:t>
      </w:r>
    </w:p>
    <w:p w14:paraId="74BFA41D" w14:textId="77777777" w:rsidR="00CF03C2" w:rsidRDefault="00CF03C2"/>
    <w:p w14:paraId="03AABC16" w14:textId="77777777" w:rsidR="00CF03C2" w:rsidRDefault="00CF03C2"/>
    <w:p w14:paraId="19C43218" w14:textId="77777777" w:rsidR="00324552" w:rsidRDefault="00000000">
      <w:pPr>
        <w:pStyle w:val="Heading1"/>
      </w:pPr>
      <w:r>
        <w:lastRenderedPageBreak/>
        <w:t>Appendix B. Glossary and Data Dictionary</w:t>
      </w:r>
    </w:p>
    <w:tbl>
      <w:tblPr>
        <w:tblW w:w="9631" w:type="dxa"/>
        <w:jc w:val="center"/>
        <w:tblLayout w:type="fixed"/>
        <w:tblCellMar>
          <w:top w:w="70" w:type="dxa"/>
          <w:left w:w="85" w:type="dxa"/>
          <w:bottom w:w="70" w:type="dxa"/>
          <w:right w:w="85" w:type="dxa"/>
        </w:tblCellMar>
        <w:tblLook w:val="04A0" w:firstRow="1" w:lastRow="0" w:firstColumn="1" w:lastColumn="0" w:noHBand="0" w:noVBand="1"/>
      </w:tblPr>
      <w:tblGrid>
        <w:gridCol w:w="2491"/>
        <w:gridCol w:w="7140"/>
      </w:tblGrid>
      <w:tr w:rsidR="00324552" w14:paraId="35BC625B" w14:textId="77777777">
        <w:trPr>
          <w:cantSplit/>
          <w:tblHeader/>
          <w:jc w:val="center"/>
        </w:trPr>
        <w:tc>
          <w:tcPr>
            <w:tcW w:w="2491" w:type="dxa"/>
            <w:tcBorders>
              <w:bottom w:val="single" w:sz="8" w:space="0" w:color="17384F"/>
            </w:tcBorders>
            <w:shd w:val="clear" w:color="auto" w:fill="D9EAF7"/>
            <w:vAlign w:val="center"/>
          </w:tcPr>
          <w:p w14:paraId="16C27FA3" w14:textId="77777777" w:rsidR="00324552" w:rsidRDefault="00000000">
            <w:pPr>
              <w:spacing w:after="40" w:line="240" w:lineRule="auto"/>
              <w:rPr>
                <w:b/>
                <w:color w:val="1F4E79"/>
                <w:sz w:val="18"/>
              </w:rPr>
            </w:pPr>
            <w:r>
              <w:rPr>
                <w:b/>
                <w:color w:val="1F4E79"/>
                <w:sz w:val="18"/>
              </w:rPr>
              <w:t>Term</w:t>
            </w:r>
          </w:p>
        </w:tc>
        <w:tc>
          <w:tcPr>
            <w:tcW w:w="7140" w:type="dxa"/>
            <w:tcBorders>
              <w:bottom w:val="single" w:sz="8" w:space="0" w:color="17384F"/>
            </w:tcBorders>
            <w:shd w:val="clear" w:color="auto" w:fill="D9EAF7"/>
            <w:vAlign w:val="center"/>
          </w:tcPr>
          <w:p w14:paraId="3EA75D8B" w14:textId="77777777" w:rsidR="00324552" w:rsidRDefault="00000000">
            <w:pPr>
              <w:spacing w:after="40" w:line="240" w:lineRule="auto"/>
              <w:rPr>
                <w:b/>
                <w:color w:val="1F4E79"/>
                <w:sz w:val="18"/>
              </w:rPr>
            </w:pPr>
            <w:r>
              <w:rPr>
                <w:b/>
                <w:color w:val="1F4E79"/>
                <w:sz w:val="18"/>
              </w:rPr>
              <w:t>Meaning in this report</w:t>
            </w:r>
          </w:p>
        </w:tc>
      </w:tr>
      <w:tr w:rsidR="00324552" w14:paraId="68810781" w14:textId="77777777">
        <w:trPr>
          <w:cantSplit/>
          <w:jc w:val="center"/>
        </w:trPr>
        <w:tc>
          <w:tcPr>
            <w:tcW w:w="2491" w:type="dxa"/>
            <w:tcBorders>
              <w:top w:val="single" w:sz="2" w:space="0" w:color="EAF0F3"/>
              <w:bottom w:val="single" w:sz="2" w:space="0" w:color="D5E0E5"/>
            </w:tcBorders>
            <w:shd w:val="clear" w:color="auto" w:fill="F1F8F7"/>
            <w:vAlign w:val="center"/>
          </w:tcPr>
          <w:p w14:paraId="17161421" w14:textId="77777777" w:rsidR="00324552" w:rsidRDefault="00000000">
            <w:pPr>
              <w:spacing w:after="40" w:line="240" w:lineRule="auto"/>
              <w:rPr>
                <w:color w:val="000000"/>
              </w:rPr>
            </w:pPr>
            <w:r>
              <w:rPr>
                <w:b/>
                <w:color w:val="000000"/>
                <w:sz w:val="18"/>
              </w:rPr>
              <w:t>Claim Risk (CR)</w:t>
            </w:r>
          </w:p>
        </w:tc>
        <w:tc>
          <w:tcPr>
            <w:tcW w:w="7140" w:type="dxa"/>
            <w:tcBorders>
              <w:top w:val="single" w:sz="2" w:space="0" w:color="EAF0F3"/>
              <w:bottom w:val="single" w:sz="2" w:space="0" w:color="D5E0E5"/>
            </w:tcBorders>
            <w:shd w:val="clear" w:color="auto" w:fill="F6F9FB"/>
            <w:vAlign w:val="center"/>
          </w:tcPr>
          <w:p w14:paraId="450EEC03" w14:textId="77777777" w:rsidR="00324552" w:rsidRDefault="00000000">
            <w:pPr>
              <w:spacing w:after="40" w:line="240" w:lineRule="auto"/>
              <w:rPr>
                <w:color w:val="000000"/>
              </w:rPr>
            </w:pPr>
            <w:r>
              <w:rPr>
                <w:color w:val="000000"/>
                <w:sz w:val="18"/>
              </w:rPr>
              <w:t>Current claim risk, 0-100, from ambiguity, evidence inconsistency, evidence reuse and abuse-pattern strength.</w:t>
            </w:r>
          </w:p>
        </w:tc>
      </w:tr>
      <w:tr w:rsidR="00324552" w14:paraId="752C6465" w14:textId="77777777">
        <w:trPr>
          <w:cantSplit/>
          <w:jc w:val="center"/>
        </w:trPr>
        <w:tc>
          <w:tcPr>
            <w:tcW w:w="2491" w:type="dxa"/>
            <w:tcBorders>
              <w:top w:val="single" w:sz="2" w:space="0" w:color="EAF0F3"/>
              <w:bottom w:val="single" w:sz="2" w:space="0" w:color="D5E0E5"/>
            </w:tcBorders>
            <w:shd w:val="clear" w:color="auto" w:fill="F1F8F7"/>
            <w:vAlign w:val="center"/>
          </w:tcPr>
          <w:p w14:paraId="3909C697" w14:textId="77777777" w:rsidR="00324552" w:rsidRDefault="00000000">
            <w:pPr>
              <w:spacing w:after="40" w:line="240" w:lineRule="auto"/>
              <w:rPr>
                <w:color w:val="000000"/>
              </w:rPr>
            </w:pPr>
            <w:r>
              <w:rPr>
                <w:b/>
                <w:color w:val="000000"/>
                <w:sz w:val="18"/>
              </w:rPr>
              <w:t>Behavioural Risk (BR)</w:t>
            </w:r>
          </w:p>
        </w:tc>
        <w:tc>
          <w:tcPr>
            <w:tcW w:w="7140" w:type="dxa"/>
            <w:tcBorders>
              <w:top w:val="single" w:sz="2" w:space="0" w:color="EAF0F3"/>
              <w:bottom w:val="single" w:sz="2" w:space="0" w:color="D5E0E5"/>
            </w:tcBorders>
            <w:shd w:val="clear" w:color="auto" w:fill="FFFFFF"/>
            <w:vAlign w:val="center"/>
          </w:tcPr>
          <w:p w14:paraId="471469D1" w14:textId="77777777" w:rsidR="00324552" w:rsidRDefault="00000000">
            <w:pPr>
              <w:spacing w:after="40" w:line="240" w:lineRule="auto"/>
              <w:rPr>
                <w:color w:val="000000"/>
              </w:rPr>
            </w:pPr>
            <w:r>
              <w:rPr>
                <w:color w:val="000000"/>
                <w:sz w:val="18"/>
              </w:rPr>
              <w:t>Customer-history risk, 0-100, from frequency, value ratio, repeated reasons, return exceptions and evidence-reuse history. A blacklist is a hard signal outside the formula.</w:t>
            </w:r>
          </w:p>
        </w:tc>
      </w:tr>
      <w:tr w:rsidR="00324552" w14:paraId="60CA048D" w14:textId="77777777">
        <w:trPr>
          <w:cantSplit/>
          <w:jc w:val="center"/>
        </w:trPr>
        <w:tc>
          <w:tcPr>
            <w:tcW w:w="2491" w:type="dxa"/>
            <w:tcBorders>
              <w:top w:val="single" w:sz="2" w:space="0" w:color="EAF0F3"/>
              <w:bottom w:val="single" w:sz="2" w:space="0" w:color="D5E0E5"/>
            </w:tcBorders>
            <w:shd w:val="clear" w:color="auto" w:fill="F1F8F7"/>
            <w:vAlign w:val="center"/>
          </w:tcPr>
          <w:p w14:paraId="43145EFE" w14:textId="77777777" w:rsidR="00324552" w:rsidRDefault="00000000">
            <w:pPr>
              <w:spacing w:after="40" w:line="240" w:lineRule="auto"/>
              <w:rPr>
                <w:color w:val="000000"/>
              </w:rPr>
            </w:pPr>
            <w:r>
              <w:rPr>
                <w:b/>
                <w:color w:val="000000"/>
                <w:sz w:val="18"/>
              </w:rPr>
              <w:t>Trust index</w:t>
            </w:r>
          </w:p>
        </w:tc>
        <w:tc>
          <w:tcPr>
            <w:tcW w:w="7140" w:type="dxa"/>
            <w:tcBorders>
              <w:top w:val="single" w:sz="2" w:space="0" w:color="EAF0F3"/>
              <w:bottom w:val="single" w:sz="2" w:space="0" w:color="D5E0E5"/>
            </w:tcBorders>
            <w:shd w:val="clear" w:color="auto" w:fill="F6F9FB"/>
            <w:vAlign w:val="center"/>
          </w:tcPr>
          <w:p w14:paraId="7F8D0A1D" w14:textId="77777777" w:rsidR="00324552" w:rsidRDefault="00000000">
            <w:pPr>
              <w:spacing w:after="40" w:line="240" w:lineRule="auto"/>
              <w:rPr>
                <w:color w:val="000000"/>
              </w:rPr>
            </w:pPr>
            <w:r>
              <w:rPr>
                <w:color w:val="000000"/>
                <w:sz w:val="18"/>
              </w:rPr>
              <w:t>100 minus behavioural risk. A supporting index, never proof of wrongdoing.</w:t>
            </w:r>
          </w:p>
        </w:tc>
      </w:tr>
      <w:tr w:rsidR="00324552" w14:paraId="1863A7A3" w14:textId="77777777">
        <w:trPr>
          <w:cantSplit/>
          <w:jc w:val="center"/>
        </w:trPr>
        <w:tc>
          <w:tcPr>
            <w:tcW w:w="2491" w:type="dxa"/>
            <w:tcBorders>
              <w:top w:val="single" w:sz="2" w:space="0" w:color="EAF0F3"/>
              <w:bottom w:val="single" w:sz="2" w:space="0" w:color="D5E0E5"/>
            </w:tcBorders>
            <w:shd w:val="clear" w:color="auto" w:fill="F1F8F7"/>
            <w:vAlign w:val="center"/>
          </w:tcPr>
          <w:p w14:paraId="411D858A" w14:textId="77777777" w:rsidR="00324552" w:rsidRDefault="00000000">
            <w:pPr>
              <w:spacing w:after="40" w:line="240" w:lineRule="auto"/>
              <w:rPr>
                <w:color w:val="000000"/>
              </w:rPr>
            </w:pPr>
            <w:r>
              <w:rPr>
                <w:b/>
                <w:color w:val="000000"/>
                <w:sz w:val="18"/>
              </w:rPr>
              <w:t>Exposure risk</w:t>
            </w:r>
          </w:p>
        </w:tc>
        <w:tc>
          <w:tcPr>
            <w:tcW w:w="7140" w:type="dxa"/>
            <w:tcBorders>
              <w:top w:val="single" w:sz="2" w:space="0" w:color="EAF0F3"/>
              <w:bottom w:val="single" w:sz="2" w:space="0" w:color="D5E0E5"/>
            </w:tcBorders>
            <w:shd w:val="clear" w:color="auto" w:fill="FFFFFF"/>
            <w:vAlign w:val="center"/>
          </w:tcPr>
          <w:p w14:paraId="2498E3B0" w14:textId="77777777" w:rsidR="00324552" w:rsidRDefault="00000000">
            <w:pPr>
              <w:spacing w:after="40" w:line="240" w:lineRule="auto"/>
              <w:rPr>
                <w:color w:val="000000"/>
              </w:rPr>
            </w:pPr>
            <w:r>
              <w:rPr>
                <w:color w:val="000000"/>
                <w:sz w:val="18"/>
              </w:rPr>
              <w:t>(0.6 × CR + 0.4 × BR) / 100, a normalised proxy used in the cost model, not a calibrated probability.</w:t>
            </w:r>
          </w:p>
        </w:tc>
      </w:tr>
      <w:tr w:rsidR="00324552" w14:paraId="27E1EEC0" w14:textId="77777777">
        <w:trPr>
          <w:cantSplit/>
          <w:jc w:val="center"/>
        </w:trPr>
        <w:tc>
          <w:tcPr>
            <w:tcW w:w="2491" w:type="dxa"/>
            <w:tcBorders>
              <w:top w:val="single" w:sz="2" w:space="0" w:color="EAF0F3"/>
              <w:bottom w:val="single" w:sz="2" w:space="0" w:color="D5E0E5"/>
            </w:tcBorders>
            <w:shd w:val="clear" w:color="auto" w:fill="F1F8F7"/>
            <w:vAlign w:val="center"/>
          </w:tcPr>
          <w:p w14:paraId="4222E3BE" w14:textId="77777777" w:rsidR="00324552" w:rsidRDefault="00000000">
            <w:pPr>
              <w:spacing w:after="40" w:line="240" w:lineRule="auto"/>
              <w:rPr>
                <w:color w:val="000000"/>
              </w:rPr>
            </w:pPr>
            <w:r>
              <w:rPr>
                <w:b/>
                <w:color w:val="000000"/>
                <w:sz w:val="18"/>
              </w:rPr>
              <w:t>Expected cost</w:t>
            </w:r>
          </w:p>
        </w:tc>
        <w:tc>
          <w:tcPr>
            <w:tcW w:w="7140" w:type="dxa"/>
            <w:tcBorders>
              <w:top w:val="single" w:sz="2" w:space="0" w:color="EAF0F3"/>
              <w:bottom w:val="single" w:sz="2" w:space="0" w:color="D5E0E5"/>
            </w:tcBorders>
            <w:shd w:val="clear" w:color="auto" w:fill="F6F9FB"/>
            <w:vAlign w:val="center"/>
          </w:tcPr>
          <w:p w14:paraId="4F87CD75" w14:textId="77777777" w:rsidR="00324552" w:rsidRDefault="00000000">
            <w:pPr>
              <w:spacing w:after="40" w:line="240" w:lineRule="auto"/>
              <w:rPr>
                <w:color w:val="000000"/>
              </w:rPr>
            </w:pPr>
            <w:r>
              <w:rPr>
                <w:color w:val="000000"/>
                <w:sz w:val="18"/>
              </w:rPr>
              <w:t>Risk exposure plus customer friction plus handling cost for an action.</w:t>
            </w:r>
          </w:p>
        </w:tc>
      </w:tr>
      <w:tr w:rsidR="00324552" w14:paraId="50B068D6" w14:textId="77777777">
        <w:trPr>
          <w:cantSplit/>
          <w:jc w:val="center"/>
        </w:trPr>
        <w:tc>
          <w:tcPr>
            <w:tcW w:w="2491" w:type="dxa"/>
            <w:tcBorders>
              <w:top w:val="single" w:sz="2" w:space="0" w:color="EAF0F3"/>
              <w:bottom w:val="single" w:sz="2" w:space="0" w:color="D5E0E5"/>
            </w:tcBorders>
            <w:shd w:val="clear" w:color="auto" w:fill="F1F8F7"/>
            <w:vAlign w:val="center"/>
          </w:tcPr>
          <w:p w14:paraId="21910F26" w14:textId="77777777" w:rsidR="00324552" w:rsidRDefault="00000000">
            <w:pPr>
              <w:spacing w:after="40" w:line="240" w:lineRule="auto"/>
              <w:rPr>
                <w:color w:val="000000"/>
              </w:rPr>
            </w:pPr>
            <w:r>
              <w:rPr>
                <w:b/>
                <w:color w:val="000000"/>
                <w:sz w:val="18"/>
              </w:rPr>
              <w:t>Guardrail</w:t>
            </w:r>
          </w:p>
        </w:tc>
        <w:tc>
          <w:tcPr>
            <w:tcW w:w="7140" w:type="dxa"/>
            <w:tcBorders>
              <w:top w:val="single" w:sz="2" w:space="0" w:color="EAF0F3"/>
              <w:bottom w:val="single" w:sz="2" w:space="0" w:color="D5E0E5"/>
            </w:tcBorders>
            <w:shd w:val="clear" w:color="auto" w:fill="FFFFFF"/>
            <w:vAlign w:val="center"/>
          </w:tcPr>
          <w:p w14:paraId="54FEDEA6" w14:textId="77777777" w:rsidR="00324552" w:rsidRDefault="00000000">
            <w:pPr>
              <w:spacing w:after="40" w:line="240" w:lineRule="auto"/>
              <w:rPr>
                <w:color w:val="000000"/>
              </w:rPr>
            </w:pPr>
            <w:r>
              <w:rPr>
                <w:color w:val="000000"/>
                <w:sz w:val="18"/>
              </w:rPr>
              <w:t>A deterministic condition that overrides normal routing and only adds caution.</w:t>
            </w:r>
          </w:p>
        </w:tc>
      </w:tr>
      <w:tr w:rsidR="00324552" w14:paraId="2DCF5BD8" w14:textId="77777777">
        <w:trPr>
          <w:cantSplit/>
          <w:jc w:val="center"/>
        </w:trPr>
        <w:tc>
          <w:tcPr>
            <w:tcW w:w="2491" w:type="dxa"/>
            <w:tcBorders>
              <w:top w:val="single" w:sz="2" w:space="0" w:color="EAF0F3"/>
              <w:bottom w:val="single" w:sz="2" w:space="0" w:color="D5E0E5"/>
            </w:tcBorders>
            <w:shd w:val="clear" w:color="auto" w:fill="F1F8F7"/>
            <w:vAlign w:val="center"/>
          </w:tcPr>
          <w:p w14:paraId="1AB2AE1D" w14:textId="77777777" w:rsidR="00324552" w:rsidRDefault="00000000">
            <w:pPr>
              <w:spacing w:after="40" w:line="240" w:lineRule="auto"/>
              <w:rPr>
                <w:color w:val="000000"/>
              </w:rPr>
            </w:pPr>
            <w:r>
              <w:rPr>
                <w:b/>
                <w:color w:val="000000"/>
                <w:sz w:val="18"/>
              </w:rPr>
              <w:t>Evidence reuse</w:t>
            </w:r>
          </w:p>
        </w:tc>
        <w:tc>
          <w:tcPr>
            <w:tcW w:w="7140" w:type="dxa"/>
            <w:tcBorders>
              <w:top w:val="single" w:sz="2" w:space="0" w:color="EAF0F3"/>
              <w:bottom w:val="single" w:sz="2" w:space="0" w:color="D5E0E5"/>
            </w:tcBorders>
            <w:shd w:val="clear" w:color="auto" w:fill="F6F9FB"/>
            <w:vAlign w:val="center"/>
          </w:tcPr>
          <w:p w14:paraId="53CE563E" w14:textId="77777777" w:rsidR="00324552" w:rsidRDefault="00000000">
            <w:pPr>
              <w:spacing w:after="40" w:line="240" w:lineRule="auto"/>
              <w:rPr>
                <w:color w:val="000000"/>
              </w:rPr>
            </w:pPr>
            <w:r>
              <w:rPr>
                <w:color w:val="000000"/>
                <w:sz w:val="18"/>
              </w:rPr>
              <w:t>An exact (sha256) or near-duplicate (aHash, pHash, ORB) match with earlier evidence.</w:t>
            </w:r>
          </w:p>
        </w:tc>
      </w:tr>
      <w:tr w:rsidR="00324552" w14:paraId="0FCA8DC7" w14:textId="77777777">
        <w:trPr>
          <w:cantSplit/>
          <w:jc w:val="center"/>
        </w:trPr>
        <w:tc>
          <w:tcPr>
            <w:tcW w:w="2491" w:type="dxa"/>
            <w:tcBorders>
              <w:top w:val="single" w:sz="2" w:space="0" w:color="EAF0F3"/>
              <w:bottom w:val="single" w:sz="2" w:space="0" w:color="D5E0E5"/>
            </w:tcBorders>
            <w:shd w:val="clear" w:color="auto" w:fill="F1F8F7"/>
            <w:vAlign w:val="center"/>
          </w:tcPr>
          <w:p w14:paraId="070346B6" w14:textId="77777777" w:rsidR="00324552" w:rsidRDefault="00000000">
            <w:pPr>
              <w:spacing w:after="40" w:line="240" w:lineRule="auto"/>
              <w:rPr>
                <w:color w:val="000000"/>
              </w:rPr>
            </w:pPr>
            <w:r>
              <w:rPr>
                <w:b/>
                <w:color w:val="000000"/>
                <w:sz w:val="18"/>
              </w:rPr>
              <w:t>Synthetic profile</w:t>
            </w:r>
          </w:p>
        </w:tc>
        <w:tc>
          <w:tcPr>
            <w:tcW w:w="7140" w:type="dxa"/>
            <w:tcBorders>
              <w:top w:val="single" w:sz="2" w:space="0" w:color="EAF0F3"/>
              <w:bottom w:val="single" w:sz="2" w:space="0" w:color="D5E0E5"/>
            </w:tcBorders>
            <w:shd w:val="clear" w:color="auto" w:fill="FFFFFF"/>
            <w:vAlign w:val="center"/>
          </w:tcPr>
          <w:p w14:paraId="23BC7468" w14:textId="77777777" w:rsidR="00324552" w:rsidRDefault="00000000">
            <w:pPr>
              <w:spacing w:after="40" w:line="240" w:lineRule="auto"/>
              <w:rPr>
                <w:color w:val="000000"/>
              </w:rPr>
            </w:pPr>
            <w:r>
              <w:rPr>
                <w:color w:val="000000"/>
                <w:sz w:val="18"/>
              </w:rPr>
              <w:t>A generated customer drawn from a behavioural profile and labelled only in eval_labels.</w:t>
            </w:r>
          </w:p>
        </w:tc>
      </w:tr>
      <w:tr w:rsidR="00324552" w14:paraId="0742E5E5" w14:textId="77777777">
        <w:trPr>
          <w:cantSplit/>
          <w:jc w:val="center"/>
        </w:trPr>
        <w:tc>
          <w:tcPr>
            <w:tcW w:w="2491" w:type="dxa"/>
            <w:tcBorders>
              <w:top w:val="single" w:sz="2" w:space="0" w:color="EAF0F3"/>
              <w:bottom w:val="single" w:sz="2" w:space="0" w:color="D5E0E5"/>
            </w:tcBorders>
            <w:shd w:val="clear" w:color="auto" w:fill="F1F8F7"/>
            <w:vAlign w:val="center"/>
          </w:tcPr>
          <w:p w14:paraId="68ADD685" w14:textId="77777777" w:rsidR="00324552" w:rsidRDefault="00000000">
            <w:pPr>
              <w:spacing w:after="40" w:line="240" w:lineRule="auto"/>
              <w:rPr>
                <w:color w:val="000000"/>
              </w:rPr>
            </w:pPr>
            <w:r>
              <w:rPr>
                <w:b/>
                <w:color w:val="000000"/>
                <w:sz w:val="18"/>
              </w:rPr>
              <w:t>Source provenance</w:t>
            </w:r>
          </w:p>
        </w:tc>
        <w:tc>
          <w:tcPr>
            <w:tcW w:w="7140" w:type="dxa"/>
            <w:tcBorders>
              <w:top w:val="single" w:sz="2" w:space="0" w:color="EAF0F3"/>
              <w:bottom w:val="single" w:sz="2" w:space="0" w:color="D5E0E5"/>
            </w:tcBorders>
            <w:shd w:val="clear" w:color="auto" w:fill="F6F9FB"/>
            <w:vAlign w:val="center"/>
          </w:tcPr>
          <w:p w14:paraId="700B943D" w14:textId="77777777" w:rsidR="00324552" w:rsidRDefault="00000000">
            <w:pPr>
              <w:spacing w:after="40" w:line="240" w:lineRule="auto"/>
              <w:rPr>
                <w:color w:val="000000"/>
              </w:rPr>
            </w:pPr>
            <w:r>
              <w:rPr>
                <w:color w:val="000000"/>
                <w:sz w:val="18"/>
              </w:rPr>
              <w:t>The record of source, file, original ID and label origin for each loaded row.</w:t>
            </w:r>
          </w:p>
        </w:tc>
      </w:tr>
      <w:tr w:rsidR="00324552" w14:paraId="1061EA83" w14:textId="77777777">
        <w:trPr>
          <w:cantSplit/>
          <w:jc w:val="center"/>
        </w:trPr>
        <w:tc>
          <w:tcPr>
            <w:tcW w:w="2491" w:type="dxa"/>
            <w:tcBorders>
              <w:top w:val="single" w:sz="2" w:space="0" w:color="EAF0F3"/>
              <w:bottom w:val="single" w:sz="2" w:space="0" w:color="D5E0E5"/>
            </w:tcBorders>
            <w:shd w:val="clear" w:color="auto" w:fill="F1F8F7"/>
            <w:vAlign w:val="center"/>
          </w:tcPr>
          <w:p w14:paraId="2C7A2DE0" w14:textId="77777777" w:rsidR="00324552" w:rsidRDefault="00000000">
            <w:pPr>
              <w:spacing w:after="40" w:line="240" w:lineRule="auto"/>
              <w:rPr>
                <w:color w:val="000000"/>
              </w:rPr>
            </w:pPr>
            <w:r>
              <w:rPr>
                <w:b/>
                <w:color w:val="000000"/>
                <w:sz w:val="18"/>
              </w:rPr>
              <w:t>Historical Intelligence &amp; Prevention Loop</w:t>
            </w:r>
          </w:p>
        </w:tc>
        <w:tc>
          <w:tcPr>
            <w:tcW w:w="7140" w:type="dxa"/>
            <w:tcBorders>
              <w:top w:val="single" w:sz="2" w:space="0" w:color="EAF0F3"/>
              <w:bottom w:val="single" w:sz="2" w:space="0" w:color="D5E0E5"/>
            </w:tcBorders>
            <w:shd w:val="clear" w:color="auto" w:fill="FFFFFF"/>
            <w:vAlign w:val="center"/>
          </w:tcPr>
          <w:p w14:paraId="663EC03E" w14:textId="77777777" w:rsidR="00324552" w:rsidRDefault="00000000">
            <w:pPr>
              <w:spacing w:after="40" w:line="240" w:lineRule="auto"/>
              <w:rPr>
                <w:color w:val="000000"/>
              </w:rPr>
            </w:pPr>
            <w:r>
              <w:rPr>
                <w:color w:val="000000"/>
                <w:sz w:val="18"/>
              </w:rPr>
              <w:t>Offline aggregation of refund patterns into snapshots, insights, interventions and later outcomes.</w:t>
            </w:r>
          </w:p>
        </w:tc>
      </w:tr>
      <w:tr w:rsidR="00324552" w14:paraId="45980A0B" w14:textId="77777777">
        <w:trPr>
          <w:cantSplit/>
          <w:jc w:val="center"/>
        </w:trPr>
        <w:tc>
          <w:tcPr>
            <w:tcW w:w="2491" w:type="dxa"/>
            <w:tcBorders>
              <w:top w:val="single" w:sz="2" w:space="0" w:color="EAF0F3"/>
              <w:bottom w:val="single" w:sz="2" w:space="0" w:color="D5E0E5"/>
            </w:tcBorders>
            <w:shd w:val="clear" w:color="auto" w:fill="F1F8F7"/>
            <w:vAlign w:val="center"/>
          </w:tcPr>
          <w:p w14:paraId="176E4ADB" w14:textId="77777777" w:rsidR="00324552" w:rsidRDefault="00000000">
            <w:pPr>
              <w:spacing w:after="40" w:line="240" w:lineRule="auto"/>
              <w:rPr>
                <w:color w:val="000000"/>
              </w:rPr>
            </w:pPr>
            <w:r>
              <w:rPr>
                <w:b/>
                <w:color w:val="000000"/>
                <w:sz w:val="18"/>
              </w:rPr>
              <w:t>Human-in-the-loop (HITL)</w:t>
            </w:r>
          </w:p>
        </w:tc>
        <w:tc>
          <w:tcPr>
            <w:tcW w:w="7140" w:type="dxa"/>
            <w:tcBorders>
              <w:top w:val="single" w:sz="2" w:space="0" w:color="EAF0F3"/>
              <w:bottom w:val="single" w:sz="2" w:space="0" w:color="D5E0E5"/>
            </w:tcBorders>
            <w:shd w:val="clear" w:color="auto" w:fill="F6F9FB"/>
            <w:vAlign w:val="center"/>
          </w:tcPr>
          <w:p w14:paraId="7D3A6DED" w14:textId="77777777" w:rsidR="00324552" w:rsidRDefault="00000000">
            <w:pPr>
              <w:spacing w:after="40" w:line="240" w:lineRule="auto"/>
              <w:rPr>
                <w:color w:val="000000"/>
              </w:rPr>
            </w:pPr>
            <w:r>
              <w:rPr>
                <w:color w:val="000000"/>
                <w:sz w:val="18"/>
              </w:rPr>
              <w:t>A reviewer handles cases that are ambiguous, restricted or unsafe to resolve automatically.</w:t>
            </w:r>
          </w:p>
        </w:tc>
      </w:tr>
      <w:tr w:rsidR="00324552" w14:paraId="587145EC" w14:textId="77777777">
        <w:trPr>
          <w:cantSplit/>
          <w:jc w:val="center"/>
        </w:trPr>
        <w:tc>
          <w:tcPr>
            <w:tcW w:w="2491" w:type="dxa"/>
            <w:tcBorders>
              <w:top w:val="single" w:sz="2" w:space="0" w:color="EAF0F3"/>
              <w:bottom w:val="single" w:sz="2" w:space="0" w:color="D5E0E5"/>
            </w:tcBorders>
            <w:shd w:val="clear" w:color="auto" w:fill="F1F8F7"/>
            <w:vAlign w:val="center"/>
          </w:tcPr>
          <w:p w14:paraId="74C62607" w14:textId="77777777" w:rsidR="00324552" w:rsidRDefault="00000000">
            <w:pPr>
              <w:spacing w:after="40" w:line="240" w:lineRule="auto"/>
              <w:rPr>
                <w:color w:val="000000"/>
              </w:rPr>
            </w:pPr>
            <w:r>
              <w:rPr>
                <w:b/>
                <w:color w:val="000000"/>
                <w:sz w:val="18"/>
              </w:rPr>
              <w:t>Existing action layer</w:t>
            </w:r>
          </w:p>
        </w:tc>
        <w:tc>
          <w:tcPr>
            <w:tcW w:w="7140" w:type="dxa"/>
            <w:tcBorders>
              <w:top w:val="single" w:sz="2" w:space="0" w:color="EAF0F3"/>
              <w:bottom w:val="single" w:sz="2" w:space="0" w:color="D5E0E5"/>
            </w:tcBorders>
            <w:shd w:val="clear" w:color="auto" w:fill="FFFFFF"/>
            <w:vAlign w:val="center"/>
          </w:tcPr>
          <w:p w14:paraId="70ADD92B" w14:textId="77777777" w:rsidR="00324552" w:rsidRDefault="00000000">
            <w:pPr>
              <w:spacing w:after="40" w:line="240" w:lineRule="auto"/>
              <w:rPr>
                <w:color w:val="000000"/>
              </w:rPr>
            </w:pPr>
            <w:r>
              <w:rPr>
                <w:color w:val="000000"/>
                <w:sz w:val="18"/>
              </w:rPr>
              <w:t>The system boundary that executes refund, return, evidence-request, case and status actions.</w:t>
            </w:r>
          </w:p>
        </w:tc>
      </w:tr>
    </w:tbl>
    <w:p w14:paraId="0C945FF4" w14:textId="77777777" w:rsidR="00324552" w:rsidRDefault="00000000">
      <w:pPr>
        <w:pStyle w:val="Heading2"/>
      </w:pPr>
      <w:r>
        <w:t>B.1 Core risk variable definitions</w:t>
      </w:r>
    </w:p>
    <w:tbl>
      <w:tblPr>
        <w:tblW w:w="9631" w:type="dxa"/>
        <w:jc w:val="center"/>
        <w:tblLayout w:type="fixed"/>
        <w:tblCellMar>
          <w:top w:w="70" w:type="dxa"/>
          <w:left w:w="85" w:type="dxa"/>
          <w:bottom w:w="70" w:type="dxa"/>
          <w:right w:w="85" w:type="dxa"/>
        </w:tblCellMar>
        <w:tblLook w:val="04A0" w:firstRow="1" w:lastRow="0" w:firstColumn="1" w:lastColumn="0" w:noHBand="0" w:noVBand="1"/>
      </w:tblPr>
      <w:tblGrid>
        <w:gridCol w:w="2576"/>
        <w:gridCol w:w="1568"/>
        <w:gridCol w:w="5487"/>
      </w:tblGrid>
      <w:tr w:rsidR="00324552" w14:paraId="467D2ED6" w14:textId="77777777">
        <w:trPr>
          <w:cantSplit/>
          <w:tblHeader/>
          <w:jc w:val="center"/>
        </w:trPr>
        <w:tc>
          <w:tcPr>
            <w:tcW w:w="2576" w:type="dxa"/>
            <w:tcBorders>
              <w:bottom w:val="single" w:sz="8" w:space="0" w:color="17384F"/>
            </w:tcBorders>
            <w:shd w:val="clear" w:color="auto" w:fill="D9EAF7"/>
            <w:vAlign w:val="center"/>
          </w:tcPr>
          <w:p w14:paraId="3331D8BA" w14:textId="77777777" w:rsidR="00324552" w:rsidRDefault="00000000">
            <w:pPr>
              <w:spacing w:after="40" w:line="240" w:lineRule="auto"/>
              <w:rPr>
                <w:b/>
                <w:color w:val="1F4E79"/>
                <w:sz w:val="18"/>
              </w:rPr>
            </w:pPr>
            <w:r>
              <w:rPr>
                <w:b/>
                <w:color w:val="1F4E79"/>
                <w:sz w:val="18"/>
              </w:rPr>
              <w:t>Variable</w:t>
            </w:r>
          </w:p>
        </w:tc>
        <w:tc>
          <w:tcPr>
            <w:tcW w:w="1568" w:type="dxa"/>
            <w:tcBorders>
              <w:bottom w:val="single" w:sz="8" w:space="0" w:color="17384F"/>
            </w:tcBorders>
            <w:shd w:val="clear" w:color="auto" w:fill="D9EAF7"/>
            <w:vAlign w:val="center"/>
          </w:tcPr>
          <w:p w14:paraId="1A541D2E" w14:textId="77777777" w:rsidR="00324552" w:rsidRDefault="00000000">
            <w:pPr>
              <w:spacing w:after="40" w:line="240" w:lineRule="auto"/>
              <w:rPr>
                <w:b/>
                <w:color w:val="1F4E79"/>
                <w:sz w:val="18"/>
              </w:rPr>
            </w:pPr>
            <w:r>
              <w:rPr>
                <w:b/>
                <w:color w:val="1F4E79"/>
                <w:sz w:val="18"/>
              </w:rPr>
              <w:t>Scale</w:t>
            </w:r>
          </w:p>
        </w:tc>
        <w:tc>
          <w:tcPr>
            <w:tcW w:w="5487" w:type="dxa"/>
            <w:tcBorders>
              <w:bottom w:val="single" w:sz="8" w:space="0" w:color="17384F"/>
            </w:tcBorders>
            <w:shd w:val="clear" w:color="auto" w:fill="D9EAF7"/>
            <w:vAlign w:val="center"/>
          </w:tcPr>
          <w:p w14:paraId="27F03DBC" w14:textId="77777777" w:rsidR="00324552" w:rsidRDefault="00000000">
            <w:pPr>
              <w:spacing w:after="40" w:line="240" w:lineRule="auto"/>
              <w:rPr>
                <w:b/>
                <w:color w:val="1F4E79"/>
                <w:sz w:val="18"/>
              </w:rPr>
            </w:pPr>
            <w:r>
              <w:rPr>
                <w:b/>
                <w:color w:val="1F4E79"/>
                <w:sz w:val="18"/>
              </w:rPr>
              <w:t>Definition used in the code</w:t>
            </w:r>
          </w:p>
        </w:tc>
      </w:tr>
      <w:tr w:rsidR="00324552" w14:paraId="2DDB81CC" w14:textId="77777777">
        <w:trPr>
          <w:cantSplit/>
          <w:jc w:val="center"/>
        </w:trPr>
        <w:tc>
          <w:tcPr>
            <w:tcW w:w="2576" w:type="dxa"/>
            <w:tcBorders>
              <w:top w:val="single" w:sz="2" w:space="0" w:color="EAF0F3"/>
              <w:bottom w:val="single" w:sz="2" w:space="0" w:color="D5E0E5"/>
            </w:tcBorders>
            <w:shd w:val="clear" w:color="auto" w:fill="F1F8F7"/>
            <w:vAlign w:val="center"/>
          </w:tcPr>
          <w:p w14:paraId="4B7AA3E7" w14:textId="77777777" w:rsidR="00324552" w:rsidRDefault="00000000">
            <w:pPr>
              <w:spacing w:after="40" w:line="240" w:lineRule="auto"/>
              <w:rPr>
                <w:color w:val="000000"/>
              </w:rPr>
            </w:pPr>
            <w:r>
              <w:rPr>
                <w:b/>
                <w:color w:val="000000"/>
                <w:sz w:val="18"/>
              </w:rPr>
              <w:t>ClaimAmbiguity</w:t>
            </w:r>
          </w:p>
        </w:tc>
        <w:tc>
          <w:tcPr>
            <w:tcW w:w="1568" w:type="dxa"/>
            <w:tcBorders>
              <w:top w:val="single" w:sz="2" w:space="0" w:color="EAF0F3"/>
              <w:bottom w:val="single" w:sz="2" w:space="0" w:color="D5E0E5"/>
            </w:tcBorders>
            <w:shd w:val="clear" w:color="auto" w:fill="F6F9FB"/>
            <w:vAlign w:val="center"/>
          </w:tcPr>
          <w:p w14:paraId="3AEEBECB" w14:textId="77777777" w:rsidR="00324552" w:rsidRDefault="00000000">
            <w:pPr>
              <w:spacing w:after="40" w:line="240" w:lineRule="auto"/>
              <w:rPr>
                <w:color w:val="000000"/>
              </w:rPr>
            </w:pPr>
            <w:r>
              <w:rPr>
                <w:color w:val="000000"/>
                <w:sz w:val="18"/>
              </w:rPr>
              <w:t>0-100</w:t>
            </w:r>
          </w:p>
        </w:tc>
        <w:tc>
          <w:tcPr>
            <w:tcW w:w="5487" w:type="dxa"/>
            <w:tcBorders>
              <w:top w:val="single" w:sz="2" w:space="0" w:color="EAF0F3"/>
              <w:bottom w:val="single" w:sz="2" w:space="0" w:color="D5E0E5"/>
            </w:tcBorders>
            <w:shd w:val="clear" w:color="auto" w:fill="F6F9FB"/>
            <w:vAlign w:val="center"/>
          </w:tcPr>
          <w:p w14:paraId="741A3E78" w14:textId="77777777" w:rsidR="00324552" w:rsidRDefault="00000000">
            <w:pPr>
              <w:spacing w:after="40" w:line="240" w:lineRule="auto"/>
              <w:rPr>
                <w:color w:val="000000"/>
              </w:rPr>
            </w:pPr>
            <w:r>
              <w:rPr>
                <w:color w:val="000000"/>
                <w:sz w:val="18"/>
              </w:rPr>
              <w:t>Clarity of the claim text and its consistency with the claimed reason.</w:t>
            </w:r>
          </w:p>
        </w:tc>
      </w:tr>
      <w:tr w:rsidR="00324552" w14:paraId="248EAA73" w14:textId="77777777">
        <w:trPr>
          <w:cantSplit/>
          <w:jc w:val="center"/>
        </w:trPr>
        <w:tc>
          <w:tcPr>
            <w:tcW w:w="2576" w:type="dxa"/>
            <w:tcBorders>
              <w:top w:val="single" w:sz="2" w:space="0" w:color="EAF0F3"/>
              <w:bottom w:val="single" w:sz="2" w:space="0" w:color="D5E0E5"/>
            </w:tcBorders>
            <w:shd w:val="clear" w:color="auto" w:fill="F1F8F7"/>
            <w:vAlign w:val="center"/>
          </w:tcPr>
          <w:p w14:paraId="590F40DB" w14:textId="77777777" w:rsidR="00324552" w:rsidRDefault="00000000">
            <w:pPr>
              <w:spacing w:after="40" w:line="240" w:lineRule="auto"/>
              <w:rPr>
                <w:color w:val="000000"/>
              </w:rPr>
            </w:pPr>
            <w:r>
              <w:rPr>
                <w:b/>
                <w:color w:val="000000"/>
                <w:sz w:val="18"/>
              </w:rPr>
              <w:t>EvidenceInconsistency</w:t>
            </w:r>
          </w:p>
        </w:tc>
        <w:tc>
          <w:tcPr>
            <w:tcW w:w="1568" w:type="dxa"/>
            <w:tcBorders>
              <w:top w:val="single" w:sz="2" w:space="0" w:color="EAF0F3"/>
              <w:bottom w:val="single" w:sz="2" w:space="0" w:color="D5E0E5"/>
            </w:tcBorders>
            <w:shd w:val="clear" w:color="auto" w:fill="FFFFFF"/>
            <w:vAlign w:val="center"/>
          </w:tcPr>
          <w:p w14:paraId="3937F1EB" w14:textId="77777777" w:rsidR="00324552" w:rsidRDefault="00000000">
            <w:pPr>
              <w:spacing w:after="40" w:line="240" w:lineRule="auto"/>
              <w:rPr>
                <w:color w:val="000000"/>
              </w:rPr>
            </w:pPr>
            <w:r>
              <w:rPr>
                <w:color w:val="000000"/>
                <w:sz w:val="18"/>
              </w:rPr>
              <w:t>0-100</w:t>
            </w:r>
          </w:p>
        </w:tc>
        <w:tc>
          <w:tcPr>
            <w:tcW w:w="5487" w:type="dxa"/>
            <w:tcBorders>
              <w:top w:val="single" w:sz="2" w:space="0" w:color="EAF0F3"/>
              <w:bottom w:val="single" w:sz="2" w:space="0" w:color="D5E0E5"/>
            </w:tcBorders>
            <w:shd w:val="clear" w:color="auto" w:fill="FFFFFF"/>
            <w:vAlign w:val="center"/>
          </w:tcPr>
          <w:p w14:paraId="32488E7A" w14:textId="77777777" w:rsidR="00324552" w:rsidRDefault="00000000">
            <w:pPr>
              <w:spacing w:after="40" w:line="240" w:lineRule="auto"/>
              <w:rPr>
                <w:color w:val="000000"/>
              </w:rPr>
            </w:pPr>
            <w:r>
              <w:rPr>
                <w:color w:val="000000"/>
                <w:sz w:val="18"/>
              </w:rPr>
              <w:t>65 for a physical claim without a photo, otherwise 100 × (1 − image quality), or the CLIP mismatch if that is worse.</w:t>
            </w:r>
          </w:p>
        </w:tc>
      </w:tr>
      <w:tr w:rsidR="00324552" w14:paraId="199732A6" w14:textId="77777777">
        <w:trPr>
          <w:cantSplit/>
          <w:jc w:val="center"/>
        </w:trPr>
        <w:tc>
          <w:tcPr>
            <w:tcW w:w="2576" w:type="dxa"/>
            <w:tcBorders>
              <w:top w:val="single" w:sz="2" w:space="0" w:color="EAF0F3"/>
              <w:bottom w:val="single" w:sz="2" w:space="0" w:color="D5E0E5"/>
            </w:tcBorders>
            <w:shd w:val="clear" w:color="auto" w:fill="F1F8F7"/>
            <w:vAlign w:val="center"/>
          </w:tcPr>
          <w:p w14:paraId="102DC63C" w14:textId="77777777" w:rsidR="00324552" w:rsidRDefault="00000000">
            <w:pPr>
              <w:spacing w:after="40" w:line="240" w:lineRule="auto"/>
              <w:rPr>
                <w:color w:val="000000"/>
              </w:rPr>
            </w:pPr>
            <w:r>
              <w:rPr>
                <w:b/>
                <w:color w:val="000000"/>
                <w:sz w:val="18"/>
              </w:rPr>
              <w:t>EvidenceReuse</w:t>
            </w:r>
          </w:p>
        </w:tc>
        <w:tc>
          <w:tcPr>
            <w:tcW w:w="1568" w:type="dxa"/>
            <w:tcBorders>
              <w:top w:val="single" w:sz="2" w:space="0" w:color="EAF0F3"/>
              <w:bottom w:val="single" w:sz="2" w:space="0" w:color="D5E0E5"/>
            </w:tcBorders>
            <w:shd w:val="clear" w:color="auto" w:fill="F6F9FB"/>
            <w:vAlign w:val="center"/>
          </w:tcPr>
          <w:p w14:paraId="471AB813" w14:textId="77777777" w:rsidR="00324552" w:rsidRDefault="00000000">
            <w:pPr>
              <w:spacing w:after="40" w:line="240" w:lineRule="auto"/>
              <w:rPr>
                <w:color w:val="000000"/>
              </w:rPr>
            </w:pPr>
            <w:r>
              <w:rPr>
                <w:color w:val="000000"/>
                <w:sz w:val="18"/>
              </w:rPr>
              <w:t>0-100</w:t>
            </w:r>
          </w:p>
        </w:tc>
        <w:tc>
          <w:tcPr>
            <w:tcW w:w="5487" w:type="dxa"/>
            <w:tcBorders>
              <w:top w:val="single" w:sz="2" w:space="0" w:color="EAF0F3"/>
              <w:bottom w:val="single" w:sz="2" w:space="0" w:color="D5E0E5"/>
            </w:tcBorders>
            <w:shd w:val="clear" w:color="auto" w:fill="F6F9FB"/>
            <w:vAlign w:val="center"/>
          </w:tcPr>
          <w:p w14:paraId="6714874B" w14:textId="77777777" w:rsidR="00324552" w:rsidRDefault="00000000">
            <w:pPr>
              <w:spacing w:after="40" w:line="240" w:lineRule="auto"/>
              <w:rPr>
                <w:color w:val="000000"/>
              </w:rPr>
            </w:pPr>
            <w:r>
              <w:rPr>
                <w:color w:val="000000"/>
                <w:sz w:val="18"/>
              </w:rPr>
              <w:t>100 for an exact copy of another customer's photo, 70 for a near-duplicate, 50 for the customer's own earlier claim.</w:t>
            </w:r>
          </w:p>
        </w:tc>
      </w:tr>
      <w:tr w:rsidR="00324552" w14:paraId="6A07E934" w14:textId="77777777">
        <w:trPr>
          <w:cantSplit/>
          <w:jc w:val="center"/>
        </w:trPr>
        <w:tc>
          <w:tcPr>
            <w:tcW w:w="2576" w:type="dxa"/>
            <w:tcBorders>
              <w:top w:val="single" w:sz="2" w:space="0" w:color="EAF0F3"/>
              <w:bottom w:val="single" w:sz="2" w:space="0" w:color="D5E0E5"/>
            </w:tcBorders>
            <w:shd w:val="clear" w:color="auto" w:fill="F1F8F7"/>
            <w:vAlign w:val="center"/>
          </w:tcPr>
          <w:p w14:paraId="587EBB15" w14:textId="77777777" w:rsidR="00324552" w:rsidRDefault="00000000">
            <w:pPr>
              <w:spacing w:after="40" w:line="240" w:lineRule="auto"/>
              <w:rPr>
                <w:color w:val="000000"/>
              </w:rPr>
            </w:pPr>
            <w:r>
              <w:rPr>
                <w:b/>
                <w:color w:val="000000"/>
                <w:sz w:val="18"/>
              </w:rPr>
              <w:t>AbusePatternStrength</w:t>
            </w:r>
          </w:p>
        </w:tc>
        <w:tc>
          <w:tcPr>
            <w:tcW w:w="1568" w:type="dxa"/>
            <w:tcBorders>
              <w:top w:val="single" w:sz="2" w:space="0" w:color="EAF0F3"/>
              <w:bottom w:val="single" w:sz="2" w:space="0" w:color="D5E0E5"/>
            </w:tcBorders>
            <w:shd w:val="clear" w:color="auto" w:fill="FFFFFF"/>
            <w:vAlign w:val="center"/>
          </w:tcPr>
          <w:p w14:paraId="10DBF7FD" w14:textId="77777777" w:rsidR="00324552" w:rsidRDefault="00000000">
            <w:pPr>
              <w:spacing w:after="40" w:line="240" w:lineRule="auto"/>
              <w:rPr>
                <w:color w:val="000000"/>
              </w:rPr>
            </w:pPr>
            <w:r>
              <w:rPr>
                <w:color w:val="000000"/>
                <w:sz w:val="18"/>
              </w:rPr>
              <w:t>0-100</w:t>
            </w:r>
          </w:p>
        </w:tc>
        <w:tc>
          <w:tcPr>
            <w:tcW w:w="5487" w:type="dxa"/>
            <w:tcBorders>
              <w:top w:val="single" w:sz="2" w:space="0" w:color="EAF0F3"/>
              <w:bottom w:val="single" w:sz="2" w:space="0" w:color="D5E0E5"/>
            </w:tcBorders>
            <w:shd w:val="clear" w:color="auto" w:fill="FFFFFF"/>
            <w:vAlign w:val="center"/>
          </w:tcPr>
          <w:p w14:paraId="61C552D7" w14:textId="77777777" w:rsidR="00324552" w:rsidRDefault="00000000">
            <w:pPr>
              <w:spacing w:after="40" w:line="240" w:lineRule="auto"/>
              <w:rPr>
                <w:color w:val="000000"/>
              </w:rPr>
            </w:pPr>
            <w:r>
              <w:rPr>
                <w:color w:val="000000"/>
                <w:sz w:val="18"/>
              </w:rPr>
              <w:t>50 per detected pattern, capped at 100.</w:t>
            </w:r>
          </w:p>
        </w:tc>
      </w:tr>
      <w:tr w:rsidR="00324552" w14:paraId="16B225A8" w14:textId="77777777">
        <w:trPr>
          <w:cantSplit/>
          <w:jc w:val="center"/>
        </w:trPr>
        <w:tc>
          <w:tcPr>
            <w:tcW w:w="2576" w:type="dxa"/>
            <w:tcBorders>
              <w:top w:val="single" w:sz="2" w:space="0" w:color="EAF0F3"/>
              <w:bottom w:val="single" w:sz="2" w:space="0" w:color="D5E0E5"/>
            </w:tcBorders>
            <w:shd w:val="clear" w:color="auto" w:fill="F1F8F7"/>
            <w:vAlign w:val="center"/>
          </w:tcPr>
          <w:p w14:paraId="4C8A6DB2" w14:textId="77777777" w:rsidR="00324552" w:rsidRDefault="00000000">
            <w:pPr>
              <w:spacing w:after="40" w:line="240" w:lineRule="auto"/>
              <w:rPr>
                <w:color w:val="000000"/>
              </w:rPr>
            </w:pPr>
            <w:r>
              <w:rPr>
                <w:b/>
                <w:color w:val="000000"/>
                <w:sz w:val="18"/>
              </w:rPr>
              <w:t>Frequency / ValueRatio / RepeatReason / ReturnException / ReuseHistory</w:t>
            </w:r>
          </w:p>
        </w:tc>
        <w:tc>
          <w:tcPr>
            <w:tcW w:w="1568" w:type="dxa"/>
            <w:tcBorders>
              <w:top w:val="single" w:sz="2" w:space="0" w:color="EAF0F3"/>
              <w:bottom w:val="single" w:sz="2" w:space="0" w:color="D5E0E5"/>
            </w:tcBorders>
            <w:shd w:val="clear" w:color="auto" w:fill="F6F9FB"/>
            <w:vAlign w:val="center"/>
          </w:tcPr>
          <w:p w14:paraId="759F1E87" w14:textId="77777777" w:rsidR="00324552" w:rsidRDefault="00000000">
            <w:pPr>
              <w:spacing w:after="40" w:line="240" w:lineRule="auto"/>
              <w:rPr>
                <w:color w:val="000000"/>
              </w:rPr>
            </w:pPr>
            <w:r>
              <w:rPr>
                <w:color w:val="000000"/>
                <w:sz w:val="18"/>
              </w:rPr>
              <w:t>0-100 each</w:t>
            </w:r>
          </w:p>
        </w:tc>
        <w:tc>
          <w:tcPr>
            <w:tcW w:w="5487" w:type="dxa"/>
            <w:tcBorders>
              <w:top w:val="single" w:sz="2" w:space="0" w:color="EAF0F3"/>
              <w:bottom w:val="single" w:sz="2" w:space="0" w:color="D5E0E5"/>
            </w:tcBorders>
            <w:shd w:val="clear" w:color="auto" w:fill="F6F9FB"/>
            <w:vAlign w:val="center"/>
          </w:tcPr>
          <w:p w14:paraId="74630B37" w14:textId="77777777" w:rsidR="00324552" w:rsidRDefault="00000000">
            <w:pPr>
              <w:spacing w:after="40" w:line="240" w:lineRule="auto"/>
              <w:rPr>
                <w:color w:val="000000"/>
              </w:rPr>
            </w:pPr>
            <w:r>
              <w:rPr>
                <w:color w:val="000000"/>
                <w:sz w:val="18"/>
              </w:rPr>
              <w:t>Behavioural components that saturate at 3, 5 and 8 refunds, a 50% value ratio, 3 repeats, 3 exceptions and 2 flagged claims.</w:t>
            </w:r>
          </w:p>
        </w:tc>
      </w:tr>
      <w:tr w:rsidR="00324552" w14:paraId="65DA5168" w14:textId="77777777">
        <w:trPr>
          <w:cantSplit/>
          <w:jc w:val="center"/>
        </w:trPr>
        <w:tc>
          <w:tcPr>
            <w:tcW w:w="2576" w:type="dxa"/>
            <w:tcBorders>
              <w:top w:val="single" w:sz="2" w:space="0" w:color="EAF0F3"/>
              <w:bottom w:val="single" w:sz="2" w:space="0" w:color="D5E0E5"/>
            </w:tcBorders>
            <w:shd w:val="clear" w:color="auto" w:fill="F1F8F7"/>
            <w:vAlign w:val="center"/>
          </w:tcPr>
          <w:p w14:paraId="4B5B6E6E" w14:textId="77777777" w:rsidR="00324552" w:rsidRDefault="00000000">
            <w:pPr>
              <w:spacing w:after="40" w:line="240" w:lineRule="auto"/>
              <w:rPr>
                <w:color w:val="000000"/>
              </w:rPr>
            </w:pPr>
            <w:r>
              <w:rPr>
                <w:b/>
                <w:color w:val="000000"/>
                <w:sz w:val="18"/>
              </w:rPr>
              <w:t>Sentiment</w:t>
            </w:r>
          </w:p>
        </w:tc>
        <w:tc>
          <w:tcPr>
            <w:tcW w:w="1568" w:type="dxa"/>
            <w:tcBorders>
              <w:top w:val="single" w:sz="2" w:space="0" w:color="EAF0F3"/>
              <w:bottom w:val="single" w:sz="2" w:space="0" w:color="D5E0E5"/>
            </w:tcBorders>
            <w:shd w:val="clear" w:color="auto" w:fill="FFFFFF"/>
            <w:vAlign w:val="center"/>
          </w:tcPr>
          <w:p w14:paraId="0DA847FB" w14:textId="77777777" w:rsidR="00324552" w:rsidRDefault="00000000">
            <w:pPr>
              <w:spacing w:after="40" w:line="240" w:lineRule="auto"/>
              <w:rPr>
                <w:color w:val="000000"/>
              </w:rPr>
            </w:pPr>
            <w:r>
              <w:rPr>
                <w:color w:val="000000"/>
                <w:sz w:val="18"/>
              </w:rPr>
              <w:t>-1 to 1</w:t>
            </w:r>
          </w:p>
        </w:tc>
        <w:tc>
          <w:tcPr>
            <w:tcW w:w="5487" w:type="dxa"/>
            <w:tcBorders>
              <w:top w:val="single" w:sz="2" w:space="0" w:color="EAF0F3"/>
              <w:bottom w:val="single" w:sz="2" w:space="0" w:color="D5E0E5"/>
            </w:tcBorders>
            <w:shd w:val="clear" w:color="auto" w:fill="FFFFFF"/>
            <w:vAlign w:val="center"/>
          </w:tcPr>
          <w:p w14:paraId="0BDE2FBE" w14:textId="77777777" w:rsidR="00324552" w:rsidRDefault="00000000">
            <w:pPr>
              <w:spacing w:after="40" w:line="240" w:lineRule="auto"/>
              <w:rPr>
                <w:color w:val="000000"/>
              </w:rPr>
            </w:pPr>
            <w:r>
              <w:rPr>
                <w:color w:val="000000"/>
                <w:sz w:val="18"/>
              </w:rPr>
              <w:t>Tone of the claim text, used for routing only. Labelled negative at or below -0.35.</w:t>
            </w:r>
          </w:p>
        </w:tc>
      </w:tr>
      <w:tr w:rsidR="00324552" w14:paraId="7737B762" w14:textId="77777777">
        <w:trPr>
          <w:cantSplit/>
          <w:jc w:val="center"/>
        </w:trPr>
        <w:tc>
          <w:tcPr>
            <w:tcW w:w="2576" w:type="dxa"/>
            <w:tcBorders>
              <w:top w:val="single" w:sz="2" w:space="0" w:color="EAF0F3"/>
              <w:bottom w:val="single" w:sz="2" w:space="0" w:color="D5E0E5"/>
            </w:tcBorders>
            <w:shd w:val="clear" w:color="auto" w:fill="F1F8F7"/>
            <w:vAlign w:val="center"/>
          </w:tcPr>
          <w:p w14:paraId="0371E444" w14:textId="77777777" w:rsidR="00324552" w:rsidRDefault="00000000">
            <w:pPr>
              <w:spacing w:after="40" w:line="240" w:lineRule="auto"/>
              <w:rPr>
                <w:color w:val="000000"/>
              </w:rPr>
            </w:pPr>
            <w:r>
              <w:rPr>
                <w:b/>
                <w:color w:val="000000"/>
                <w:sz w:val="18"/>
              </w:rPr>
              <w:t>Expected cost(action)</w:t>
            </w:r>
          </w:p>
        </w:tc>
        <w:tc>
          <w:tcPr>
            <w:tcW w:w="1568" w:type="dxa"/>
            <w:tcBorders>
              <w:top w:val="single" w:sz="2" w:space="0" w:color="EAF0F3"/>
              <w:bottom w:val="single" w:sz="2" w:space="0" w:color="D5E0E5"/>
            </w:tcBorders>
            <w:shd w:val="clear" w:color="auto" w:fill="F6F9FB"/>
            <w:vAlign w:val="center"/>
          </w:tcPr>
          <w:p w14:paraId="434EC43E" w14:textId="77777777" w:rsidR="00324552" w:rsidRDefault="00000000">
            <w:pPr>
              <w:spacing w:after="40" w:line="240" w:lineRule="auto"/>
              <w:rPr>
                <w:color w:val="000000"/>
              </w:rPr>
            </w:pPr>
            <w:r>
              <w:rPr>
                <w:color w:val="000000"/>
                <w:sz w:val="18"/>
              </w:rPr>
              <w:t>Configured cost scale</w:t>
            </w:r>
          </w:p>
        </w:tc>
        <w:tc>
          <w:tcPr>
            <w:tcW w:w="5487" w:type="dxa"/>
            <w:tcBorders>
              <w:top w:val="single" w:sz="2" w:space="0" w:color="EAF0F3"/>
              <w:bottom w:val="single" w:sz="2" w:space="0" w:color="D5E0E5"/>
            </w:tcBorders>
            <w:shd w:val="clear" w:color="auto" w:fill="F6F9FB"/>
            <w:vAlign w:val="center"/>
          </w:tcPr>
          <w:p w14:paraId="3FCB5990" w14:textId="77777777" w:rsidR="00324552" w:rsidRDefault="00000000">
            <w:pPr>
              <w:spacing w:after="40" w:line="240" w:lineRule="auto"/>
              <w:rPr>
                <w:color w:val="000000"/>
              </w:rPr>
            </w:pPr>
            <w:r>
              <w:rPr>
                <w:color w:val="000000"/>
                <w:sz w:val="18"/>
              </w:rPr>
              <w:t>Risk exposure plus friction plus handling for an action.</w:t>
            </w:r>
          </w:p>
        </w:tc>
      </w:tr>
    </w:tbl>
    <w:p w14:paraId="2F833525" w14:textId="54A361AE" w:rsidR="00324552" w:rsidRPr="00CF03C2" w:rsidRDefault="00000000" w:rsidP="00CF03C2">
      <w:pPr>
        <w:pStyle w:val="Heading1"/>
        <w:numPr>
          <w:ilvl w:val="0"/>
          <w:numId w:val="0"/>
        </w:numPr>
        <w:rPr>
          <w:color w:val="000000"/>
        </w:rPr>
      </w:pPr>
      <w:r w:rsidRPr="00CF03C2">
        <w:rPr>
          <w:color w:val="000000"/>
        </w:rPr>
        <w:t>References</w:t>
      </w:r>
    </w:p>
    <w:p w14:paraId="028DC1AA" w14:textId="77777777" w:rsidR="00CF03C2" w:rsidRPr="00CF03C2" w:rsidRDefault="00CF03C2" w:rsidP="00CF03C2"/>
    <w:p w14:paraId="579AA0BC" w14:textId="77777777" w:rsidR="00324552" w:rsidRDefault="00000000">
      <w:pPr>
        <w:keepLines/>
        <w:spacing w:after="60" w:line="252" w:lineRule="auto"/>
        <w:ind w:left="317" w:hanging="317"/>
      </w:pPr>
      <w:r>
        <w:rPr>
          <w:color w:val="000000"/>
        </w:rPr>
        <w:t xml:space="preserve">[1] Olist and collaborators. (2021). Brazilian E-Commerce Public Dataset by Olist. Kaggle. </w:t>
      </w:r>
      <w:hyperlink r:id="rId16">
        <w:r>
          <w:rPr>
            <w:rStyle w:val="Hyperlink"/>
          </w:rPr>
          <w:t>https://www.kaggle.com/datasets/olistbr/brazilian-ecommerce</w:t>
        </w:r>
      </w:hyperlink>
      <w:r>
        <w:rPr>
          <w:color w:val="000000"/>
        </w:rPr>
        <w:t xml:space="preserve"> (Accessed 11 October 2026).</w:t>
      </w:r>
    </w:p>
    <w:p w14:paraId="62153365" w14:textId="77777777" w:rsidR="00324552" w:rsidRDefault="00000000">
      <w:pPr>
        <w:keepLines/>
        <w:spacing w:after="60" w:line="252" w:lineRule="auto"/>
        <w:ind w:left="317" w:hanging="317"/>
      </w:pPr>
      <w:r>
        <w:rPr>
          <w:color w:val="000000"/>
        </w:rPr>
        <w:t xml:space="preserve">[2] Chen, D. (2012). Online Retail II [Dataset]. UCI Machine Learning Repository. https://doi.org/10.24432/C5CG6D. </w:t>
      </w:r>
      <w:hyperlink r:id="rId17">
        <w:r>
          <w:rPr>
            <w:rStyle w:val="Hyperlink"/>
          </w:rPr>
          <w:t>https://archive.ics.uci.edu/dataset/502/online+retail+ii</w:t>
        </w:r>
      </w:hyperlink>
      <w:r>
        <w:rPr>
          <w:color w:val="000000"/>
        </w:rPr>
        <w:t xml:space="preserve"> (Accessed 11 October 2026).</w:t>
      </w:r>
    </w:p>
    <w:p w14:paraId="6261A77F" w14:textId="77777777" w:rsidR="00324552" w:rsidRDefault="00000000">
      <w:pPr>
        <w:keepLines/>
        <w:spacing w:after="60" w:line="252" w:lineRule="auto"/>
        <w:ind w:left="317" w:hanging="317"/>
      </w:pPr>
      <w:r>
        <w:rPr>
          <w:color w:val="000000"/>
        </w:rPr>
        <w:lastRenderedPageBreak/>
        <w:t xml:space="preserve">[3] Hou, Y., Li, J., He, Z., Yan, A., Chen, X., &amp; McAuley, J. (2024). Bridging Language and Items for Retrieval and Recommendation. arXiv:2403.03952. Amazon Reviews'23 dataset documentation: </w:t>
      </w:r>
      <w:hyperlink r:id="rId18">
        <w:r>
          <w:rPr>
            <w:rStyle w:val="Hyperlink"/>
          </w:rPr>
          <w:t>https://amazon-reviews-2023.github.io/</w:t>
        </w:r>
      </w:hyperlink>
      <w:r>
        <w:rPr>
          <w:color w:val="000000"/>
        </w:rPr>
        <w:t xml:space="preserve"> (Accessed 11 October 2026).</w:t>
      </w:r>
    </w:p>
    <w:p w14:paraId="57638C00" w14:textId="77777777" w:rsidR="00324552" w:rsidRDefault="00000000">
      <w:pPr>
        <w:keepLines/>
        <w:spacing w:after="60" w:line="252" w:lineRule="auto"/>
        <w:ind w:left="317" w:hanging="317"/>
      </w:pPr>
      <w:r>
        <w:rPr>
          <w:color w:val="000000"/>
        </w:rPr>
        <w:t xml:space="preserve">[4] Jégou, H., Douze, M., &amp; Schmid, C. (2008). Hamming Embedding and Weak Geometric Consistency for Large Scale Image Search. Proceedings of the 10th European Conference on Computer Vision. INRIA Copydays dataset: </w:t>
      </w:r>
      <w:hyperlink r:id="rId19">
        <w:r>
          <w:rPr>
            <w:rStyle w:val="Hyperlink"/>
          </w:rPr>
          <w:t>https://lear.inrialpes.fr/~jegou/data.php.html</w:t>
        </w:r>
      </w:hyperlink>
      <w:r>
        <w:rPr>
          <w:color w:val="000000"/>
        </w:rPr>
        <w:t xml:space="preserve"> (Accessed 11 October 2026).</w:t>
      </w:r>
    </w:p>
    <w:p w14:paraId="20FEC62D" w14:textId="77777777" w:rsidR="00324552" w:rsidRDefault="00000000">
      <w:pPr>
        <w:keepLines/>
        <w:spacing w:after="60" w:line="252" w:lineRule="auto"/>
        <w:ind w:left="317" w:hanging="317"/>
      </w:pPr>
      <w:r>
        <w:rPr>
          <w:color w:val="000000"/>
        </w:rPr>
        <w:t xml:space="preserve">[5] Meta AI. (2022, June 14). DISC21: Dataset for the Image Similarity Challenge 2021. </w:t>
      </w:r>
      <w:hyperlink r:id="rId20">
        <w:r>
          <w:rPr>
            <w:rStyle w:val="Hyperlink"/>
          </w:rPr>
          <w:t>https://ai.meta.com/datasets/disc21-dataset/</w:t>
        </w:r>
      </w:hyperlink>
      <w:r>
        <w:rPr>
          <w:color w:val="000000"/>
        </w:rPr>
        <w:t xml:space="preserve"> (Accessed 11 October 2026).</w:t>
      </w:r>
    </w:p>
    <w:p w14:paraId="69056E95" w14:textId="77777777" w:rsidR="00324552" w:rsidRDefault="00000000">
      <w:pPr>
        <w:keepLines/>
        <w:spacing w:after="60" w:line="252" w:lineRule="auto"/>
        <w:ind w:left="317" w:hanging="317"/>
      </w:pPr>
      <w:r>
        <w:rPr>
          <w:color w:val="000000"/>
        </w:rPr>
        <w:t xml:space="preserve">[6] Tabassi, E. (2023). Artificial Intelligence Risk Management Framework (AI RMF 1.0). NIST AI 100-1. National Institute of Standards and Technology. </w:t>
      </w:r>
      <w:hyperlink r:id="rId21">
        <w:r>
          <w:rPr>
            <w:rStyle w:val="Hyperlink"/>
          </w:rPr>
          <w:t>https://doi.org/10.6028/NIST.AI.100-1</w:t>
        </w:r>
      </w:hyperlink>
      <w:r>
        <w:rPr>
          <w:color w:val="000000"/>
        </w:rPr>
        <w:t>.</w:t>
      </w:r>
    </w:p>
    <w:p w14:paraId="107039DA" w14:textId="77777777" w:rsidR="00324552" w:rsidRDefault="00000000">
      <w:pPr>
        <w:keepLines/>
        <w:spacing w:after="60" w:line="252" w:lineRule="auto"/>
        <w:ind w:left="317" w:hanging="317"/>
      </w:pPr>
      <w:r>
        <w:rPr>
          <w:color w:val="000000"/>
        </w:rPr>
        <w:t xml:space="preserve">[7] FastAPI. (n.d.). FastAPI documentation. </w:t>
      </w:r>
      <w:hyperlink r:id="rId22">
        <w:r>
          <w:rPr>
            <w:rStyle w:val="Hyperlink"/>
          </w:rPr>
          <w:t>https://fastapi.tiangolo.com/</w:t>
        </w:r>
      </w:hyperlink>
      <w:r>
        <w:rPr>
          <w:color w:val="000000"/>
        </w:rPr>
        <w:t xml:space="preserve"> (Accessed 11 October 2026).</w:t>
      </w:r>
    </w:p>
    <w:p w14:paraId="3C680D01" w14:textId="77777777" w:rsidR="00324552" w:rsidRDefault="00000000">
      <w:pPr>
        <w:keepLines/>
        <w:spacing w:after="60" w:line="252" w:lineRule="auto"/>
        <w:ind w:left="317" w:hanging="317"/>
      </w:pPr>
      <w:r>
        <w:rPr>
          <w:color w:val="000000"/>
        </w:rPr>
        <w:t xml:space="preserve">[8] Streamlit. (n.d.). Streamlit documentation: multipage applications and app development. </w:t>
      </w:r>
      <w:hyperlink r:id="rId23">
        <w:r>
          <w:rPr>
            <w:rStyle w:val="Hyperlink"/>
          </w:rPr>
          <w:t>https://docs.streamlit.io/</w:t>
        </w:r>
      </w:hyperlink>
      <w:r>
        <w:rPr>
          <w:color w:val="000000"/>
        </w:rPr>
        <w:t xml:space="preserve"> (Accessed 11 October 2026).</w:t>
      </w:r>
    </w:p>
    <w:p w14:paraId="7EC7AAAA" w14:textId="77777777" w:rsidR="00324552" w:rsidRDefault="00000000">
      <w:pPr>
        <w:keepLines/>
        <w:spacing w:after="60" w:line="252" w:lineRule="auto"/>
        <w:ind w:left="317" w:hanging="317"/>
      </w:pPr>
      <w:r>
        <w:rPr>
          <w:color w:val="000000"/>
        </w:rPr>
        <w:t xml:space="preserve">[9] pytest development team. (n.d.). pytest documentation. </w:t>
      </w:r>
      <w:hyperlink r:id="rId24">
        <w:r>
          <w:rPr>
            <w:rStyle w:val="Hyperlink"/>
          </w:rPr>
          <w:t>https://docs.pytest.org/en/stable/</w:t>
        </w:r>
      </w:hyperlink>
      <w:r>
        <w:rPr>
          <w:color w:val="000000"/>
        </w:rPr>
        <w:t xml:space="preserve"> (Accessed 11 October 2026).</w:t>
      </w:r>
    </w:p>
    <w:p w14:paraId="4CEB2AA7" w14:textId="77777777" w:rsidR="00324552" w:rsidRDefault="00000000">
      <w:pPr>
        <w:keepLines/>
        <w:spacing w:after="60" w:line="252" w:lineRule="auto"/>
        <w:ind w:left="317" w:hanging="317"/>
        <w:rPr>
          <w:color w:val="000000"/>
        </w:rPr>
      </w:pPr>
      <w:r>
        <w:rPr>
          <w:color w:val="000000"/>
        </w:rPr>
        <w:t>[10] Painsparc. (2026). Refund Intelligence: Intelligent Refund Risk &amp; Resolution Platform (source code repository and README). https://github.com/painsparc/refund-intelligence (Accessed 22 October 2026).</w:t>
      </w:r>
    </w:p>
    <w:p w14:paraId="74D01BE9" w14:textId="77777777" w:rsidR="00324552" w:rsidRDefault="00000000">
      <w:pPr>
        <w:keepLines/>
        <w:spacing w:after="60" w:line="252" w:lineRule="auto"/>
        <w:ind w:left="317" w:hanging="317"/>
      </w:pPr>
      <w:r>
        <w:rPr>
          <w:color w:val="000000"/>
        </w:rPr>
        <w:t xml:space="preserve">[11] LangChain AI. (n.d.). LangGraph overview: stateful orchestration, deterministic steps and human-in-the-loop. </w:t>
      </w:r>
      <w:hyperlink r:id="rId25">
        <w:r>
          <w:rPr>
            <w:rStyle w:val="Hyperlink"/>
          </w:rPr>
          <w:t>https://langchain-ai.github.io/langgraph/tutorials/introduction/</w:t>
        </w:r>
      </w:hyperlink>
      <w:r>
        <w:rPr>
          <w:color w:val="000000"/>
        </w:rPr>
        <w:t xml:space="preserve"> (Accessed 11 October 2026).</w:t>
      </w:r>
    </w:p>
    <w:p w14:paraId="6ECBB247" w14:textId="77777777" w:rsidR="00324552" w:rsidRDefault="00000000">
      <w:pPr>
        <w:keepLines/>
        <w:spacing w:after="60" w:line="252" w:lineRule="auto"/>
        <w:ind w:left="317" w:hanging="317"/>
      </w:pPr>
      <w:r>
        <w:rPr>
          <w:color w:val="000000"/>
        </w:rPr>
        <w:t xml:space="preserve">[12] Python Software Foundation. (n.d.). Python documentation. </w:t>
      </w:r>
      <w:hyperlink r:id="rId26">
        <w:r>
          <w:rPr>
            <w:rStyle w:val="Hyperlink"/>
          </w:rPr>
          <w:t>https://docs.python.org/3/</w:t>
        </w:r>
      </w:hyperlink>
      <w:r>
        <w:rPr>
          <w:color w:val="000000"/>
        </w:rPr>
        <w:t xml:space="preserve"> (Accessed 11 October 2026).</w:t>
      </w:r>
    </w:p>
    <w:p w14:paraId="178338B8" w14:textId="77777777" w:rsidR="00324552" w:rsidRDefault="00000000">
      <w:pPr>
        <w:keepLines/>
        <w:spacing w:after="60" w:line="252" w:lineRule="auto"/>
        <w:ind w:left="317" w:hanging="317"/>
      </w:pPr>
      <w:r>
        <w:rPr>
          <w:color w:val="000000"/>
        </w:rPr>
        <w:t>[13] Rublee, E., Rabaud, V., Konolige, K., &amp; Bradski, G. (2011). ORB: An efficient alternative to SIFT or SURF. 2011 International Conference on Computer Vision, 2564-2571. IEEE.</w:t>
      </w:r>
    </w:p>
    <w:p w14:paraId="2023A61D" w14:textId="77777777" w:rsidR="00324552" w:rsidRDefault="00000000">
      <w:pPr>
        <w:keepLines/>
        <w:spacing w:after="60" w:line="252" w:lineRule="auto"/>
        <w:ind w:left="317" w:hanging="317"/>
        <w:rPr>
          <w:color w:val="000000"/>
        </w:rPr>
      </w:pPr>
      <w:r>
        <w:rPr>
          <w:color w:val="000000"/>
        </w:rPr>
        <w:t>[14] Radford, A., Kim, J. W., Hallacy, C., Ramesh, A., Sastry, G., Askell, A., Mishkin, P., Clark, J., Krueger, G., &amp; Sutskever, I. (2021). Learning transferable visual models from natural language supervision. Proceedings of the 38th International Conference on Machine Learning, PMLR 139, 8748-8763.</w:t>
      </w:r>
    </w:p>
    <w:p w14:paraId="12A87404" w14:textId="77777777" w:rsidR="00324552" w:rsidRDefault="00000000">
      <w:pPr>
        <w:keepLines/>
        <w:spacing w:after="60" w:line="252" w:lineRule="auto"/>
        <w:ind w:left="317" w:hanging="317"/>
      </w:pPr>
      <w:r>
        <w:rPr>
          <w:color w:val="000000"/>
        </w:rPr>
        <w:t>[15] Hutto, C. J., &amp; Gilbert, E. (2014). VADER: A parsimonious rule-based model for sentiment analysis of social media text. Proceedings of the International AAAI Conference on Web and Social Media, 8(1), 216-225.</w:t>
      </w:r>
    </w:p>
    <w:p w14:paraId="637769E2" w14:textId="77777777" w:rsidR="00324552" w:rsidRDefault="00000000">
      <w:pPr>
        <w:keepLines/>
        <w:spacing w:after="60" w:line="252" w:lineRule="auto"/>
        <w:ind w:left="317" w:hanging="317"/>
        <w:rPr>
          <w:color w:val="000000"/>
        </w:rPr>
      </w:pPr>
      <w:r>
        <w:rPr>
          <w:color w:val="000000"/>
        </w:rPr>
        <w:t>[16] Yin, W., Hay, J., &amp; Roth, D. (2019). Benchmarking zero-shot text classification: Datasets, evaluation and entailment approach. Proceedings of EMNLP-IJCNLP 2019, 3914-3923.</w:t>
      </w:r>
    </w:p>
    <w:p w14:paraId="7725F849" w14:textId="77777777" w:rsidR="00324552" w:rsidRDefault="00000000">
      <w:pPr>
        <w:keepLines/>
        <w:spacing w:after="60" w:line="252" w:lineRule="auto"/>
        <w:ind w:left="317" w:hanging="317"/>
        <w:rPr>
          <w:color w:val="000000"/>
        </w:rPr>
      </w:pPr>
      <w:r>
        <w:rPr>
          <w:color w:val="000000"/>
        </w:rPr>
        <w:t>[17] Fischler, M. A., &amp; Bolles, R. C. (1981). Random sample consensus: A paradigm for model fitting with applications to image analysis and automated cartography. Communications of the ACM, 24(6), 381-395.</w:t>
      </w:r>
    </w:p>
    <w:sectPr w:rsidR="00324552">
      <w:footerReference w:type="default" r:id="rId27"/>
      <w:footerReference w:type="first" r:id="rId28"/>
      <w:pgSz w:w="11906" w:h="16838"/>
      <w:pgMar w:top="1080" w:right="1224" w:bottom="1080" w:left="1224" w:header="0" w:footer="72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DD7E2" w14:textId="77777777" w:rsidR="00961687" w:rsidRDefault="00961687">
      <w:pPr>
        <w:spacing w:after="0" w:line="240" w:lineRule="auto"/>
      </w:pPr>
      <w:r>
        <w:separator/>
      </w:r>
    </w:p>
  </w:endnote>
  <w:endnote w:type="continuationSeparator" w:id="0">
    <w:p w14:paraId="72298F43" w14:textId="77777777" w:rsidR="00961687" w:rsidRDefault="009616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ＭＳ ゴシック">
    <w:panose1 w:val="00000000000000000000"/>
    <w:charset w:val="80"/>
    <w:family w:val="roman"/>
    <w:notTrueType/>
    <w:pitch w:val="default"/>
  </w:font>
  <w:font w:name="Courier">
    <w:panose1 w:val="02070409020205020404"/>
    <w:charset w:val="00"/>
    <w:family w:val="modern"/>
    <w:pitch w:val="default"/>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Perpetua">
    <w:panose1 w:val="02020502060401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B210A" w14:textId="77777777" w:rsidR="00324552" w:rsidRDefault="00000000">
    <w:pPr>
      <w:pStyle w:val="Footer"/>
      <w:pBdr>
        <w:top w:val="single" w:sz="4" w:space="5" w:color="D5E0E5"/>
      </w:pBdr>
      <w:spacing w:before="60"/>
      <w:jc w:val="right"/>
    </w:pPr>
    <w:r>
      <w:fldChar w:fldCharType="begin"/>
    </w:r>
    <w:r>
      <w:instrText xml:space="preserve"> PAGE </w:instrText>
    </w:r>
    <w:r>
      <w:fldChar w:fldCharType="separate"/>
    </w:r>
    <w:r>
      <w:t>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A0F52" w14:textId="77777777" w:rsidR="00324552" w:rsidRDefault="0032455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2033E" w14:textId="77777777" w:rsidR="00324552" w:rsidRDefault="00000000">
    <w:pPr>
      <w:pStyle w:val="Footer"/>
      <w:pBdr>
        <w:top w:val="single" w:sz="4" w:space="5" w:color="D5E0E5"/>
      </w:pBdr>
      <w:spacing w:before="60"/>
      <w:jc w:val="right"/>
    </w:pPr>
    <w:r>
      <w:fldChar w:fldCharType="begin"/>
    </w:r>
    <w:r>
      <w:instrText xml:space="preserve"> PAGE </w:instrText>
    </w:r>
    <w:r>
      <w:fldChar w:fldCharType="separate"/>
    </w:r>
    <w:r>
      <w:t>34</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61487" w14:textId="77777777" w:rsidR="00324552" w:rsidRDefault="0032455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CD38A" w14:textId="77777777" w:rsidR="00961687" w:rsidRDefault="00961687">
      <w:pPr>
        <w:spacing w:after="0" w:line="240" w:lineRule="auto"/>
      </w:pPr>
      <w:r>
        <w:separator/>
      </w:r>
    </w:p>
  </w:footnote>
  <w:footnote w:type="continuationSeparator" w:id="0">
    <w:p w14:paraId="6A067F18" w14:textId="77777777" w:rsidR="00961687" w:rsidRDefault="009616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0F4C"/>
    <w:multiLevelType w:val="multilevel"/>
    <w:tmpl w:val="FFF26DFC"/>
    <w:lvl w:ilvl="0">
      <w:start w:val="1"/>
      <w:numFmt w:val="bullet"/>
      <w:pStyle w:val="ListBullet21"/>
      <w:lvlText w:val=""/>
      <w:lvlJc w:val="left"/>
      <w:pPr>
        <w:tabs>
          <w:tab w:val="num" w:pos="72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B484989"/>
    <w:multiLevelType w:val="multilevel"/>
    <w:tmpl w:val="8B86F65E"/>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2" w15:restartNumberingAfterBreak="0">
    <w:nsid w:val="24EB71A1"/>
    <w:multiLevelType w:val="multilevel"/>
    <w:tmpl w:val="13203036"/>
    <w:lvl w:ilvl="0">
      <w:start w:val="1"/>
      <w:numFmt w:val="decimal"/>
      <w:pStyle w:val="ListNumber3"/>
      <w:lvlText w:val="%1."/>
      <w:lvlJc w:val="left"/>
      <w:pPr>
        <w:tabs>
          <w:tab w:val="num" w:pos="108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277446F"/>
    <w:multiLevelType w:val="multilevel"/>
    <w:tmpl w:val="0CDCB624"/>
    <w:lvl w:ilvl="0">
      <w:start w:val="1"/>
      <w:numFmt w:val="bullet"/>
      <w:pStyle w:val="ListBullet"/>
      <w:lvlText w:val=""/>
      <w:lvlJc w:val="left"/>
      <w:pPr>
        <w:tabs>
          <w:tab w:val="num" w:pos="720"/>
        </w:tabs>
        <w:ind w:left="36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627407B"/>
    <w:multiLevelType w:val="multilevel"/>
    <w:tmpl w:val="04AC96DC"/>
    <w:lvl w:ilvl="0">
      <w:start w:val="18"/>
      <w:numFmt w:val="decimal"/>
      <w:suff w:val="space"/>
      <w:lvlText w:val="%1."/>
      <w:lvlJc w:val="left"/>
      <w:pPr>
        <w:tabs>
          <w:tab w:val="num" w:pos="0"/>
        </w:tabs>
        <w:ind w:left="0" w:firstLine="0"/>
      </w:pPr>
    </w:lvl>
    <w:lvl w:ilvl="1">
      <w:start w:val="1"/>
      <w:numFmt w:val="decimal"/>
      <w:suff w:val="space"/>
      <w:lvlText w:val="%1.%2"/>
      <w:lvlJc w:val="left"/>
      <w:pPr>
        <w:tabs>
          <w:tab w:val="num" w:pos="0"/>
        </w:tabs>
        <w:ind w:left="0" w:firstLine="0"/>
      </w:pPr>
    </w:lvl>
    <w:lvl w:ilvl="2">
      <w:start w:val="1"/>
      <w:numFmt w:val="decimal"/>
      <w:suff w:val="space"/>
      <w:lvlText w:val="%1.%2.%3"/>
      <w:lvlJc w:val="left"/>
      <w:pPr>
        <w:tabs>
          <w:tab w:val="num" w:pos="0"/>
        </w:tabs>
        <w:ind w:left="0" w:firstLine="0"/>
      </w:pPr>
    </w:lvl>
    <w:lvl w:ilvl="3">
      <w:start w:val="1"/>
      <w:numFmt w:val="decimal"/>
      <w:suff w:val="space"/>
      <w:lvlText w:val="%1.%2.%3.%4"/>
      <w:lvlJc w:val="left"/>
      <w:pPr>
        <w:tabs>
          <w:tab w:val="num" w:pos="0"/>
        </w:tabs>
        <w:ind w:left="0" w:firstLine="0"/>
      </w:pPr>
    </w:lvl>
    <w:lvl w:ilvl="4">
      <w:start w:val="1"/>
      <w:numFmt w:val="decimal"/>
      <w:suff w:val="space"/>
      <w:lvlText w:val="%1.%2.%3.%4.%5"/>
      <w:lvlJc w:val="left"/>
      <w:pPr>
        <w:tabs>
          <w:tab w:val="num" w:pos="0"/>
        </w:tabs>
        <w:ind w:left="0" w:firstLine="0"/>
      </w:pPr>
    </w:lvl>
    <w:lvl w:ilvl="5">
      <w:start w:val="1"/>
      <w:numFmt w:val="decimal"/>
      <w:suff w:val="space"/>
      <w:lvlText w:val="%1.%2.%3.%4.%5.%6"/>
      <w:lvlJc w:val="left"/>
      <w:pPr>
        <w:tabs>
          <w:tab w:val="num" w:pos="0"/>
        </w:tabs>
        <w:ind w:left="0" w:firstLine="0"/>
      </w:pPr>
    </w:lvl>
    <w:lvl w:ilvl="6">
      <w:start w:val="1"/>
      <w:numFmt w:val="decimal"/>
      <w:suff w:val="space"/>
      <w:lvlText w:val="%1.%2.%3.%4.%5.%6.%7"/>
      <w:lvlJc w:val="left"/>
      <w:pPr>
        <w:tabs>
          <w:tab w:val="num" w:pos="0"/>
        </w:tabs>
        <w:ind w:left="0" w:firstLine="0"/>
      </w:pPr>
    </w:lvl>
    <w:lvl w:ilvl="7">
      <w:start w:val="1"/>
      <w:numFmt w:val="decimal"/>
      <w:suff w:val="space"/>
      <w:lvlText w:val="%1.%2.%3.%4.%5.%6.%7.%8"/>
      <w:lvlJc w:val="left"/>
      <w:pPr>
        <w:tabs>
          <w:tab w:val="num" w:pos="0"/>
        </w:tabs>
        <w:ind w:left="0" w:firstLine="0"/>
      </w:pPr>
    </w:lvl>
    <w:lvl w:ilvl="8">
      <w:start w:val="1"/>
      <w:numFmt w:val="decimal"/>
      <w:suff w:val="space"/>
      <w:lvlText w:val="%1.%2.%3.%4.%5.%6.%7.%8.%9"/>
      <w:lvlJc w:val="left"/>
      <w:pPr>
        <w:tabs>
          <w:tab w:val="num" w:pos="0"/>
        </w:tabs>
        <w:ind w:left="0" w:firstLine="0"/>
      </w:pPr>
    </w:lvl>
  </w:abstractNum>
  <w:abstractNum w:abstractNumId="5" w15:restartNumberingAfterBreak="0">
    <w:nsid w:val="583833E5"/>
    <w:multiLevelType w:val="multilevel"/>
    <w:tmpl w:val="2CA04E54"/>
    <w:lvl w:ilvl="0">
      <w:start w:val="1"/>
      <w:numFmt w:val="decimal"/>
      <w:pStyle w:val="ListNumber2"/>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3B56345"/>
    <w:multiLevelType w:val="multilevel"/>
    <w:tmpl w:val="1E0888DA"/>
    <w:lvl w:ilvl="0">
      <w:start w:val="5"/>
      <w:numFmt w:val="decimal"/>
      <w:suff w:val="space"/>
      <w:lvlText w:val="%1."/>
      <w:lvlJc w:val="left"/>
      <w:pPr>
        <w:tabs>
          <w:tab w:val="num" w:pos="0"/>
        </w:tabs>
        <w:ind w:left="0" w:firstLine="0"/>
      </w:pPr>
    </w:lvl>
    <w:lvl w:ilvl="1">
      <w:start w:val="1"/>
      <w:numFmt w:val="decimal"/>
      <w:suff w:val="space"/>
      <w:lvlText w:val="%1.%2"/>
      <w:lvlJc w:val="left"/>
      <w:pPr>
        <w:tabs>
          <w:tab w:val="num" w:pos="0"/>
        </w:tabs>
        <w:ind w:left="0" w:firstLine="0"/>
      </w:pPr>
    </w:lvl>
    <w:lvl w:ilvl="2">
      <w:start w:val="1"/>
      <w:numFmt w:val="decimal"/>
      <w:suff w:val="space"/>
      <w:lvlText w:val="%1.%2.%3"/>
      <w:lvlJc w:val="left"/>
      <w:pPr>
        <w:tabs>
          <w:tab w:val="num" w:pos="0"/>
        </w:tabs>
        <w:ind w:left="0" w:firstLine="0"/>
      </w:pPr>
    </w:lvl>
    <w:lvl w:ilvl="3">
      <w:start w:val="1"/>
      <w:numFmt w:val="decimal"/>
      <w:suff w:val="space"/>
      <w:lvlText w:val="%1.%2.%3.%4"/>
      <w:lvlJc w:val="left"/>
      <w:pPr>
        <w:tabs>
          <w:tab w:val="num" w:pos="0"/>
        </w:tabs>
        <w:ind w:left="0" w:firstLine="0"/>
      </w:pPr>
    </w:lvl>
    <w:lvl w:ilvl="4">
      <w:start w:val="1"/>
      <w:numFmt w:val="decimal"/>
      <w:suff w:val="space"/>
      <w:lvlText w:val="%1.%2.%3.%4.%5"/>
      <w:lvlJc w:val="left"/>
      <w:pPr>
        <w:tabs>
          <w:tab w:val="num" w:pos="0"/>
        </w:tabs>
        <w:ind w:left="0" w:firstLine="0"/>
      </w:pPr>
    </w:lvl>
    <w:lvl w:ilvl="5">
      <w:start w:val="1"/>
      <w:numFmt w:val="decimal"/>
      <w:suff w:val="space"/>
      <w:lvlText w:val="%1.%2.%3.%4.%5.%6"/>
      <w:lvlJc w:val="left"/>
      <w:pPr>
        <w:tabs>
          <w:tab w:val="num" w:pos="0"/>
        </w:tabs>
        <w:ind w:left="0" w:firstLine="0"/>
      </w:pPr>
    </w:lvl>
    <w:lvl w:ilvl="6">
      <w:start w:val="1"/>
      <w:numFmt w:val="decimal"/>
      <w:suff w:val="space"/>
      <w:lvlText w:val="%1.%2.%3.%4.%5.%6.%7"/>
      <w:lvlJc w:val="left"/>
      <w:pPr>
        <w:tabs>
          <w:tab w:val="num" w:pos="0"/>
        </w:tabs>
        <w:ind w:left="0" w:firstLine="0"/>
      </w:pPr>
    </w:lvl>
    <w:lvl w:ilvl="7">
      <w:start w:val="1"/>
      <w:numFmt w:val="decimal"/>
      <w:suff w:val="space"/>
      <w:lvlText w:val="%1.%2.%3.%4.%5.%6.%7.%8"/>
      <w:lvlJc w:val="left"/>
      <w:pPr>
        <w:tabs>
          <w:tab w:val="num" w:pos="0"/>
        </w:tabs>
        <w:ind w:left="0" w:firstLine="0"/>
      </w:pPr>
    </w:lvl>
    <w:lvl w:ilvl="8">
      <w:start w:val="1"/>
      <w:numFmt w:val="decimal"/>
      <w:suff w:val="space"/>
      <w:lvlText w:val="%1.%2.%3.%4.%5.%6.%7.%8.%9"/>
      <w:lvlJc w:val="left"/>
      <w:pPr>
        <w:tabs>
          <w:tab w:val="num" w:pos="0"/>
        </w:tabs>
        <w:ind w:left="0" w:firstLine="0"/>
      </w:pPr>
    </w:lvl>
  </w:abstractNum>
  <w:abstractNum w:abstractNumId="7" w15:restartNumberingAfterBreak="0">
    <w:nsid w:val="67963534"/>
    <w:multiLevelType w:val="multilevel"/>
    <w:tmpl w:val="B80ACD8C"/>
    <w:lvl w:ilvl="0">
      <w:start w:val="1"/>
      <w:numFmt w:val="bullet"/>
      <w:pStyle w:val="ListBullet31"/>
      <w:lvlText w:val=""/>
      <w:lvlJc w:val="left"/>
      <w:pPr>
        <w:tabs>
          <w:tab w:val="num" w:pos="1080"/>
        </w:tabs>
        <w:ind w:left="108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4CB529D"/>
    <w:multiLevelType w:val="multilevel"/>
    <w:tmpl w:val="4D4A654E"/>
    <w:lvl w:ilvl="0">
      <w:start w:val="1"/>
      <w:numFmt w:val="decimal"/>
      <w:pStyle w:val="ListNumber"/>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86021561">
    <w:abstractNumId w:val="1"/>
  </w:num>
  <w:num w:numId="2" w16cid:durableId="913130442">
    <w:abstractNumId w:val="4"/>
  </w:num>
  <w:num w:numId="3" w16cid:durableId="1569263445">
    <w:abstractNumId w:val="2"/>
  </w:num>
  <w:num w:numId="4" w16cid:durableId="216088539">
    <w:abstractNumId w:val="5"/>
  </w:num>
  <w:num w:numId="5" w16cid:durableId="1455054712">
    <w:abstractNumId w:val="7"/>
  </w:num>
  <w:num w:numId="6" w16cid:durableId="681971833">
    <w:abstractNumId w:val="0"/>
  </w:num>
  <w:num w:numId="7" w16cid:durableId="1452824910">
    <w:abstractNumId w:val="8"/>
  </w:num>
  <w:num w:numId="8" w16cid:durableId="1915965629">
    <w:abstractNumId w:val="3"/>
  </w:num>
  <w:num w:numId="9" w16cid:durableId="19516680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autoHyphenation/>
  <w:hyphenationZone w:val="0"/>
  <w:characterSpacingControl w:val="doNotCompress"/>
  <w:footnotePr>
    <w:footnote w:id="-1"/>
    <w:footnote w:id="0"/>
  </w:footnotePr>
  <w:endnotePr>
    <w:endnote w:id="-1"/>
    <w:endnote w:id="0"/>
  </w:endnotePr>
  <w:compat>
    <w:doNotExpandShiftReturn/>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24552"/>
    <w:rsid w:val="00324552"/>
    <w:rsid w:val="0072697C"/>
    <w:rsid w:val="00961687"/>
    <w:rsid w:val="00CF03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C2C3D"/>
  <w15:docId w15:val="{658B239C-7670-4AC6-88C4-6461D3687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9" w:lineRule="auto"/>
    </w:pPr>
    <w:rPr>
      <w:rFonts w:ascii="Cambria" w:eastAsia="MS Mincho" w:hAnsi="Cambria" w:cs="Cambria"/>
      <w:color w:val="232323"/>
      <w:sz w:val="22"/>
      <w:szCs w:val="22"/>
      <w:lang w:val="en-US" w:eastAsia="zh-CN"/>
    </w:rPr>
  </w:style>
  <w:style w:type="paragraph" w:styleId="Heading1">
    <w:name w:val="heading 1"/>
    <w:basedOn w:val="Normal"/>
    <w:next w:val="Normal"/>
    <w:uiPriority w:val="9"/>
    <w:qFormat/>
    <w:pPr>
      <w:keepNext/>
      <w:keepLines/>
      <w:numPr>
        <w:numId w:val="1"/>
      </w:numPr>
      <w:spacing w:before="240" w:after="100"/>
      <w:outlineLvl w:val="0"/>
    </w:pPr>
    <w:rPr>
      <w:rFonts w:ascii="Calibri" w:eastAsia="MS Gothic;ＭＳ ゴシック" w:hAnsi="Calibri" w:cs="Times New Roman"/>
      <w:b/>
      <w:bCs/>
      <w:color w:val="1F4E79"/>
      <w:sz w:val="30"/>
      <w:szCs w:val="28"/>
    </w:rPr>
  </w:style>
  <w:style w:type="paragraph" w:styleId="Heading2">
    <w:name w:val="heading 2"/>
    <w:basedOn w:val="Normal"/>
    <w:next w:val="Normal"/>
    <w:uiPriority w:val="9"/>
    <w:unhideWhenUsed/>
    <w:qFormat/>
    <w:pPr>
      <w:keepNext/>
      <w:keepLines/>
      <w:numPr>
        <w:ilvl w:val="1"/>
        <w:numId w:val="1"/>
      </w:numPr>
      <w:spacing w:before="160" w:after="100"/>
      <w:outlineLvl w:val="1"/>
    </w:pPr>
    <w:rPr>
      <w:rFonts w:ascii="Calibri" w:eastAsia="MS Gothic;ＭＳ ゴシック" w:hAnsi="Calibri" w:cs="Times New Roman"/>
      <w:b/>
      <w:bCs/>
      <w:color w:val="2F5597"/>
      <w:sz w:val="24"/>
      <w:szCs w:val="26"/>
    </w:rPr>
  </w:style>
  <w:style w:type="paragraph" w:styleId="Heading3">
    <w:name w:val="heading 3"/>
    <w:basedOn w:val="Normal"/>
    <w:next w:val="Normal"/>
    <w:uiPriority w:val="9"/>
    <w:semiHidden/>
    <w:unhideWhenUsed/>
    <w:qFormat/>
    <w:pPr>
      <w:keepNext/>
      <w:keepLines/>
      <w:numPr>
        <w:ilvl w:val="2"/>
        <w:numId w:val="1"/>
      </w:numPr>
      <w:spacing w:before="160" w:after="100"/>
      <w:outlineLvl w:val="2"/>
    </w:pPr>
    <w:rPr>
      <w:rFonts w:ascii="Calibri" w:eastAsia="MS Gothic;ＭＳ ゴシック" w:hAnsi="Calibri" w:cs="Times New Roman"/>
      <w:b/>
      <w:bCs/>
      <w:color w:val="2F5597"/>
    </w:rPr>
  </w:style>
  <w:style w:type="paragraph" w:styleId="Heading4">
    <w:name w:val="heading 4"/>
    <w:basedOn w:val="Normal"/>
    <w:next w:val="Normal"/>
    <w:uiPriority w:val="9"/>
    <w:semiHidden/>
    <w:unhideWhenUsed/>
    <w:qFormat/>
    <w:pPr>
      <w:keepNext/>
      <w:keepLines/>
      <w:numPr>
        <w:ilvl w:val="3"/>
        <w:numId w:val="1"/>
      </w:numPr>
      <w:spacing w:before="200" w:after="0"/>
      <w:outlineLvl w:val="3"/>
    </w:pPr>
    <w:rPr>
      <w:rFonts w:ascii="Calibri" w:eastAsia="MS Gothic;ＭＳ ゴシック" w:hAnsi="Calibri" w:cs="Times New Roman"/>
      <w:b/>
      <w:bCs/>
      <w:i/>
      <w:iCs/>
      <w:color w:val="4F81BD"/>
    </w:rPr>
  </w:style>
  <w:style w:type="paragraph" w:styleId="Heading5">
    <w:name w:val="heading 5"/>
    <w:basedOn w:val="Normal"/>
    <w:next w:val="Normal"/>
    <w:uiPriority w:val="9"/>
    <w:semiHidden/>
    <w:unhideWhenUsed/>
    <w:qFormat/>
    <w:pPr>
      <w:keepNext/>
      <w:keepLines/>
      <w:numPr>
        <w:ilvl w:val="4"/>
        <w:numId w:val="1"/>
      </w:numPr>
      <w:spacing w:before="200" w:after="0"/>
      <w:outlineLvl w:val="4"/>
    </w:pPr>
    <w:rPr>
      <w:rFonts w:ascii="Calibri" w:eastAsia="MS Gothic;ＭＳ ゴシック" w:hAnsi="Calibri" w:cs="Times New Roman"/>
      <w:color w:val="244061"/>
    </w:rPr>
  </w:style>
  <w:style w:type="paragraph" w:styleId="Heading6">
    <w:name w:val="heading 6"/>
    <w:basedOn w:val="Normal"/>
    <w:next w:val="Normal"/>
    <w:uiPriority w:val="9"/>
    <w:semiHidden/>
    <w:unhideWhenUsed/>
    <w:qFormat/>
    <w:pPr>
      <w:keepNext/>
      <w:keepLines/>
      <w:numPr>
        <w:ilvl w:val="5"/>
        <w:numId w:val="1"/>
      </w:numPr>
      <w:spacing w:before="200" w:after="0"/>
      <w:outlineLvl w:val="5"/>
    </w:pPr>
    <w:rPr>
      <w:rFonts w:ascii="Calibri" w:eastAsia="MS Gothic;ＭＳ ゴシック" w:hAnsi="Calibri" w:cs="Times New Roman"/>
      <w:i/>
      <w:iCs/>
      <w:color w:val="244061"/>
    </w:rPr>
  </w:style>
  <w:style w:type="paragraph" w:styleId="Heading7">
    <w:name w:val="heading 7"/>
    <w:basedOn w:val="Normal"/>
    <w:next w:val="Normal"/>
    <w:qFormat/>
    <w:pPr>
      <w:keepNext/>
      <w:keepLines/>
      <w:numPr>
        <w:ilvl w:val="6"/>
        <w:numId w:val="1"/>
      </w:numPr>
      <w:spacing w:before="200" w:after="0"/>
      <w:outlineLvl w:val="6"/>
    </w:pPr>
    <w:rPr>
      <w:rFonts w:ascii="Calibri" w:eastAsia="MS Gothic;ＭＳ ゴシック" w:hAnsi="Calibri" w:cs="Times New Roman"/>
      <w:i/>
      <w:iCs/>
      <w:color w:val="3F3F3F"/>
    </w:rPr>
  </w:style>
  <w:style w:type="paragraph" w:styleId="Heading8">
    <w:name w:val="heading 8"/>
    <w:basedOn w:val="Normal"/>
    <w:next w:val="Normal"/>
    <w:qFormat/>
    <w:pPr>
      <w:keepNext/>
      <w:keepLines/>
      <w:numPr>
        <w:ilvl w:val="7"/>
        <w:numId w:val="1"/>
      </w:numPr>
      <w:spacing w:before="200" w:after="0"/>
      <w:outlineLvl w:val="7"/>
    </w:pPr>
    <w:rPr>
      <w:rFonts w:ascii="Calibri" w:eastAsia="MS Gothic;ＭＳ ゴシック" w:hAnsi="Calibri" w:cs="Times New Roman"/>
      <w:color w:val="4F81BD"/>
      <w:sz w:val="20"/>
      <w:szCs w:val="20"/>
    </w:rPr>
  </w:style>
  <w:style w:type="paragraph" w:styleId="Heading9">
    <w:name w:val="heading 9"/>
    <w:basedOn w:val="Normal"/>
    <w:next w:val="Normal"/>
    <w:qFormat/>
    <w:pPr>
      <w:keepNext/>
      <w:keepLines/>
      <w:numPr>
        <w:ilvl w:val="8"/>
        <w:numId w:val="1"/>
      </w:numPr>
      <w:spacing w:before="200" w:after="0"/>
      <w:outlineLvl w:val="8"/>
    </w:pPr>
    <w:rPr>
      <w:rFonts w:ascii="Calibri" w:eastAsia="MS Gothic;ＭＳ ゴシック" w:hAnsi="Calibri" w:cs="Times New Roman"/>
      <w:i/>
      <w:iCs/>
      <w:color w:val="3F3F3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1">
    <w:name w:val="WW8Num1z1"/>
    <w:qFormat/>
  </w:style>
  <w:style w:type="character" w:customStyle="1" w:styleId="WW8Num4z0">
    <w:name w:val="WW8Num4z0"/>
    <w:qFormat/>
    <w:rPr>
      <w:rFonts w:ascii="Symbol" w:hAnsi="Symbol" w:cs="Symbol"/>
    </w:rPr>
  </w:style>
  <w:style w:type="character" w:customStyle="1" w:styleId="WW8Num5z0">
    <w:name w:val="WW8Num5z0"/>
    <w:qFormat/>
    <w:rPr>
      <w:rFonts w:ascii="Symbol" w:hAnsi="Symbol" w:cs="Symbol"/>
    </w:rPr>
  </w:style>
  <w:style w:type="character" w:customStyle="1" w:styleId="WW8Num7z0">
    <w:name w:val="WW8Num7z0"/>
    <w:qFormat/>
    <w:rPr>
      <w:rFonts w:ascii="Symbol" w:hAnsi="Symbol" w:cs="Symbol"/>
    </w:rPr>
  </w:style>
  <w:style w:type="character" w:customStyle="1" w:styleId="WW8Num8z1">
    <w:name w:val="WW8Num8z1"/>
    <w:qFormat/>
  </w:style>
  <w:style w:type="character" w:customStyle="1" w:styleId="Heading1Char">
    <w:name w:val="Heading 1 Char"/>
    <w:qFormat/>
    <w:rPr>
      <w:rFonts w:ascii="Calibri" w:eastAsia="MS Gothic;ＭＳ ゴシック" w:hAnsi="Calibri" w:cs="Times New Roman"/>
      <w:b/>
      <w:bCs/>
      <w:color w:val="366091"/>
      <w:sz w:val="28"/>
      <w:szCs w:val="28"/>
    </w:rPr>
  </w:style>
  <w:style w:type="character" w:customStyle="1" w:styleId="Heading2Char">
    <w:name w:val="Heading 2 Char"/>
    <w:qFormat/>
    <w:rPr>
      <w:rFonts w:ascii="Calibri" w:eastAsia="MS Gothic;ＭＳ ゴシック" w:hAnsi="Calibri" w:cs="Times New Roman"/>
      <w:b/>
      <w:bCs/>
      <w:color w:val="4F81BD"/>
      <w:sz w:val="26"/>
      <w:szCs w:val="26"/>
    </w:rPr>
  </w:style>
  <w:style w:type="character" w:customStyle="1" w:styleId="Heading3Char">
    <w:name w:val="Heading 3 Char"/>
    <w:qFormat/>
    <w:rPr>
      <w:rFonts w:ascii="Calibri" w:eastAsia="MS Gothic;ＭＳ ゴシック" w:hAnsi="Calibri" w:cs="Times New Roman"/>
      <w:b/>
      <w:bCs/>
      <w:color w:val="4F81BD"/>
    </w:rPr>
  </w:style>
  <w:style w:type="character" w:customStyle="1" w:styleId="Heading4Char">
    <w:name w:val="Heading 4 Char"/>
    <w:qFormat/>
    <w:rPr>
      <w:rFonts w:ascii="Calibri" w:eastAsia="MS Gothic;ＭＳ ゴシック" w:hAnsi="Calibri" w:cs="Times New Roman"/>
      <w:b/>
      <w:bCs/>
      <w:i/>
      <w:iCs/>
      <w:color w:val="4F81BD"/>
    </w:rPr>
  </w:style>
  <w:style w:type="character" w:customStyle="1" w:styleId="Heading5Char">
    <w:name w:val="Heading 5 Char"/>
    <w:qFormat/>
    <w:rPr>
      <w:rFonts w:ascii="Calibri" w:eastAsia="MS Gothic;ＭＳ ゴシック" w:hAnsi="Calibri" w:cs="Times New Roman"/>
      <w:color w:val="244061"/>
    </w:rPr>
  </w:style>
  <w:style w:type="character" w:customStyle="1" w:styleId="Heading6Char">
    <w:name w:val="Heading 6 Char"/>
    <w:qFormat/>
    <w:rPr>
      <w:rFonts w:ascii="Calibri" w:eastAsia="MS Gothic;ＭＳ ゴシック" w:hAnsi="Calibri" w:cs="Times New Roman"/>
      <w:i/>
      <w:iCs/>
      <w:color w:val="244061"/>
    </w:rPr>
  </w:style>
  <w:style w:type="character" w:customStyle="1" w:styleId="Heading7Char">
    <w:name w:val="Heading 7 Char"/>
    <w:qFormat/>
    <w:rPr>
      <w:rFonts w:ascii="Calibri" w:eastAsia="MS Gothic;ＭＳ ゴシック" w:hAnsi="Calibri" w:cs="Times New Roman"/>
      <w:i/>
      <w:iCs/>
      <w:color w:val="3F3F3F"/>
    </w:rPr>
  </w:style>
  <w:style w:type="character" w:customStyle="1" w:styleId="Heading8Char">
    <w:name w:val="Heading 8 Char"/>
    <w:qFormat/>
    <w:rPr>
      <w:rFonts w:ascii="Calibri" w:eastAsia="MS Gothic;ＭＳ ゴシック" w:hAnsi="Calibri" w:cs="Times New Roman"/>
      <w:color w:val="4F81BD"/>
      <w:sz w:val="20"/>
      <w:szCs w:val="20"/>
    </w:rPr>
  </w:style>
  <w:style w:type="character" w:customStyle="1" w:styleId="Heading9Char">
    <w:name w:val="Heading 9 Char"/>
    <w:qFormat/>
    <w:rPr>
      <w:rFonts w:ascii="Calibri" w:eastAsia="MS Gothic;ＭＳ ゴシック" w:hAnsi="Calibri" w:cs="Times New Roman"/>
      <w:i/>
      <w:iCs/>
      <w:color w:val="3F3F3F"/>
      <w:sz w:val="20"/>
      <w:szCs w:val="20"/>
    </w:rPr>
  </w:style>
  <w:style w:type="character" w:customStyle="1" w:styleId="BodyTextChar">
    <w:name w:val="Body Text Char"/>
    <w:qFormat/>
  </w:style>
  <w:style w:type="character" w:customStyle="1" w:styleId="BodyText2Char">
    <w:name w:val="Body Text 2 Char"/>
    <w:qFormat/>
  </w:style>
  <w:style w:type="character" w:customStyle="1" w:styleId="BodyText3Char">
    <w:name w:val="Body Text 3 Char"/>
    <w:qFormat/>
    <w:rPr>
      <w:sz w:val="16"/>
      <w:szCs w:val="16"/>
    </w:rPr>
  </w:style>
  <w:style w:type="character" w:styleId="Emphasis">
    <w:name w:val="Emphasis"/>
    <w:qFormat/>
    <w:rPr>
      <w:i/>
      <w:iCs/>
    </w:rPr>
  </w:style>
  <w:style w:type="character" w:customStyle="1" w:styleId="FooterChar">
    <w:name w:val="Footer Char"/>
    <w:qFormat/>
  </w:style>
  <w:style w:type="character" w:customStyle="1" w:styleId="HeaderChar">
    <w:name w:val="Header Char"/>
    <w:qFormat/>
  </w:style>
  <w:style w:type="character" w:styleId="Hyperlink">
    <w:name w:val="Hyperlink"/>
    <w:rPr>
      <w:color w:val="0000FF"/>
      <w:u w:val="single"/>
    </w:rPr>
  </w:style>
  <w:style w:type="character" w:customStyle="1" w:styleId="MacroTextChar">
    <w:name w:val="Macro Text Char"/>
    <w:qFormat/>
    <w:rPr>
      <w:rFonts w:ascii="Courier" w:hAnsi="Courier" w:cs="Courier"/>
      <w:sz w:val="20"/>
      <w:szCs w:val="20"/>
    </w:rPr>
  </w:style>
  <w:style w:type="character" w:styleId="Strong">
    <w:name w:val="Strong"/>
    <w:qFormat/>
    <w:rPr>
      <w:b/>
      <w:bCs/>
    </w:rPr>
  </w:style>
  <w:style w:type="character" w:customStyle="1" w:styleId="SubtitleChar">
    <w:name w:val="Subtitle Char"/>
    <w:qFormat/>
    <w:rPr>
      <w:rFonts w:ascii="Calibri" w:eastAsia="MS Gothic;ＭＳ ゴシック" w:hAnsi="Calibri" w:cs="Times New Roman"/>
      <w:i/>
      <w:iCs/>
      <w:color w:val="4F81BD"/>
      <w:spacing w:val="15"/>
      <w:sz w:val="24"/>
      <w:szCs w:val="24"/>
    </w:rPr>
  </w:style>
  <w:style w:type="character" w:customStyle="1" w:styleId="TitleChar">
    <w:name w:val="Title Char"/>
    <w:qFormat/>
    <w:rPr>
      <w:rFonts w:ascii="Calibri" w:eastAsia="MS Gothic;ＭＳ ゴシック" w:hAnsi="Calibri" w:cs="Times New Roman"/>
      <w:color w:val="17365D"/>
      <w:spacing w:val="5"/>
      <w:kern w:val="2"/>
      <w:sz w:val="52"/>
      <w:szCs w:val="52"/>
    </w:rPr>
  </w:style>
  <w:style w:type="character" w:customStyle="1" w:styleId="QuoteChar">
    <w:name w:val="Quote Char"/>
    <w:qFormat/>
    <w:rPr>
      <w:i/>
      <w:iCs/>
      <w:color w:val="000000"/>
    </w:rPr>
  </w:style>
  <w:style w:type="character" w:customStyle="1" w:styleId="IntenseQuoteChar">
    <w:name w:val="Intense Quote Char"/>
    <w:qFormat/>
    <w:rPr>
      <w:b/>
      <w:bCs/>
      <w:i/>
      <w:iCs/>
      <w:color w:val="4F81BD"/>
    </w:rPr>
  </w:style>
  <w:style w:type="character" w:styleId="SubtleEmphasis">
    <w:name w:val="Subtle Emphasis"/>
    <w:qFormat/>
    <w:rPr>
      <w:i/>
      <w:iCs/>
      <w:color w:val="7F7F7F"/>
    </w:rPr>
  </w:style>
  <w:style w:type="character" w:styleId="IntenseEmphasis">
    <w:name w:val="Intense Emphasis"/>
    <w:qFormat/>
    <w:rPr>
      <w:b/>
      <w:bCs/>
      <w:i/>
      <w:iCs/>
      <w:color w:val="4F81BD"/>
    </w:rPr>
  </w:style>
  <w:style w:type="character" w:styleId="SubtleReference">
    <w:name w:val="Subtle Reference"/>
    <w:qFormat/>
    <w:rPr>
      <w:smallCaps/>
      <w:color w:val="C0504D"/>
      <w:u w:val="single"/>
    </w:rPr>
  </w:style>
  <w:style w:type="character" w:styleId="IntenseReference">
    <w:name w:val="Intense Reference"/>
    <w:qFormat/>
    <w:rPr>
      <w:b/>
      <w:bCs/>
      <w:smallCaps/>
      <w:color w:val="C0504D"/>
      <w:spacing w:val="5"/>
      <w:u w:val="single"/>
    </w:rPr>
  </w:style>
  <w:style w:type="character" w:styleId="BookTitle">
    <w:name w:val="Book Title"/>
    <w:qFormat/>
    <w:rPr>
      <w:b/>
      <w:bCs/>
      <w:smallCaps/>
      <w:spacing w:val="5"/>
    </w:rPr>
  </w:style>
  <w:style w:type="character" w:styleId="UnresolvedMention">
    <w:name w:val="Unresolved Mention"/>
    <w:qFormat/>
    <w:rPr>
      <w:color w:val="605E5C"/>
      <w:shd w:val="clear" w:color="auto" w:fill="E1DFDD"/>
    </w:rPr>
  </w:style>
  <w:style w:type="paragraph" w:customStyle="1" w:styleId="Heading">
    <w:name w:val="Heading"/>
    <w:basedOn w:val="Normal"/>
    <w:next w:val="Normal"/>
    <w:qFormat/>
    <w:pPr>
      <w:keepNext/>
      <w:pBdr>
        <w:bottom w:val="single" w:sz="8" w:space="4" w:color="4F81BD"/>
      </w:pBdr>
      <w:spacing w:before="120" w:after="60" w:line="240" w:lineRule="auto"/>
      <w:contextualSpacing/>
    </w:pPr>
    <w:rPr>
      <w:rFonts w:ascii="Calibri" w:eastAsia="MS Gothic;ＭＳ ゴシック" w:hAnsi="Calibri" w:cs="Times New Roman"/>
      <w:b/>
      <w:color w:val="17384F"/>
      <w:spacing w:val="5"/>
      <w:kern w:val="2"/>
      <w:sz w:val="52"/>
      <w:szCs w:val="52"/>
    </w:rPr>
  </w:style>
  <w:style w:type="paragraph" w:styleId="BodyText">
    <w:name w:val="Body Text"/>
    <w:basedOn w:val="Normal"/>
  </w:style>
  <w:style w:type="paragraph" w:styleId="List">
    <w:name w:val="List"/>
    <w:basedOn w:val="Normal"/>
    <w:pPr>
      <w:ind w:left="360" w:hanging="360"/>
      <w:contextualSpacing/>
    </w:pPr>
  </w:style>
  <w:style w:type="paragraph" w:styleId="Caption">
    <w:name w:val="caption"/>
    <w:basedOn w:val="Normal"/>
    <w:next w:val="Normal"/>
    <w:qFormat/>
    <w:pPr>
      <w:spacing w:line="240" w:lineRule="auto"/>
    </w:pPr>
    <w:rPr>
      <w:b/>
      <w:bCs/>
      <w:color w:val="4F81BD"/>
      <w:sz w:val="18"/>
      <w:szCs w:val="18"/>
    </w:rPr>
  </w:style>
  <w:style w:type="paragraph" w:customStyle="1" w:styleId="Index">
    <w:name w:val="Index"/>
    <w:basedOn w:val="Normal"/>
    <w:qFormat/>
    <w:pPr>
      <w:suppressLineNumbers/>
    </w:pPr>
    <w:rPr>
      <w:rFonts w:cs="Lohit Devanagari"/>
    </w:rPr>
  </w:style>
  <w:style w:type="paragraph" w:styleId="BodyText2">
    <w:name w:val="Body Text 2"/>
    <w:basedOn w:val="Normal"/>
    <w:qFormat/>
    <w:pPr>
      <w:spacing w:line="480" w:lineRule="auto"/>
    </w:pPr>
  </w:style>
  <w:style w:type="paragraph" w:styleId="BodyText3">
    <w:name w:val="Body Text 3"/>
    <w:basedOn w:val="Normal"/>
    <w:qFormat/>
    <w:rPr>
      <w:sz w:val="16"/>
      <w:szCs w:val="16"/>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680"/>
        <w:tab w:val="right" w:pos="9360"/>
      </w:tabs>
      <w:spacing w:after="0" w:line="240" w:lineRule="auto"/>
    </w:pPr>
  </w:style>
  <w:style w:type="paragraph" w:styleId="Header">
    <w:name w:val="header"/>
    <w:basedOn w:val="Normal"/>
    <w:pPr>
      <w:tabs>
        <w:tab w:val="center" w:pos="4680"/>
        <w:tab w:val="right" w:pos="9360"/>
      </w:tabs>
      <w:spacing w:after="0" w:line="240" w:lineRule="auto"/>
    </w:pPr>
  </w:style>
  <w:style w:type="paragraph" w:styleId="ListBullet2">
    <w:name w:val="List Bullet 2"/>
    <w:basedOn w:val="Normal"/>
    <w:pPr>
      <w:ind w:left="720" w:hanging="360"/>
      <w:contextualSpacing/>
    </w:pPr>
  </w:style>
  <w:style w:type="paragraph" w:styleId="ListBullet3">
    <w:name w:val="List Bullet 3"/>
    <w:basedOn w:val="Normal"/>
    <w:pPr>
      <w:ind w:left="1080" w:hanging="360"/>
      <w:contextualSpacing/>
    </w:pPr>
  </w:style>
  <w:style w:type="paragraph" w:styleId="ListBullet">
    <w:name w:val="List Bullet"/>
    <w:basedOn w:val="Normal"/>
    <w:qFormat/>
    <w:pPr>
      <w:numPr>
        <w:numId w:val="8"/>
      </w:numPr>
      <w:tabs>
        <w:tab w:val="clear" w:pos="720"/>
        <w:tab w:val="left" w:pos="360"/>
      </w:tabs>
      <w:contextualSpacing/>
    </w:pPr>
  </w:style>
  <w:style w:type="paragraph" w:customStyle="1" w:styleId="ListBullet21">
    <w:name w:val="List Bullet 21"/>
    <w:basedOn w:val="Normal"/>
    <w:qFormat/>
    <w:pPr>
      <w:numPr>
        <w:numId w:val="6"/>
      </w:numPr>
      <w:tabs>
        <w:tab w:val="left" w:pos="720"/>
      </w:tabs>
      <w:contextualSpacing/>
    </w:pPr>
  </w:style>
  <w:style w:type="paragraph" w:customStyle="1" w:styleId="ListBullet31">
    <w:name w:val="List Bullet 31"/>
    <w:basedOn w:val="Normal"/>
    <w:qFormat/>
    <w:pPr>
      <w:numPr>
        <w:numId w:val="5"/>
      </w:numPr>
      <w:tabs>
        <w:tab w:val="left" w:pos="1080"/>
      </w:tabs>
      <w:contextualSpacing/>
    </w:pPr>
  </w:style>
  <w:style w:type="paragraph" w:styleId="ListContinue">
    <w:name w:val="List Continue"/>
    <w:basedOn w:val="Normal"/>
    <w:qFormat/>
    <w:pPr>
      <w:ind w:left="360"/>
      <w:contextualSpacing/>
    </w:pPr>
  </w:style>
  <w:style w:type="paragraph" w:styleId="ListContinue2">
    <w:name w:val="List Continue 2"/>
    <w:basedOn w:val="Normal"/>
    <w:qFormat/>
    <w:pPr>
      <w:ind w:left="720"/>
      <w:contextualSpacing/>
    </w:pPr>
  </w:style>
  <w:style w:type="paragraph" w:styleId="ListContinue3">
    <w:name w:val="List Continue 3"/>
    <w:basedOn w:val="Normal"/>
    <w:qFormat/>
    <w:pPr>
      <w:ind w:left="1080"/>
      <w:contextualSpacing/>
    </w:pPr>
  </w:style>
  <w:style w:type="paragraph" w:styleId="ListNumber">
    <w:name w:val="List Number"/>
    <w:basedOn w:val="Normal"/>
    <w:qFormat/>
    <w:pPr>
      <w:numPr>
        <w:numId w:val="7"/>
      </w:numPr>
      <w:tabs>
        <w:tab w:val="left" w:pos="360"/>
      </w:tabs>
      <w:contextualSpacing/>
    </w:pPr>
  </w:style>
  <w:style w:type="paragraph" w:styleId="ListNumber2">
    <w:name w:val="List Number 2"/>
    <w:basedOn w:val="Normal"/>
    <w:qFormat/>
    <w:pPr>
      <w:numPr>
        <w:numId w:val="4"/>
      </w:numPr>
      <w:tabs>
        <w:tab w:val="left" w:pos="720"/>
      </w:tabs>
      <w:contextualSpacing/>
    </w:pPr>
  </w:style>
  <w:style w:type="paragraph" w:styleId="ListNumber3">
    <w:name w:val="List Number 3"/>
    <w:basedOn w:val="Normal"/>
    <w:qFormat/>
    <w:pPr>
      <w:numPr>
        <w:numId w:val="3"/>
      </w:numPr>
      <w:tabs>
        <w:tab w:val="left" w:pos="1080"/>
      </w:tabs>
      <w:contextualSpacing/>
    </w:pPr>
  </w:style>
  <w:style w:type="paragraph" w:styleId="MacroText">
    <w:name w:val="macro"/>
    <w:qFormat/>
    <w:pPr>
      <w:tabs>
        <w:tab w:val="left" w:pos="576"/>
        <w:tab w:val="left" w:pos="1152"/>
        <w:tab w:val="left" w:pos="1728"/>
        <w:tab w:val="left" w:pos="2304"/>
        <w:tab w:val="left" w:pos="2880"/>
        <w:tab w:val="left" w:pos="3456"/>
        <w:tab w:val="left" w:pos="4032"/>
      </w:tabs>
      <w:suppressAutoHyphens/>
      <w:spacing w:after="200" w:line="276" w:lineRule="auto"/>
    </w:pPr>
    <w:rPr>
      <w:rFonts w:ascii="Courier" w:eastAsia="MS Mincho" w:hAnsi="Courier" w:cs="Courier"/>
      <w:lang w:val="en-US" w:eastAsia="zh-CN"/>
    </w:rPr>
  </w:style>
  <w:style w:type="paragraph" w:styleId="Subtitle">
    <w:name w:val="Subtitle"/>
    <w:basedOn w:val="Normal"/>
    <w:next w:val="Normal"/>
    <w:uiPriority w:val="11"/>
    <w:qFormat/>
    <w:rPr>
      <w:rFonts w:ascii="Calibri" w:eastAsia="MS Gothic;ＭＳ ゴシック" w:hAnsi="Calibri" w:cs="Times New Roman"/>
      <w:i/>
      <w:iCs/>
      <w:color w:val="4F81BD"/>
      <w:spacing w:val="15"/>
      <w:sz w:val="24"/>
      <w:szCs w:val="24"/>
    </w:rPr>
  </w:style>
  <w:style w:type="paragraph" w:styleId="NoSpacing">
    <w:name w:val="No Spacing"/>
    <w:qFormat/>
    <w:pPr>
      <w:suppressAutoHyphens/>
    </w:pPr>
    <w:rPr>
      <w:rFonts w:ascii="Cambria" w:eastAsia="MS Mincho" w:hAnsi="Cambria" w:cs="Cambria"/>
      <w:sz w:val="22"/>
      <w:szCs w:val="22"/>
      <w:lang w:val="en-US" w:eastAsia="zh-CN"/>
    </w:rPr>
  </w:style>
  <w:style w:type="paragraph" w:styleId="ListParagraph">
    <w:name w:val="List Paragraph"/>
    <w:basedOn w:val="Normal"/>
    <w:qFormat/>
    <w:pPr>
      <w:ind w:left="720"/>
      <w:contextualSpacing/>
    </w:pPr>
  </w:style>
  <w:style w:type="paragraph" w:styleId="Quote">
    <w:name w:val="Quote"/>
    <w:basedOn w:val="Normal"/>
    <w:next w:val="Normal"/>
    <w:qFormat/>
    <w:rPr>
      <w:i/>
      <w:iCs/>
      <w:color w:val="000000"/>
    </w:rPr>
  </w:style>
  <w:style w:type="paragraph" w:styleId="IntenseQuote">
    <w:name w:val="Intense Quote"/>
    <w:basedOn w:val="Normal"/>
    <w:next w:val="Normal"/>
    <w:qFormat/>
    <w:pPr>
      <w:pBdr>
        <w:bottom w:val="single" w:sz="4" w:space="4" w:color="4F81BD"/>
      </w:pBdr>
      <w:spacing w:before="200" w:after="280"/>
      <w:ind w:left="936" w:right="936"/>
    </w:pPr>
    <w:rPr>
      <w:b/>
      <w:bCs/>
      <w:i/>
      <w:iCs/>
      <w:color w:val="4F81BD"/>
    </w:rPr>
  </w:style>
  <w:style w:type="paragraph" w:styleId="TOCHeading">
    <w:name w:val="TOC Heading"/>
    <w:basedOn w:val="Heading1"/>
    <w:next w:val="Normal"/>
    <w:qFormat/>
    <w:pPr>
      <w:numPr>
        <w:numId w:val="0"/>
      </w:numPr>
      <w:outlineLvl w:val="9"/>
    </w:pPr>
  </w:style>
  <w:style w:type="paragraph" w:customStyle="1" w:styleId="FigureCaption">
    <w:name w:val="Figure Caption"/>
    <w:qFormat/>
    <w:pPr>
      <w:suppressAutoHyphens/>
      <w:spacing w:before="60" w:after="160" w:line="276" w:lineRule="auto"/>
      <w:jc w:val="center"/>
    </w:pPr>
    <w:rPr>
      <w:rFonts w:ascii="Times New Roman" w:eastAsia="MS Mincho" w:hAnsi="Times New Roman" w:cs="Times New Roman"/>
      <w:i/>
      <w:color w:val="5D6C78"/>
      <w:sz w:val="18"/>
      <w:szCs w:val="22"/>
      <w:lang w:val="en-US" w:eastAsia="zh-CN"/>
    </w:rPr>
  </w:style>
  <w:style w:type="paragraph" w:customStyle="1" w:styleId="SmallNote">
    <w:name w:val="Small Note"/>
    <w:qFormat/>
    <w:pPr>
      <w:suppressAutoHyphens/>
      <w:spacing w:after="80" w:line="276" w:lineRule="auto"/>
    </w:pPr>
    <w:rPr>
      <w:rFonts w:ascii="Times New Roman" w:eastAsia="MS Mincho" w:hAnsi="Times New Roman" w:cs="Times New Roman"/>
      <w:i/>
      <w:color w:val="5D6C78"/>
      <w:sz w:val="17"/>
      <w:szCs w:val="22"/>
      <w:lang w:val="en-US" w:eastAsia="zh-CN"/>
    </w:rPr>
  </w:style>
  <w:style w:type="paragraph" w:customStyle="1" w:styleId="Default">
    <w:name w:val="Default"/>
    <w:qFormat/>
    <w:pPr>
      <w:suppressAutoHyphens/>
      <w:autoSpaceDE w:val="0"/>
    </w:pPr>
    <w:rPr>
      <w:rFonts w:ascii="Arial" w:eastAsia="Cambria" w:hAnsi="Arial" w:cs="Arial"/>
      <w:color w:val="000000"/>
      <w:sz w:val="24"/>
      <w:szCs w:val="24"/>
      <w:lang w:eastAsia="zh-CN"/>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s://amazon-reviews-2023.github.io/" TargetMode="External"/><Relationship Id="rId26" Type="http://schemas.openxmlformats.org/officeDocument/2006/relationships/hyperlink" Target="https://docs.python.org/3/" TargetMode="External"/><Relationship Id="rId3" Type="http://schemas.openxmlformats.org/officeDocument/2006/relationships/settings" Target="settings.xml"/><Relationship Id="rId21" Type="http://schemas.openxmlformats.org/officeDocument/2006/relationships/hyperlink" Target="https://doi.org/10.6028/NIST.AI.100-1"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yperlink" Target="https://archive.ics.uci.edu/dataset/502/online+retail+ii" TargetMode="External"/><Relationship Id="rId25" Type="http://schemas.openxmlformats.org/officeDocument/2006/relationships/hyperlink" Target="https://langchain-ai.github.io/langgraph/tutorials/introduction/" TargetMode="External"/><Relationship Id="rId2" Type="http://schemas.openxmlformats.org/officeDocument/2006/relationships/styles" Target="styles.xml"/><Relationship Id="rId16" Type="http://schemas.openxmlformats.org/officeDocument/2006/relationships/hyperlink" Target="https://www.kaggle.com/datasets/olistbr/brazilian-ecommerce" TargetMode="External"/><Relationship Id="rId20" Type="http://schemas.openxmlformats.org/officeDocument/2006/relationships/hyperlink" Target="https://ai.meta.com/datasets/disc21-dataset/"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docs.pytest.org/en/stable/"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cs.streamlit.io/" TargetMode="External"/><Relationship Id="rId28" Type="http://schemas.openxmlformats.org/officeDocument/2006/relationships/footer" Target="footer4.xml"/><Relationship Id="rId10" Type="http://schemas.openxmlformats.org/officeDocument/2006/relationships/image" Target="media/image2.png"/><Relationship Id="rId19" Type="http://schemas.openxmlformats.org/officeDocument/2006/relationships/hyperlink" Target="https://lear.inrialpes.fr/~jegou/data.php.html"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hyperlink" Target="https://fastapi.tiangolo.com/" TargetMode="External"/><Relationship Id="rId27" Type="http://schemas.openxmlformats.org/officeDocument/2006/relationships/footer" Target="footer3.xml"/><Relationship Id="rId30"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30</Pages>
  <Words>11130</Words>
  <Characters>63447</Characters>
  <Application>Microsoft Office Word</Application>
  <DocSecurity>0</DocSecurity>
  <Lines>528</Lines>
  <Paragraphs>148</Paragraphs>
  <ScaleCrop>false</ScaleCrop>
  <Company/>
  <LinksUpToDate>false</LinksUpToDate>
  <CharactersWithSpaces>74429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Refund Risk &amp; Resolution Platform: Automated Refund Processing using Agentic AI</dc:title>
  <dc:subject>Business Analytics mini project report</dc:subject>
  <dc:creator>Project Team</dc:creator>
  <cp:keywords>refund risk evidence assessment behavioural features expected cost Business Analytics</cp:keywords>
  <dc:description/>
  <cp:lastModifiedBy>bhupindermankoo1973@gmail.com</cp:lastModifiedBy>
  <cp:revision>3</cp:revision>
  <dcterms:created xsi:type="dcterms:W3CDTF">2013-12-23T23:15:00Z</dcterms:created>
  <dcterms:modified xsi:type="dcterms:W3CDTF">2026-10-24T14:57:00Z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C059A633485245FD9519CDCE5F598D26_13</vt:lpwstr>
  </property>
  <property fmtid="{D5CDD505-2E9C-101B-9397-08002B2CF9AE}" pid="3" name="KSOProductBuildVer">
    <vt:lpwstr>1033-12.1.0.29162</vt:lpwstr>
  </property>
  <property fmtid="{D5CDD505-2E9C-101B-9397-08002B2CF9AE}" pid="4" name="KSOTemplateDocerSaveRecord">
    <vt:lpwstr>eyJoZGlkIjoiODljOTY5NzVmOGRhZjMzMGVhNmRhOTY3M2RjMDk1MGYiLCJ1c2VySWQiOiI1Njc2NjI4ODgwMjIifQ==</vt:lpwstr>
  </property>
</Properties>
</file>