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Grid"/>
        <w:tblW w:w="9489" w:type="dxa"/>
        <w:tblLayout w:type="fixed"/>
        <w:tblLook w:val="06A0" w:firstRow="1" w:lastRow="0" w:firstColumn="1" w:lastColumn="0" w:noHBand="1" w:noVBand="1"/>
      </w:tblPr>
      <w:tblGrid>
        <w:gridCol w:w="1530"/>
        <w:gridCol w:w="5940"/>
        <w:gridCol w:w="2019"/>
      </w:tblGrid>
      <w:tr w:rsidR="280E8635" w:rsidTr="368B35F8" w14:paraId="063FEC48">
        <w:trPr>
          <w:trHeight w:val="300"/>
        </w:trPr>
        <w:tc>
          <w:tcPr>
            <w:tcW w:w="1530" w:type="dxa"/>
            <w:tcMar/>
          </w:tcPr>
          <w:p w:rsidR="48044705" w:rsidP="280E8635" w:rsidRDefault="48044705" w14:paraId="4DBCB676" w14:textId="7EAFCBAB">
            <w:pPr>
              <w:pStyle w:val="Normal"/>
            </w:pPr>
            <w:r w:rsidR="48044705">
              <w:rPr/>
              <w:t>Item Name</w:t>
            </w:r>
          </w:p>
        </w:tc>
        <w:tc>
          <w:tcPr>
            <w:tcW w:w="5940" w:type="dxa"/>
            <w:tcMar/>
          </w:tcPr>
          <w:p w:rsidR="48044705" w:rsidP="280E8635" w:rsidRDefault="48044705" w14:paraId="4F01A55B" w14:textId="092C4F21">
            <w:pPr>
              <w:pStyle w:val="Normal"/>
            </w:pPr>
            <w:r w:rsidR="48044705">
              <w:rPr/>
              <w:t>Description</w:t>
            </w:r>
          </w:p>
        </w:tc>
        <w:tc>
          <w:tcPr>
            <w:tcW w:w="2019" w:type="dxa"/>
            <w:tcMar/>
          </w:tcPr>
          <w:p w:rsidR="48044705" w:rsidP="280E8635" w:rsidRDefault="48044705" w14:paraId="6F9CD1DC" w14:textId="4ABDDD95">
            <w:pPr>
              <w:pStyle w:val="Normal"/>
            </w:pPr>
            <w:r w:rsidR="3AFBD15D">
              <w:rPr/>
              <w:t>Source</w:t>
            </w:r>
          </w:p>
        </w:tc>
      </w:tr>
      <w:tr w:rsidR="280E8635" w:rsidTr="368B35F8" w14:paraId="15219107">
        <w:trPr>
          <w:trHeight w:val="300"/>
        </w:trPr>
        <w:tc>
          <w:tcPr>
            <w:tcW w:w="1530" w:type="dxa"/>
            <w:tcMar/>
          </w:tcPr>
          <w:p w:rsidR="280E8635" w:rsidP="280E8635" w:rsidRDefault="280E8635" w14:paraId="6C9E19E1" w14:textId="25B41834">
            <w:pPr>
              <w:pStyle w:val="Normal"/>
            </w:pPr>
            <w:r w:rsidR="6D8862AA">
              <w:rPr/>
              <w:t>Bact</w:t>
            </w:r>
            <w:r w:rsidR="7642A493">
              <w:rPr/>
              <w:t>i</w:t>
            </w:r>
            <w:r w:rsidR="6D8862AA">
              <w:rPr/>
              <w:t>Quant</w:t>
            </w:r>
            <w:r w:rsidR="6D8862AA">
              <w:rPr/>
              <w:t>-F</w:t>
            </w:r>
          </w:p>
        </w:tc>
        <w:tc>
          <w:tcPr>
            <w:tcW w:w="5940" w:type="dxa"/>
            <w:tcMar/>
          </w:tcPr>
          <w:p w:rsidR="280E8635" w:rsidP="280E8635" w:rsidRDefault="280E8635" w14:paraId="05827855" w14:textId="3F4B4667">
            <w:pPr>
              <w:pStyle w:val="Normal"/>
            </w:pPr>
            <w:r w:rsidR="6D8862AA">
              <w:rPr/>
              <w:t>16S</w:t>
            </w:r>
            <w:r w:rsidR="45DEBA33">
              <w:rPr/>
              <w:t xml:space="preserve"> gene</w:t>
            </w:r>
            <w:r w:rsidR="78C54177">
              <w:rPr/>
              <w:t xml:space="preserve"> </w:t>
            </w:r>
            <w:r w:rsidR="212D8166">
              <w:rPr/>
              <w:t xml:space="preserve">forward </w:t>
            </w:r>
            <w:r w:rsidR="78C54177">
              <w:rPr/>
              <w:t xml:space="preserve">primer </w:t>
            </w:r>
            <w:r w:rsidR="14CD24EB">
              <w:rPr/>
              <w:t>for qPCR</w:t>
            </w:r>
            <w:r w:rsidR="0B0D2CDE">
              <w:rPr/>
              <w:t xml:space="preserve"> bacterial load assay</w:t>
            </w:r>
            <w:r w:rsidR="14CD24EB">
              <w:rPr/>
              <w:t xml:space="preserve"> </w:t>
            </w:r>
            <w:r w:rsidR="78C54177">
              <w:rPr/>
              <w:t>(5’ to 3’):</w:t>
            </w:r>
          </w:p>
          <w:p w:rsidR="280E8635" w:rsidP="280E8635" w:rsidRDefault="280E8635" w14:paraId="295BD41B" w14:textId="3F4B6402">
            <w:pPr>
              <w:pStyle w:val="Normal"/>
            </w:pPr>
            <w:r w:rsidR="7DCCA581">
              <w:rPr/>
              <w:t>CCTACGGGDGGCWGCA</w:t>
            </w:r>
          </w:p>
        </w:tc>
        <w:tc>
          <w:tcPr>
            <w:tcW w:w="2019" w:type="dxa"/>
            <w:tcMar/>
          </w:tcPr>
          <w:p w:rsidR="280E8635" w:rsidP="280E8635" w:rsidRDefault="280E8635" w14:paraId="5F578035" w14:textId="0BBBF1CD">
            <w:pPr>
              <w:pStyle w:val="Normal"/>
            </w:pPr>
            <w:hyperlink r:id="R52d1121f22c94dde">
              <w:r w:rsidRPr="368B35F8" w:rsidR="78C54177">
                <w:rPr>
                  <w:rStyle w:val="Hyperlink"/>
                </w:rPr>
                <w:t>Liu et al. 2012</w:t>
              </w:r>
              <w:r w:rsidRPr="368B35F8" w:rsidR="7FE16499">
                <w:rPr>
                  <w:rStyle w:val="Hyperlink"/>
                </w:rPr>
                <w:t>a</w:t>
              </w:r>
            </w:hyperlink>
          </w:p>
        </w:tc>
      </w:tr>
      <w:tr w:rsidR="280E8635" w:rsidTr="368B35F8" w14:paraId="6B6ACFF1">
        <w:trPr>
          <w:trHeight w:val="300"/>
        </w:trPr>
        <w:tc>
          <w:tcPr>
            <w:tcW w:w="1530" w:type="dxa"/>
            <w:tcMar/>
          </w:tcPr>
          <w:p w:rsidR="280E8635" w:rsidP="280E8635" w:rsidRDefault="280E8635" w14:paraId="3D42F22E" w14:textId="7271DF04">
            <w:pPr>
              <w:pStyle w:val="Normal"/>
            </w:pPr>
            <w:r w:rsidR="6D8862AA">
              <w:rPr/>
              <w:t>Bact</w:t>
            </w:r>
            <w:r w:rsidR="62AF1BE5">
              <w:rPr/>
              <w:t>i</w:t>
            </w:r>
            <w:r w:rsidR="6D8862AA">
              <w:rPr/>
              <w:t>Quant</w:t>
            </w:r>
            <w:r w:rsidR="6D8862AA">
              <w:rPr/>
              <w:t>-R</w:t>
            </w:r>
          </w:p>
        </w:tc>
        <w:tc>
          <w:tcPr>
            <w:tcW w:w="5940" w:type="dxa"/>
            <w:tcMar/>
          </w:tcPr>
          <w:p w:rsidR="280E8635" w:rsidP="280E8635" w:rsidRDefault="280E8635" w14:paraId="2696A2D1" w14:textId="76E7327E">
            <w:pPr>
              <w:pStyle w:val="Normal"/>
            </w:pPr>
            <w:r w:rsidR="047C1AD2">
              <w:rPr/>
              <w:t>16S gene</w:t>
            </w:r>
            <w:r w:rsidR="588C4250">
              <w:rPr/>
              <w:t xml:space="preserve"> </w:t>
            </w:r>
            <w:r w:rsidR="3C7F91A6">
              <w:rPr/>
              <w:t>reverse</w:t>
            </w:r>
            <w:r w:rsidR="6DC26624">
              <w:rPr/>
              <w:t xml:space="preserve"> </w:t>
            </w:r>
            <w:r w:rsidR="588C4250">
              <w:rPr/>
              <w:t xml:space="preserve">primer </w:t>
            </w:r>
            <w:r w:rsidR="075B61DE">
              <w:rPr/>
              <w:t xml:space="preserve">for </w:t>
            </w:r>
            <w:r w:rsidR="3EA72674">
              <w:rPr/>
              <w:t>qPCR bacterial load assay</w:t>
            </w:r>
            <w:r w:rsidR="075B61DE">
              <w:rPr/>
              <w:t xml:space="preserve"> </w:t>
            </w:r>
            <w:r w:rsidR="588C4250">
              <w:rPr/>
              <w:t>(5’ to 3’):</w:t>
            </w:r>
          </w:p>
          <w:p w:rsidR="280E8635" w:rsidP="280E8635" w:rsidRDefault="280E8635" w14:paraId="2D5A631D" w14:textId="2FB99769">
            <w:pPr>
              <w:pStyle w:val="Normal"/>
            </w:pPr>
            <w:r w:rsidR="79F4E62D">
              <w:rPr/>
              <w:t>GGACTACHVGGGTMTCTAATC</w:t>
            </w:r>
          </w:p>
        </w:tc>
        <w:tc>
          <w:tcPr>
            <w:tcW w:w="2019" w:type="dxa"/>
            <w:tcMar/>
          </w:tcPr>
          <w:p w:rsidR="280E8635" w:rsidP="280E8635" w:rsidRDefault="280E8635" w14:paraId="6AC73121" w14:textId="084AADB9">
            <w:pPr>
              <w:pStyle w:val="Normal"/>
            </w:pPr>
            <w:hyperlink r:id="R0e9efd536bd141c8">
              <w:r w:rsidRPr="368B35F8" w:rsidR="588C4250">
                <w:rPr>
                  <w:rStyle w:val="Hyperlink"/>
                </w:rPr>
                <w:t>Liu et al. 2012</w:t>
              </w:r>
              <w:r w:rsidRPr="368B35F8" w:rsidR="109503B9">
                <w:rPr>
                  <w:rStyle w:val="Hyperlink"/>
                </w:rPr>
                <w:t>a</w:t>
              </w:r>
            </w:hyperlink>
          </w:p>
          <w:p w:rsidR="280E8635" w:rsidP="280E8635" w:rsidRDefault="280E8635" w14:paraId="3BCF1958" w14:textId="097BA647">
            <w:pPr>
              <w:pStyle w:val="Normal"/>
            </w:pPr>
          </w:p>
        </w:tc>
      </w:tr>
      <w:tr w:rsidR="280E8635" w:rsidTr="368B35F8" w14:paraId="1C30FAC5">
        <w:trPr>
          <w:trHeight w:val="300"/>
        </w:trPr>
        <w:tc>
          <w:tcPr>
            <w:tcW w:w="1530" w:type="dxa"/>
            <w:tcMar/>
          </w:tcPr>
          <w:p w:rsidR="280E8635" w:rsidP="280E8635" w:rsidRDefault="280E8635" w14:paraId="41192C3A" w14:textId="307BE703">
            <w:pPr>
              <w:pStyle w:val="Normal"/>
            </w:pPr>
            <w:r w:rsidR="17AACA7A">
              <w:rPr/>
              <w:t>BactiQuant-Prb</w:t>
            </w:r>
          </w:p>
        </w:tc>
        <w:tc>
          <w:tcPr>
            <w:tcW w:w="5940" w:type="dxa"/>
            <w:tcMar/>
          </w:tcPr>
          <w:p w:rsidR="280E8635" w:rsidP="280E8635" w:rsidRDefault="280E8635" w14:paraId="0D0BE0EF" w14:textId="17CD0E27">
            <w:pPr>
              <w:pStyle w:val="Normal"/>
            </w:pPr>
            <w:r w:rsidR="54A986B0">
              <w:rPr/>
              <w:t xml:space="preserve">16S gene probe </w:t>
            </w:r>
            <w:r w:rsidR="26320900">
              <w:rPr/>
              <w:t>for qPCR bacterial load assay</w:t>
            </w:r>
            <w:r w:rsidR="54A986B0">
              <w:rPr/>
              <w:t xml:space="preserve"> (5’ to 3’):</w:t>
            </w:r>
          </w:p>
          <w:p w:rsidR="280E8635" w:rsidP="280E8635" w:rsidRDefault="280E8635" w14:paraId="0D84FF13" w14:textId="6F8DF324">
            <w:pPr>
              <w:pStyle w:val="Normal"/>
            </w:pPr>
            <w:r w:rsidR="673C5C17">
              <w:rPr/>
              <w:t>6</w:t>
            </w:r>
            <w:r w:rsidR="063B9F8E">
              <w:rPr/>
              <w:t>-</w:t>
            </w:r>
            <w:r w:rsidR="673C5C17">
              <w:rPr/>
              <w:t>FAM probe</w:t>
            </w:r>
          </w:p>
          <w:p w:rsidR="280E8635" w:rsidP="280E8635" w:rsidRDefault="280E8635" w14:paraId="59D30907" w14:textId="43518210">
            <w:pPr>
              <w:pStyle w:val="Normal"/>
            </w:pPr>
            <w:r w:rsidR="673C5C17">
              <w:rPr/>
              <w:t>CAGCAGCCGCGG</w:t>
            </w:r>
            <w:r w:rsidR="1A8E6876">
              <w:rPr/>
              <w:t>TA</w:t>
            </w:r>
          </w:p>
          <w:p w:rsidR="280E8635" w:rsidP="280E8635" w:rsidRDefault="280E8635" w14:paraId="7605707F" w14:textId="78DED197">
            <w:pPr>
              <w:pStyle w:val="Normal"/>
            </w:pPr>
            <w:r w:rsidR="673C5C17">
              <w:rPr/>
              <w:t>M</w:t>
            </w:r>
            <w:r w:rsidR="48A36951">
              <w:rPr/>
              <w:t>G</w:t>
            </w:r>
            <w:r w:rsidR="673C5C17">
              <w:rPr/>
              <w:t>B</w:t>
            </w:r>
            <w:r w:rsidR="342932FC">
              <w:rPr/>
              <w:t>-</w:t>
            </w:r>
            <w:r w:rsidR="673C5C17">
              <w:rPr/>
              <w:t>NFQ</w:t>
            </w:r>
            <w:r w:rsidR="673C5C17">
              <w:rPr/>
              <w:t xml:space="preserve"> quencher</w:t>
            </w:r>
          </w:p>
        </w:tc>
        <w:tc>
          <w:tcPr>
            <w:tcW w:w="2019" w:type="dxa"/>
            <w:tcMar/>
          </w:tcPr>
          <w:p w:rsidR="280E8635" w:rsidP="280E8635" w:rsidRDefault="280E8635" w14:paraId="2D873A44" w14:textId="084AADB9">
            <w:pPr>
              <w:pStyle w:val="Normal"/>
            </w:pPr>
            <w:hyperlink r:id="Rb8d0d6f13f6d4189">
              <w:r w:rsidRPr="368B35F8" w:rsidR="48C596B2">
                <w:rPr>
                  <w:rStyle w:val="Hyperlink"/>
                </w:rPr>
                <w:t>Liu et al. 2012a</w:t>
              </w:r>
            </w:hyperlink>
          </w:p>
          <w:p w:rsidR="280E8635" w:rsidP="280E8635" w:rsidRDefault="280E8635" w14:paraId="1C7A9957" w14:textId="4B35CE2F">
            <w:pPr>
              <w:pStyle w:val="Normal"/>
            </w:pPr>
          </w:p>
        </w:tc>
      </w:tr>
      <w:tr w:rsidR="280E8635" w:rsidTr="368B35F8" w14:paraId="61CCEAD6">
        <w:trPr>
          <w:trHeight w:val="300"/>
        </w:trPr>
        <w:tc>
          <w:tcPr>
            <w:tcW w:w="1530" w:type="dxa"/>
            <w:tcMar/>
          </w:tcPr>
          <w:p w:rsidR="280E8635" w:rsidP="280E8635" w:rsidRDefault="280E8635" w14:paraId="551F6334" w14:textId="4E40440A">
            <w:pPr>
              <w:pStyle w:val="Normal"/>
            </w:pPr>
            <w:r w:rsidR="3651D874">
              <w:rPr/>
              <w:t>FungiQuant</w:t>
            </w:r>
            <w:r w:rsidR="3651D874">
              <w:rPr/>
              <w:t>-F</w:t>
            </w:r>
          </w:p>
          <w:p w:rsidR="280E8635" w:rsidP="280E8635" w:rsidRDefault="280E8635" w14:paraId="6CC8D095" w14:textId="32F702A5">
            <w:pPr>
              <w:pStyle w:val="Normal"/>
            </w:pPr>
          </w:p>
        </w:tc>
        <w:tc>
          <w:tcPr>
            <w:tcW w:w="5940" w:type="dxa"/>
            <w:tcMar/>
          </w:tcPr>
          <w:p w:rsidR="280E8635" w:rsidP="280E8635" w:rsidRDefault="280E8635" w14:paraId="4C18FC68" w14:textId="078351F6">
            <w:pPr>
              <w:pStyle w:val="Normal"/>
            </w:pPr>
            <w:r w:rsidR="32E5E335">
              <w:rPr/>
              <w:t>ITS</w:t>
            </w:r>
            <w:r w:rsidR="733081C7">
              <w:rPr/>
              <w:t xml:space="preserve"> gene forward primer</w:t>
            </w:r>
            <w:r w:rsidR="5D59E21E">
              <w:rPr/>
              <w:t xml:space="preserve"> for qPCR fungal load assay</w:t>
            </w:r>
            <w:r w:rsidR="733081C7">
              <w:rPr/>
              <w:t xml:space="preserve"> (5’ to 3’):</w:t>
            </w:r>
          </w:p>
          <w:p w:rsidR="280E8635" w:rsidP="280E8635" w:rsidRDefault="280E8635" w14:paraId="4ED5672B" w14:textId="409C9B5C">
            <w:pPr>
              <w:pStyle w:val="Normal"/>
            </w:pPr>
            <w:r w:rsidR="62B64C1F">
              <w:rPr/>
              <w:t>GGRAAACTCACCAGGTCCAG</w:t>
            </w:r>
          </w:p>
        </w:tc>
        <w:tc>
          <w:tcPr>
            <w:tcW w:w="2019" w:type="dxa"/>
            <w:tcMar/>
          </w:tcPr>
          <w:p w:rsidR="280E8635" w:rsidP="280E8635" w:rsidRDefault="280E8635" w14:paraId="3954A45D" w14:textId="0D363050">
            <w:pPr>
              <w:pStyle w:val="Normal"/>
            </w:pPr>
            <w:hyperlink r:id="R2f83e989efb7402f">
              <w:r w:rsidRPr="368B35F8" w:rsidR="69A76D4D">
                <w:rPr>
                  <w:rStyle w:val="Hyperlink"/>
                </w:rPr>
                <w:t>Liu et al. 2012b</w:t>
              </w:r>
            </w:hyperlink>
          </w:p>
        </w:tc>
      </w:tr>
      <w:tr w:rsidR="280E8635" w:rsidTr="368B35F8" w14:paraId="5361D041">
        <w:trPr>
          <w:trHeight w:val="300"/>
        </w:trPr>
        <w:tc>
          <w:tcPr>
            <w:tcW w:w="1530" w:type="dxa"/>
            <w:tcMar/>
          </w:tcPr>
          <w:p w:rsidR="280E8635" w:rsidP="280E8635" w:rsidRDefault="280E8635" w14:paraId="25731D58" w14:textId="71BDAC73">
            <w:pPr>
              <w:pStyle w:val="Normal"/>
            </w:pPr>
            <w:r w:rsidR="58436FFB">
              <w:rPr/>
              <w:t>FungiQuant</w:t>
            </w:r>
            <w:r w:rsidR="58436FFB">
              <w:rPr/>
              <w:t>-R</w:t>
            </w:r>
          </w:p>
        </w:tc>
        <w:tc>
          <w:tcPr>
            <w:tcW w:w="5940" w:type="dxa"/>
            <w:tcMar/>
          </w:tcPr>
          <w:p w:rsidR="280E8635" w:rsidP="280E8635" w:rsidRDefault="280E8635" w14:paraId="7F9F245B" w14:textId="05223B8E">
            <w:pPr>
              <w:pStyle w:val="Normal"/>
            </w:pPr>
            <w:r w:rsidR="136D6E70">
              <w:rPr/>
              <w:t>ITS</w:t>
            </w:r>
            <w:r w:rsidR="6921F9B2">
              <w:rPr/>
              <w:t xml:space="preserve"> gene reverse primer </w:t>
            </w:r>
            <w:r w:rsidR="0AC7FFAE">
              <w:rPr/>
              <w:t>for qPCR fungal load assay</w:t>
            </w:r>
            <w:r w:rsidR="6921F9B2">
              <w:rPr/>
              <w:t xml:space="preserve"> (5’ to 3’):</w:t>
            </w:r>
          </w:p>
          <w:p w:rsidR="280E8635" w:rsidP="280E8635" w:rsidRDefault="280E8635" w14:paraId="2BF2FB81" w14:textId="17B24C6C">
            <w:pPr>
              <w:pStyle w:val="Normal"/>
            </w:pPr>
            <w:r w:rsidR="638166AB">
              <w:rPr/>
              <w:t>GSWCTATCCCCAKCACGA</w:t>
            </w:r>
          </w:p>
        </w:tc>
        <w:tc>
          <w:tcPr>
            <w:tcW w:w="2019" w:type="dxa"/>
            <w:tcMar/>
          </w:tcPr>
          <w:p w:rsidR="280E8635" w:rsidP="280E8635" w:rsidRDefault="280E8635" w14:paraId="09793405" w14:textId="0D363050">
            <w:pPr>
              <w:pStyle w:val="Normal"/>
            </w:pPr>
            <w:hyperlink r:id="R5638033b12744a61">
              <w:r w:rsidRPr="368B35F8" w:rsidR="1B95BA2C">
                <w:rPr>
                  <w:rStyle w:val="Hyperlink"/>
                </w:rPr>
                <w:t>Liu et al. 2012b</w:t>
              </w:r>
            </w:hyperlink>
          </w:p>
          <w:p w:rsidR="280E8635" w:rsidP="280E8635" w:rsidRDefault="280E8635" w14:paraId="06F65E26" w14:textId="1C9B0F8A">
            <w:pPr>
              <w:pStyle w:val="Normal"/>
            </w:pPr>
          </w:p>
        </w:tc>
      </w:tr>
      <w:tr w:rsidR="280E8635" w:rsidTr="368B35F8" w14:paraId="7B2E156C">
        <w:trPr>
          <w:trHeight w:val="300"/>
        </w:trPr>
        <w:tc>
          <w:tcPr>
            <w:tcW w:w="1530" w:type="dxa"/>
            <w:tcMar/>
          </w:tcPr>
          <w:p w:rsidR="280E8635" w:rsidP="280E8635" w:rsidRDefault="280E8635" w14:paraId="02503B9D" w14:textId="7FC3FB5C">
            <w:pPr>
              <w:pStyle w:val="Normal"/>
            </w:pPr>
            <w:r w:rsidR="64813B96">
              <w:rPr/>
              <w:t>FungiQuant</w:t>
            </w:r>
            <w:r w:rsidR="64813B96">
              <w:rPr/>
              <w:t>-Prb</w:t>
            </w:r>
          </w:p>
        </w:tc>
        <w:tc>
          <w:tcPr>
            <w:tcW w:w="5940" w:type="dxa"/>
            <w:tcMar/>
          </w:tcPr>
          <w:p w:rsidR="280E8635" w:rsidP="280E8635" w:rsidRDefault="280E8635" w14:paraId="1CD6DEA0" w14:textId="2345A6B7">
            <w:pPr>
              <w:pStyle w:val="Normal"/>
            </w:pPr>
            <w:r w:rsidR="64813B96">
              <w:rPr/>
              <w:t>ITS</w:t>
            </w:r>
            <w:r w:rsidR="0B09BD80">
              <w:rPr/>
              <w:t xml:space="preserve"> gene probe </w:t>
            </w:r>
            <w:r w:rsidR="16E5B3E3">
              <w:rPr/>
              <w:t>for qPCR fungal load assay</w:t>
            </w:r>
            <w:r w:rsidR="0B09BD80">
              <w:rPr/>
              <w:t xml:space="preserve"> (5’ to 3’):</w:t>
            </w:r>
          </w:p>
          <w:p w:rsidR="280E8635" w:rsidP="280E8635" w:rsidRDefault="280E8635" w14:paraId="69A33A87" w14:textId="6F8DF324">
            <w:pPr>
              <w:pStyle w:val="Normal"/>
            </w:pPr>
            <w:r w:rsidR="1693E9F4">
              <w:rPr/>
              <w:t>6-FAM probe</w:t>
            </w:r>
          </w:p>
          <w:p w:rsidR="280E8635" w:rsidP="280E8635" w:rsidRDefault="280E8635" w14:paraId="26BCA7BE" w14:textId="0F0615EF">
            <w:pPr>
              <w:pStyle w:val="Normal"/>
            </w:pPr>
            <w:r w:rsidR="1693E9F4">
              <w:rPr/>
              <w:t>TGGTGCATGGCCGTT</w:t>
            </w:r>
          </w:p>
          <w:p w:rsidR="280E8635" w:rsidP="280E8635" w:rsidRDefault="280E8635" w14:paraId="29C0BA4F" w14:textId="7C22C540">
            <w:pPr>
              <w:pStyle w:val="Normal"/>
            </w:pPr>
            <w:r w:rsidR="1693E9F4">
              <w:rPr/>
              <w:t>MGB-NFQ quencher</w:t>
            </w:r>
          </w:p>
        </w:tc>
        <w:tc>
          <w:tcPr>
            <w:tcW w:w="2019" w:type="dxa"/>
            <w:tcMar/>
          </w:tcPr>
          <w:p w:rsidR="280E8635" w:rsidP="280E8635" w:rsidRDefault="280E8635" w14:paraId="6E0BD56E" w14:textId="0D363050">
            <w:pPr>
              <w:pStyle w:val="Normal"/>
            </w:pPr>
            <w:hyperlink r:id="R119d82b916534f1b">
              <w:r w:rsidRPr="368B35F8" w:rsidR="1B95BA2C">
                <w:rPr>
                  <w:rStyle w:val="Hyperlink"/>
                </w:rPr>
                <w:t>Liu et al. 2012b</w:t>
              </w:r>
            </w:hyperlink>
          </w:p>
          <w:p w:rsidR="280E8635" w:rsidP="280E8635" w:rsidRDefault="280E8635" w14:paraId="49EBD1F8" w14:textId="22C9E6ED">
            <w:pPr>
              <w:pStyle w:val="Normal"/>
            </w:pPr>
          </w:p>
        </w:tc>
      </w:tr>
      <w:tr w:rsidR="280E8635" w:rsidTr="368B35F8" w14:paraId="47DA2756">
        <w:trPr>
          <w:trHeight w:val="300"/>
        </w:trPr>
        <w:tc>
          <w:tcPr>
            <w:tcW w:w="1530" w:type="dxa"/>
            <w:tcMar/>
          </w:tcPr>
          <w:p w:rsidR="280E8635" w:rsidP="368B35F8" w:rsidRDefault="280E8635" w14:paraId="75CAE400" w14:textId="6E61BE6E">
            <w:pPr>
              <w:pStyle w:val="Normal"/>
              <w:rPr>
                <w:i w:val="1"/>
                <w:iCs w:val="1"/>
              </w:rPr>
            </w:pPr>
            <w:r w:rsidRPr="368B35F8" w:rsidR="5DF06918">
              <w:rPr>
                <w:i w:val="1"/>
                <w:iCs w:val="1"/>
              </w:rPr>
              <w:t>ITS1</w:t>
            </w:r>
          </w:p>
        </w:tc>
        <w:tc>
          <w:tcPr>
            <w:tcW w:w="5940" w:type="dxa"/>
            <w:tcMar/>
          </w:tcPr>
          <w:p w:rsidR="280E8635" w:rsidP="280E8635" w:rsidRDefault="280E8635" w14:paraId="683B9C2A" w14:textId="6EB80506">
            <w:pPr>
              <w:pStyle w:val="Normal"/>
            </w:pPr>
            <w:r w:rsidR="108C1DCA">
              <w:rPr/>
              <w:t xml:space="preserve">ITS gene forward primer for Sanger sequencing </w:t>
            </w:r>
            <w:r w:rsidR="032E815D">
              <w:rPr/>
              <w:t xml:space="preserve">of fungal isolates </w:t>
            </w:r>
            <w:r w:rsidR="108C1DCA">
              <w:rPr/>
              <w:t>(5’ to 3’):</w:t>
            </w:r>
          </w:p>
          <w:p w:rsidR="280E8635" w:rsidP="280E8635" w:rsidRDefault="280E8635" w14:paraId="5253F367" w14:textId="25C6B86A">
            <w:pPr>
              <w:pStyle w:val="Normal"/>
            </w:pPr>
            <w:r w:rsidR="23BC145B">
              <w:rPr/>
              <w:t>TCCGTAGGTGAACCTGCGG</w:t>
            </w:r>
          </w:p>
        </w:tc>
        <w:tc>
          <w:tcPr>
            <w:tcW w:w="2019" w:type="dxa"/>
            <w:tcMar/>
          </w:tcPr>
          <w:p w:rsidR="280E8635" w:rsidP="280E8635" w:rsidRDefault="280E8635" w14:paraId="6E5B7EBE" w14:textId="5B17C753">
            <w:pPr>
              <w:pStyle w:val="Normal"/>
            </w:pPr>
            <w:hyperlink r:id="R405e34baa029457d">
              <w:r w:rsidRPr="368B35F8" w:rsidR="4C979E7D">
                <w:rPr>
                  <w:rStyle w:val="Hyperlink"/>
                </w:rPr>
                <w:t>White et al. 1990</w:t>
              </w:r>
            </w:hyperlink>
          </w:p>
        </w:tc>
      </w:tr>
      <w:tr w:rsidR="280E8635" w:rsidTr="368B35F8" w14:paraId="55613019">
        <w:trPr>
          <w:trHeight w:val="300"/>
        </w:trPr>
        <w:tc>
          <w:tcPr>
            <w:tcW w:w="1530" w:type="dxa"/>
            <w:tcMar/>
          </w:tcPr>
          <w:p w:rsidR="280E8635" w:rsidP="368B35F8" w:rsidRDefault="280E8635" w14:paraId="04F89050" w14:textId="7E5229E7">
            <w:pPr>
              <w:pStyle w:val="Normal"/>
              <w:rPr>
                <w:i w:val="1"/>
                <w:iCs w:val="1"/>
              </w:rPr>
            </w:pPr>
            <w:r w:rsidRPr="368B35F8" w:rsidR="5DF06918">
              <w:rPr>
                <w:i w:val="1"/>
                <w:iCs w:val="1"/>
              </w:rPr>
              <w:t>ITS4</w:t>
            </w:r>
          </w:p>
        </w:tc>
        <w:tc>
          <w:tcPr>
            <w:tcW w:w="5940" w:type="dxa"/>
            <w:tcMar/>
          </w:tcPr>
          <w:p w:rsidR="280E8635" w:rsidP="280E8635" w:rsidRDefault="280E8635" w14:paraId="5CC19C72" w14:textId="18FBA285">
            <w:pPr>
              <w:pStyle w:val="Normal"/>
            </w:pPr>
            <w:r w:rsidR="59672C10">
              <w:rPr/>
              <w:t>ITS gene reverse primer for Sanger sequencing</w:t>
            </w:r>
            <w:r w:rsidR="1351D1B6">
              <w:rPr/>
              <w:t xml:space="preserve"> of fungal isolates</w:t>
            </w:r>
            <w:r w:rsidR="59672C10">
              <w:rPr/>
              <w:t xml:space="preserve"> (5’ to 3’):</w:t>
            </w:r>
          </w:p>
          <w:p w:rsidR="280E8635" w:rsidP="280E8635" w:rsidRDefault="280E8635" w14:paraId="3D7B1FAF" w14:textId="498A12E5">
            <w:pPr>
              <w:pStyle w:val="Normal"/>
            </w:pPr>
            <w:r w:rsidR="2AC940BB">
              <w:rPr/>
              <w:t>TCCTCCGCTTATTGATATGC</w:t>
            </w:r>
          </w:p>
        </w:tc>
        <w:tc>
          <w:tcPr>
            <w:tcW w:w="2019" w:type="dxa"/>
            <w:tcMar/>
          </w:tcPr>
          <w:p w:rsidR="280E8635" w:rsidP="280E8635" w:rsidRDefault="280E8635" w14:paraId="4F2382F1" w14:textId="6F2E9AB0">
            <w:pPr>
              <w:pStyle w:val="Normal"/>
            </w:pPr>
            <w:hyperlink r:id="R56ddedef6f724f62">
              <w:r w:rsidRPr="368B35F8" w:rsidR="66FCF7DA">
                <w:rPr>
                  <w:rStyle w:val="Hyperlink"/>
                </w:rPr>
                <w:t>White et al. 1990</w:t>
              </w:r>
            </w:hyperlink>
          </w:p>
        </w:tc>
      </w:tr>
      <w:tr w:rsidR="368B35F8" w:rsidTr="368B35F8" w14:paraId="5894135B">
        <w:trPr>
          <w:trHeight w:val="300"/>
        </w:trPr>
        <w:tc>
          <w:tcPr>
            <w:tcW w:w="1530" w:type="dxa"/>
            <w:tcMar/>
          </w:tcPr>
          <w:p w:rsidR="179647CE" w:rsidP="368B35F8" w:rsidRDefault="179647CE" w14:paraId="3C73B17C" w14:textId="6C547144">
            <w:pPr>
              <w:pStyle w:val="Normal"/>
            </w:pPr>
            <w:r w:rsidR="179647CE">
              <w:rPr/>
              <w:t>rbcL</w:t>
            </w:r>
            <w:r w:rsidR="480B37D2">
              <w:rPr/>
              <w:t>aF</w:t>
            </w:r>
          </w:p>
        </w:tc>
        <w:tc>
          <w:tcPr>
            <w:tcW w:w="5940" w:type="dxa"/>
            <w:tcMar/>
          </w:tcPr>
          <w:p w:rsidR="654DF09A" w:rsidP="368B35F8" w:rsidRDefault="654DF09A" w14:paraId="5DA3D906" w14:textId="458E51C8">
            <w:pPr>
              <w:pStyle w:val="Normal"/>
            </w:pPr>
            <w:r w:rsidR="654DF09A">
              <w:rPr/>
              <w:t xml:space="preserve">Chloroplast </w:t>
            </w:r>
            <w:r w:rsidR="654DF09A">
              <w:rPr/>
              <w:t>rbcL</w:t>
            </w:r>
            <w:r w:rsidR="654DF09A">
              <w:rPr/>
              <w:t xml:space="preserve"> forward primer for Sanger sequencing of plants (5’ to 3’):  </w:t>
            </w:r>
          </w:p>
          <w:p w:rsidR="73AF89FA" w:rsidP="368B35F8" w:rsidRDefault="73AF89FA" w14:paraId="6C3855AD" w14:textId="2313E908">
            <w:pPr>
              <w:pStyle w:val="Normal"/>
            </w:pPr>
            <w:r w:rsidR="73AF89FA">
              <w:rPr/>
              <w:t>ATGTCACCACAAACAGAGACTAAAGC</w:t>
            </w:r>
          </w:p>
        </w:tc>
        <w:tc>
          <w:tcPr>
            <w:tcW w:w="2019" w:type="dxa"/>
            <w:tcMar/>
          </w:tcPr>
          <w:p w:rsidR="44127079" w:rsidP="368B35F8" w:rsidRDefault="44127079" w14:paraId="3897E9CA" w14:textId="0D18D9A6">
            <w:pPr>
              <w:pStyle w:val="Normal"/>
            </w:pPr>
            <w:hyperlink r:id="Ree8c9c85d44e4456">
              <w:r w:rsidRPr="368B35F8" w:rsidR="44127079">
                <w:rPr>
                  <w:rStyle w:val="Hyperlink"/>
                </w:rPr>
                <w:t>Kress and Erickson 2007</w:t>
              </w:r>
            </w:hyperlink>
          </w:p>
        </w:tc>
      </w:tr>
      <w:tr w:rsidR="368B35F8" w:rsidTr="368B35F8" w14:paraId="04EB4AEB">
        <w:trPr>
          <w:trHeight w:val="300"/>
        </w:trPr>
        <w:tc>
          <w:tcPr>
            <w:tcW w:w="1530" w:type="dxa"/>
            <w:tcMar/>
          </w:tcPr>
          <w:p w:rsidR="179647CE" w:rsidP="368B35F8" w:rsidRDefault="179647CE" w14:paraId="3E8C662E" w14:textId="1ACA8B9A">
            <w:pPr>
              <w:pStyle w:val="Normal"/>
            </w:pPr>
            <w:r w:rsidR="179647CE">
              <w:rPr/>
              <w:t>rbcL</w:t>
            </w:r>
            <w:r w:rsidR="6A6BD17E">
              <w:rPr/>
              <w:t>aR</w:t>
            </w:r>
          </w:p>
        </w:tc>
        <w:tc>
          <w:tcPr>
            <w:tcW w:w="5940" w:type="dxa"/>
            <w:tcMar/>
          </w:tcPr>
          <w:p w:rsidR="66319497" w:rsidP="368B35F8" w:rsidRDefault="66319497" w14:paraId="625A2B83" w14:textId="458E51C8">
            <w:pPr>
              <w:pStyle w:val="Normal"/>
            </w:pPr>
            <w:r w:rsidR="66319497">
              <w:rPr/>
              <w:t xml:space="preserve">Chloroplast rbcL forward primer for Sanger sequencing of plants (5’ to 3’):  </w:t>
            </w:r>
          </w:p>
          <w:p w:rsidR="2B56554B" w:rsidP="368B35F8" w:rsidRDefault="2B56554B" w14:paraId="7B544D0E" w14:textId="7DF6B28D">
            <w:pPr>
              <w:pStyle w:val="Normal"/>
            </w:pPr>
            <w:r w:rsidR="2B56554B">
              <w:rPr/>
              <w:t>CTTCTGCTACAAATAAGAATCGATCTC</w:t>
            </w:r>
          </w:p>
        </w:tc>
        <w:tc>
          <w:tcPr>
            <w:tcW w:w="2019" w:type="dxa"/>
            <w:tcMar/>
          </w:tcPr>
          <w:p w:rsidR="11495E90" w:rsidP="368B35F8" w:rsidRDefault="11495E90" w14:paraId="53035233" w14:textId="0D18D9A6">
            <w:pPr>
              <w:pStyle w:val="Normal"/>
            </w:pPr>
            <w:hyperlink r:id="R983efd0a29b240a0">
              <w:r w:rsidRPr="368B35F8" w:rsidR="11495E90">
                <w:rPr>
                  <w:rStyle w:val="Hyperlink"/>
                </w:rPr>
                <w:t>Kress and Erickson 2007</w:t>
              </w:r>
            </w:hyperlink>
          </w:p>
          <w:p w:rsidR="368B35F8" w:rsidP="368B35F8" w:rsidRDefault="368B35F8" w14:paraId="59588612" w14:textId="4FC8E0D9">
            <w:pPr>
              <w:pStyle w:val="Normal"/>
            </w:pPr>
          </w:p>
        </w:tc>
      </w:tr>
      <w:tr w:rsidR="280E8635" w:rsidTr="368B35F8" w14:paraId="4779CE00">
        <w:trPr>
          <w:trHeight w:val="300"/>
        </w:trPr>
        <w:tc>
          <w:tcPr>
            <w:tcW w:w="1530" w:type="dxa"/>
            <w:tcMar/>
          </w:tcPr>
          <w:p w:rsidR="280E8635" w:rsidP="368B35F8" w:rsidRDefault="280E8635" w14:paraId="18A15700" w14:textId="3B618B0D">
            <w:pPr>
              <w:pStyle w:val="Normal"/>
              <w:rPr>
                <w:i w:val="1"/>
                <w:iCs w:val="1"/>
              </w:rPr>
            </w:pPr>
            <w:r w:rsidRPr="368B35F8" w:rsidR="1EDB9BD1">
              <w:rPr>
                <w:i w:val="1"/>
                <w:iCs w:val="1"/>
              </w:rPr>
              <w:t>matk472F</w:t>
            </w:r>
          </w:p>
        </w:tc>
        <w:tc>
          <w:tcPr>
            <w:tcW w:w="5940" w:type="dxa"/>
            <w:tcMar/>
          </w:tcPr>
          <w:p w:rsidR="280E8635" w:rsidP="280E8635" w:rsidRDefault="280E8635" w14:paraId="35864A36" w14:textId="416CFADB">
            <w:pPr>
              <w:pStyle w:val="Normal"/>
            </w:pPr>
            <w:r w:rsidR="1EDB9BD1">
              <w:rPr/>
              <w:t xml:space="preserve">Chloroplast </w:t>
            </w:r>
            <w:r w:rsidR="27BCEF28">
              <w:rPr/>
              <w:t xml:space="preserve">maturase K </w:t>
            </w:r>
            <w:r w:rsidR="27BCEF28">
              <w:rPr/>
              <w:t>gene</w:t>
            </w:r>
            <w:r w:rsidR="12ABC68B">
              <w:rPr/>
              <w:t xml:space="preserve"> </w:t>
            </w:r>
            <w:r w:rsidR="1EDB9BD1">
              <w:rPr/>
              <w:t>forward</w:t>
            </w:r>
            <w:r w:rsidR="1EDB9BD1">
              <w:rPr/>
              <w:t xml:space="preserve"> primer for Sanger sequencing of plants (5’ to 3’):</w:t>
            </w:r>
          </w:p>
          <w:p w:rsidR="280E8635" w:rsidP="280E8635" w:rsidRDefault="280E8635" w14:paraId="55AD31BA" w14:textId="457757A3">
            <w:pPr>
              <w:pStyle w:val="Normal"/>
            </w:pPr>
            <w:r w:rsidR="1EDB9BD1">
              <w:rPr/>
              <w:t>CCCRTYCATCTGGAAATCTTGGTTC</w:t>
            </w:r>
          </w:p>
        </w:tc>
        <w:tc>
          <w:tcPr>
            <w:tcW w:w="2019" w:type="dxa"/>
            <w:tcMar/>
          </w:tcPr>
          <w:p w:rsidR="280E8635" w:rsidP="280E8635" w:rsidRDefault="280E8635" w14:paraId="5FE8FA91" w14:textId="6DF450FB">
            <w:pPr>
              <w:pStyle w:val="Normal"/>
            </w:pPr>
            <w:hyperlink r:id="R34179038e94f4fae">
              <w:r w:rsidRPr="368B35F8" w:rsidR="152791EE">
                <w:rPr>
                  <w:rStyle w:val="Hyperlink"/>
                </w:rPr>
                <w:t>Yu et al. 2011</w:t>
              </w:r>
            </w:hyperlink>
          </w:p>
        </w:tc>
      </w:tr>
      <w:tr w:rsidR="280E8635" w:rsidTr="368B35F8" w14:paraId="20665DFC">
        <w:trPr>
          <w:trHeight w:val="300"/>
        </w:trPr>
        <w:tc>
          <w:tcPr>
            <w:tcW w:w="1530" w:type="dxa"/>
            <w:tcMar/>
          </w:tcPr>
          <w:p w:rsidR="280E8635" w:rsidP="368B35F8" w:rsidRDefault="280E8635" w14:paraId="1360253B" w14:textId="00577702">
            <w:pPr>
              <w:pStyle w:val="Normal"/>
              <w:rPr>
                <w:i w:val="1"/>
                <w:iCs w:val="1"/>
              </w:rPr>
            </w:pPr>
            <w:r w:rsidRPr="368B35F8" w:rsidR="1EDB9BD1">
              <w:rPr>
                <w:i w:val="1"/>
                <w:iCs w:val="1"/>
              </w:rPr>
              <w:t>matK1248R</w:t>
            </w:r>
          </w:p>
        </w:tc>
        <w:tc>
          <w:tcPr>
            <w:tcW w:w="5940" w:type="dxa"/>
            <w:tcMar/>
          </w:tcPr>
          <w:p w:rsidR="280E8635" w:rsidP="280E8635" w:rsidRDefault="280E8635" w14:paraId="2EC43B5E" w14:textId="09CE2B37">
            <w:pPr>
              <w:pStyle w:val="Normal"/>
            </w:pPr>
            <w:r w:rsidR="1EDB9BD1">
              <w:rPr/>
              <w:t xml:space="preserve">Chloroplast </w:t>
            </w:r>
            <w:r w:rsidR="74394C3A">
              <w:rPr/>
              <w:t xml:space="preserve">maturase K </w:t>
            </w:r>
            <w:r w:rsidR="1EDB9BD1">
              <w:rPr/>
              <w:t>reverse primer for Sanger sequencing of plants (5’ to 3’):</w:t>
            </w:r>
          </w:p>
          <w:p w:rsidR="280E8635" w:rsidP="280E8635" w:rsidRDefault="280E8635" w14:paraId="0ACEC5C7" w14:textId="4454A988">
            <w:pPr>
              <w:pStyle w:val="Normal"/>
            </w:pPr>
            <w:r w:rsidR="1EDB9BD1">
              <w:rPr/>
              <w:t>GCTRTRATAATGAGAAAGATTTCTGC</w:t>
            </w:r>
          </w:p>
        </w:tc>
        <w:tc>
          <w:tcPr>
            <w:tcW w:w="2019" w:type="dxa"/>
            <w:tcMar/>
          </w:tcPr>
          <w:p w:rsidR="280E8635" w:rsidP="280E8635" w:rsidRDefault="280E8635" w14:paraId="384BDE43" w14:textId="6DF450FB">
            <w:pPr>
              <w:pStyle w:val="Normal"/>
            </w:pPr>
            <w:hyperlink r:id="Rcd9496cc796a4153">
              <w:r w:rsidRPr="368B35F8" w:rsidR="59A047B4">
                <w:rPr>
                  <w:rStyle w:val="Hyperlink"/>
                </w:rPr>
                <w:t>Yu et al. 2011</w:t>
              </w:r>
            </w:hyperlink>
          </w:p>
          <w:p w:rsidR="280E8635" w:rsidP="280E8635" w:rsidRDefault="280E8635" w14:paraId="5438371A" w14:textId="128B0E12">
            <w:pPr>
              <w:pStyle w:val="Normal"/>
            </w:pPr>
          </w:p>
        </w:tc>
      </w:tr>
      <w:tr w:rsidR="280E8635" w:rsidTr="368B35F8" w14:paraId="6731899A">
        <w:trPr>
          <w:trHeight w:val="300"/>
        </w:trPr>
        <w:tc>
          <w:tcPr>
            <w:tcW w:w="1530" w:type="dxa"/>
            <w:tcMar/>
          </w:tcPr>
          <w:p w:rsidR="368B35F8" w:rsidP="368B35F8" w:rsidRDefault="368B35F8" w14:paraId="05450A84" w14:textId="15AD8E62">
            <w:pPr>
              <w:pStyle w:val="Normal"/>
            </w:pPr>
            <w:r w:rsidR="368B35F8">
              <w:rPr/>
              <w:t>Fungal standards</w:t>
            </w:r>
          </w:p>
        </w:tc>
        <w:tc>
          <w:tcPr>
            <w:tcW w:w="5940" w:type="dxa"/>
            <w:tcMar/>
          </w:tcPr>
          <w:p w:rsidR="368B35F8" w:rsidP="368B35F8" w:rsidRDefault="368B35F8" w14:paraId="103773E2" w14:textId="44F13041">
            <w:pPr>
              <w:pStyle w:val="Normal"/>
            </w:pPr>
            <w:r w:rsidR="368B35F8">
              <w:rPr/>
              <w:t xml:space="preserve">Fungal DNA Standards </w:t>
            </w:r>
            <w:r w:rsidR="368B35F8">
              <w:rPr/>
              <w:t xml:space="preserve">(Saccharomyces cerevisiae) </w:t>
            </w:r>
            <w:r w:rsidR="368B35F8">
              <w:rPr/>
              <w:t>and No Template Control for qPCR fungal load assay.</w:t>
            </w:r>
          </w:p>
        </w:tc>
        <w:tc>
          <w:tcPr>
            <w:tcW w:w="2019" w:type="dxa"/>
            <w:tcMar/>
          </w:tcPr>
          <w:p w:rsidR="368B35F8" w:rsidP="368B35F8" w:rsidRDefault="368B35F8" w14:paraId="300C7674" w14:textId="3561CAE4">
            <w:pPr>
              <w:pStyle w:val="Normal"/>
            </w:pPr>
            <w:hyperlink r:id="R3aa5d05d366048a9">
              <w:r w:rsidRPr="368B35F8" w:rsidR="368B35F8">
                <w:rPr>
                  <w:rStyle w:val="Hyperlink"/>
                </w:rPr>
                <w:t>Zymo Research 50-203-7190</w:t>
              </w:r>
            </w:hyperlink>
          </w:p>
        </w:tc>
      </w:tr>
      <w:tr w:rsidR="280E8635" w:rsidTr="368B35F8" w14:paraId="3AE1F548">
        <w:trPr>
          <w:trHeight w:val="300"/>
        </w:trPr>
        <w:tc>
          <w:tcPr>
            <w:tcW w:w="1530" w:type="dxa"/>
            <w:tcMar/>
          </w:tcPr>
          <w:p w:rsidR="368B35F8" w:rsidP="368B35F8" w:rsidRDefault="368B35F8" w14:paraId="0CC36699" w14:textId="025E562F">
            <w:pPr>
              <w:pStyle w:val="Normal"/>
            </w:pPr>
            <w:r w:rsidR="368B35F8">
              <w:rPr/>
              <w:t>Bacterial standards</w:t>
            </w:r>
          </w:p>
        </w:tc>
        <w:tc>
          <w:tcPr>
            <w:tcW w:w="5940" w:type="dxa"/>
            <w:tcMar/>
          </w:tcPr>
          <w:p w:rsidR="368B35F8" w:rsidP="368B35F8" w:rsidRDefault="368B35F8" w14:paraId="4171C80A" w14:textId="1897FA70">
            <w:pPr>
              <w:pStyle w:val="Normal"/>
            </w:pPr>
            <w:r w:rsidR="368B35F8">
              <w:rPr/>
              <w:t>Bacterial DNA Standards and No Template Control for qPCR bacter</w:t>
            </w:r>
            <w:r w:rsidR="368B35F8">
              <w:rPr/>
              <w:t>i</w:t>
            </w:r>
            <w:r w:rsidR="368B35F8">
              <w:rPr/>
              <w:t xml:space="preserve">al load assay.  </w:t>
            </w:r>
          </w:p>
        </w:tc>
        <w:tc>
          <w:tcPr>
            <w:tcW w:w="2019" w:type="dxa"/>
            <w:tcMar/>
          </w:tcPr>
          <w:p w:rsidR="368B35F8" w:rsidP="368B35F8" w:rsidRDefault="368B35F8" w14:paraId="7E1E9AFF" w14:textId="52A24AC5">
            <w:pPr>
              <w:pStyle w:val="Normal"/>
            </w:pPr>
            <w:hyperlink r:id="R405dbd2851b34016">
              <w:r w:rsidRPr="368B35F8" w:rsidR="368B35F8">
                <w:rPr>
                  <w:rStyle w:val="Hyperlink"/>
                </w:rPr>
                <w:t>Zymo</w:t>
              </w:r>
              <w:r w:rsidRPr="368B35F8" w:rsidR="368B35F8">
                <w:rPr>
                  <w:rStyle w:val="Hyperlink"/>
                </w:rPr>
                <w:t xml:space="preserve"> Research 50-125-1630</w:t>
              </w:r>
            </w:hyperlink>
          </w:p>
        </w:tc>
      </w:tr>
    </w:tbl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30"/>
        <w:gridCol w:w="5940"/>
        <w:gridCol w:w="2019"/>
      </w:tblGrid>
      <w:tr w:rsidR="368B35F8" w:rsidTr="368B35F8" w14:paraId="25170FEB">
        <w:trPr>
          <w:trHeight w:val="300"/>
        </w:trPr>
        <w:tc>
          <w:tcPr>
            <w:tcW w:w="1530" w:type="dxa"/>
            <w:tcMar/>
          </w:tcPr>
          <w:p w:rsidR="368B35F8" w:rsidP="368B35F8" w:rsidRDefault="368B35F8" w14:paraId="1F448FCE" w14:textId="7EAFCBAB">
            <w:pPr>
              <w:pStyle w:val="Normal"/>
              <w:rPr>
                <w:b w:val="1"/>
                <w:bCs w:val="1"/>
              </w:rPr>
            </w:pPr>
            <w:r w:rsidRPr="368B35F8" w:rsidR="368B35F8">
              <w:rPr>
                <w:b w:val="1"/>
                <w:bCs w:val="1"/>
              </w:rPr>
              <w:t>Item Name</w:t>
            </w:r>
          </w:p>
        </w:tc>
        <w:tc>
          <w:tcPr>
            <w:tcW w:w="5940" w:type="dxa"/>
            <w:tcMar/>
          </w:tcPr>
          <w:p w:rsidR="368B35F8" w:rsidP="368B35F8" w:rsidRDefault="368B35F8" w14:paraId="6823B080" w14:textId="092C4F21">
            <w:pPr>
              <w:pStyle w:val="Normal"/>
              <w:rPr>
                <w:b w:val="1"/>
                <w:bCs w:val="1"/>
              </w:rPr>
            </w:pPr>
            <w:r w:rsidRPr="368B35F8" w:rsidR="368B35F8">
              <w:rPr>
                <w:b w:val="1"/>
                <w:bCs w:val="1"/>
              </w:rPr>
              <w:t>Description</w:t>
            </w:r>
          </w:p>
        </w:tc>
        <w:tc>
          <w:tcPr>
            <w:tcW w:w="2019" w:type="dxa"/>
            <w:tcMar/>
          </w:tcPr>
          <w:p w:rsidR="368B35F8" w:rsidP="368B35F8" w:rsidRDefault="368B35F8" w14:paraId="42002433" w14:textId="4ABDDD95">
            <w:pPr>
              <w:pStyle w:val="Normal"/>
              <w:rPr>
                <w:b w:val="1"/>
                <w:bCs w:val="1"/>
              </w:rPr>
            </w:pPr>
            <w:r w:rsidRPr="368B35F8" w:rsidR="368B35F8">
              <w:rPr>
                <w:b w:val="1"/>
                <w:bCs w:val="1"/>
              </w:rPr>
              <w:t>Source</w:t>
            </w:r>
          </w:p>
        </w:tc>
      </w:tr>
      <w:tr w:rsidR="368B35F8" w:rsidTr="368B35F8" w14:paraId="207B4B45">
        <w:trPr>
          <w:trHeight w:val="300"/>
        </w:trPr>
        <w:tc>
          <w:tcPr>
            <w:tcW w:w="1530" w:type="dxa"/>
            <w:tcMar/>
          </w:tcPr>
          <w:p w:rsidR="6252EB7C" w:rsidP="368B35F8" w:rsidRDefault="6252EB7C" w14:paraId="25D5183E" w14:textId="5A33917E">
            <w:pPr>
              <w:pStyle w:val="Normal"/>
            </w:pPr>
            <w:r w:rsidR="6252EB7C">
              <w:rPr/>
              <w:t>D</w:t>
            </w:r>
            <w:r w:rsidR="78D50737">
              <w:rPr/>
              <w:t>c</w:t>
            </w:r>
            <w:r w:rsidR="5DE62322">
              <w:rPr/>
              <w:t>_09_</w:t>
            </w:r>
            <w:r w:rsidR="78D50737">
              <w:rPr/>
              <w:t>F</w:t>
            </w:r>
          </w:p>
        </w:tc>
        <w:tc>
          <w:tcPr>
            <w:tcW w:w="5940" w:type="dxa"/>
            <w:tcMar/>
          </w:tcPr>
          <w:p w:rsidR="368B35F8" w:rsidP="368B35F8" w:rsidRDefault="368B35F8" w14:paraId="64C2D210" w14:textId="3ECF1D6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="368B35F8">
              <w:rPr/>
              <w:t xml:space="preserve">Forward primer of primer-probe set for detection of Black Spot of Rose Disease </w:t>
            </w:r>
            <w:r w:rsidRPr="368B35F8" w:rsidR="368B35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(5’ to 3’):</w:t>
            </w:r>
            <w:r w:rsidR="368B35F8">
              <w:rPr/>
              <w:t>GCGTATACCACCCGTGCCTA</w:t>
            </w:r>
          </w:p>
        </w:tc>
        <w:tc>
          <w:tcPr>
            <w:tcW w:w="2019" w:type="dxa"/>
            <w:tcMar/>
          </w:tcPr>
          <w:p w:rsidR="4C3EFFCE" w:rsidP="368B35F8" w:rsidRDefault="4C3EFFCE" w14:paraId="442E224F" w14:textId="39980460">
            <w:pPr>
              <w:pStyle w:val="Normal"/>
            </w:pPr>
            <w:hyperlink r:id="R4c66396c329a4d8d">
              <w:r w:rsidRPr="368B35F8" w:rsidR="4C3EFFCE">
                <w:rPr>
                  <w:rStyle w:val="Hyperlink"/>
                </w:rPr>
                <w:t>Khodadadi et al. 2022</w:t>
              </w:r>
            </w:hyperlink>
          </w:p>
        </w:tc>
      </w:tr>
      <w:tr w:rsidR="368B35F8" w:rsidTr="368B35F8" w14:paraId="0D86C238">
        <w:trPr>
          <w:trHeight w:val="300"/>
        </w:trPr>
        <w:tc>
          <w:tcPr>
            <w:tcW w:w="1530" w:type="dxa"/>
            <w:tcMar/>
          </w:tcPr>
          <w:p w:rsidR="46DC0415" w:rsidP="368B35F8" w:rsidRDefault="46DC0415" w14:paraId="1DA15824" w14:textId="3D20DB0C">
            <w:pPr>
              <w:pStyle w:val="Normal"/>
            </w:pPr>
            <w:r w:rsidR="46DC0415">
              <w:rPr/>
              <w:t>Dc_09_</w:t>
            </w:r>
            <w:r w:rsidR="4D7C91B2">
              <w:rPr/>
              <w:t>R</w:t>
            </w:r>
          </w:p>
        </w:tc>
        <w:tc>
          <w:tcPr>
            <w:tcW w:w="5940" w:type="dxa"/>
            <w:tcMar/>
          </w:tcPr>
          <w:p w:rsidR="368B35F8" w:rsidP="368B35F8" w:rsidRDefault="368B35F8" w14:paraId="00B1EA46" w14:textId="584D94C7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="368B35F8">
              <w:rPr/>
              <w:t xml:space="preserve">Reverse primer of primer-probe set for detection of Black Spot of Rose Disease </w:t>
            </w:r>
            <w:r w:rsidRPr="368B35F8" w:rsidR="368B35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(5’ to 3’):</w:t>
            </w:r>
          </w:p>
          <w:p w:rsidR="368B35F8" w:rsidP="368B35F8" w:rsidRDefault="368B35F8" w14:paraId="7438013D" w14:textId="10B7E69E">
            <w:pPr>
              <w:pStyle w:val="Normal"/>
            </w:pPr>
            <w:r w:rsidR="368B35F8">
              <w:rPr/>
              <w:t>CTCAGACATCACGTTATTCACACAA</w:t>
            </w:r>
          </w:p>
        </w:tc>
        <w:tc>
          <w:tcPr>
            <w:tcW w:w="2019" w:type="dxa"/>
            <w:tcMar/>
          </w:tcPr>
          <w:p w:rsidR="0AC7D011" w:rsidP="368B35F8" w:rsidRDefault="0AC7D011" w14:paraId="11431939" w14:textId="39980460">
            <w:pPr>
              <w:pStyle w:val="Normal"/>
            </w:pPr>
            <w:hyperlink r:id="R792a7f524bd64da1">
              <w:r w:rsidRPr="368B35F8" w:rsidR="0AC7D011">
                <w:rPr>
                  <w:rStyle w:val="Hyperlink"/>
                </w:rPr>
                <w:t>Khodadadi et al. 2022</w:t>
              </w:r>
            </w:hyperlink>
          </w:p>
          <w:p w:rsidR="368B35F8" w:rsidP="368B35F8" w:rsidRDefault="368B35F8" w14:paraId="05B8AAFA" w14:textId="3BBCFF4E">
            <w:pPr>
              <w:pStyle w:val="Normal"/>
            </w:pPr>
          </w:p>
        </w:tc>
      </w:tr>
      <w:tr w:rsidR="368B35F8" w:rsidTr="368B35F8" w14:paraId="4418EEBE">
        <w:trPr>
          <w:trHeight w:val="300"/>
        </w:trPr>
        <w:tc>
          <w:tcPr>
            <w:tcW w:w="1530" w:type="dxa"/>
            <w:tcMar/>
          </w:tcPr>
          <w:p w:rsidR="66D34970" w:rsidP="368B35F8" w:rsidRDefault="66D34970" w14:paraId="6E7CD0F1" w14:textId="279F8B6B">
            <w:pPr>
              <w:pStyle w:val="Normal"/>
            </w:pPr>
            <w:r w:rsidR="66D34970">
              <w:rPr/>
              <w:t>Dc_09_P</w:t>
            </w:r>
          </w:p>
          <w:p w:rsidR="368B35F8" w:rsidP="368B35F8" w:rsidRDefault="368B35F8" w14:paraId="676FB2C8" w14:textId="12F91372">
            <w:pPr>
              <w:pStyle w:val="Normal"/>
            </w:pPr>
          </w:p>
        </w:tc>
        <w:tc>
          <w:tcPr>
            <w:tcW w:w="5940" w:type="dxa"/>
            <w:tcMar/>
          </w:tcPr>
          <w:p w:rsidR="368B35F8" w:rsidP="368B35F8" w:rsidRDefault="368B35F8" w14:paraId="26C17191" w14:textId="69DB5631">
            <w:pPr>
              <w:pStyle w:val="Normal"/>
            </w:pPr>
            <w:r w:rsidR="368B35F8">
              <w:rPr/>
              <w:t>Probe of primer-probe set for detection of Black Spot of Rose Disease (5’ to 3’):</w:t>
            </w:r>
          </w:p>
          <w:p w:rsidR="4CE3D800" w:rsidP="368B35F8" w:rsidRDefault="4CE3D800" w14:paraId="38EA4D91" w14:textId="655650ED">
            <w:pPr>
              <w:pStyle w:val="Normal"/>
            </w:pPr>
            <w:r w:rsidR="4CE3D800">
              <w:rPr/>
              <w:t>6</w:t>
            </w:r>
            <w:r w:rsidR="368B35F8">
              <w:rPr/>
              <w:t>FAM-CCTACCTCTGTTGCTTTGGCGA-</w:t>
            </w:r>
            <w:r w:rsidR="55BFF395">
              <w:rPr/>
              <w:t>QSY</w:t>
            </w:r>
          </w:p>
        </w:tc>
        <w:tc>
          <w:tcPr>
            <w:tcW w:w="2019" w:type="dxa"/>
            <w:tcMar/>
          </w:tcPr>
          <w:p w:rsidR="0CF8F59C" w:rsidP="368B35F8" w:rsidRDefault="0CF8F59C" w14:paraId="0B0AF021" w14:textId="39980460">
            <w:pPr>
              <w:pStyle w:val="Normal"/>
            </w:pPr>
            <w:hyperlink r:id="Rc045c22fa1c946a1">
              <w:r w:rsidRPr="368B35F8" w:rsidR="0CF8F59C">
                <w:rPr>
                  <w:rStyle w:val="Hyperlink"/>
                </w:rPr>
                <w:t>Khodadadi et al. 2022</w:t>
              </w:r>
            </w:hyperlink>
          </w:p>
          <w:p w:rsidR="368B35F8" w:rsidP="368B35F8" w:rsidRDefault="368B35F8" w14:paraId="35E0E5F1" w14:textId="419B3926">
            <w:pPr>
              <w:pStyle w:val="Normal"/>
            </w:pPr>
          </w:p>
        </w:tc>
      </w:tr>
      <w:tr w:rsidR="368B35F8" w:rsidTr="368B35F8" w14:paraId="683C2DE6">
        <w:trPr>
          <w:trHeight w:val="300"/>
        </w:trPr>
        <w:tc>
          <w:tcPr>
            <w:tcW w:w="1530" w:type="dxa"/>
            <w:tcMar/>
          </w:tcPr>
          <w:p w:rsidR="5B9C5669" w:rsidP="368B35F8" w:rsidRDefault="5B9C5669" w14:paraId="0162B162" w14:textId="66F1FD6E">
            <w:pPr>
              <w:pStyle w:val="Normal"/>
            </w:pPr>
            <w:r w:rsidR="5B9C5669">
              <w:rPr/>
              <w:t>Bc3 F</w:t>
            </w:r>
          </w:p>
        </w:tc>
        <w:tc>
          <w:tcPr>
            <w:tcW w:w="5940" w:type="dxa"/>
            <w:tcMar/>
          </w:tcPr>
          <w:p w:rsidR="368B35F8" w:rsidP="368B35F8" w:rsidRDefault="368B35F8" w14:paraId="23D9AD1D" w14:textId="5CDD6567">
            <w:pPr>
              <w:pStyle w:val="Normal"/>
            </w:pPr>
            <w:r w:rsidR="368B35F8">
              <w:rPr/>
              <w:t xml:space="preserve">Forward primer of primer-probe set for detection of </w:t>
            </w:r>
            <w:r w:rsidR="0902F967">
              <w:rPr/>
              <w:t>Grey Mold</w:t>
            </w:r>
            <w:r w:rsidR="368B35F8">
              <w:rPr/>
              <w:t xml:space="preserve"> </w:t>
            </w:r>
            <w:r w:rsidR="368B35F8">
              <w:rPr/>
              <w:t xml:space="preserve">Disease </w:t>
            </w:r>
            <w:r w:rsidRPr="368B35F8" w:rsidR="368B35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(5’ to 3’):</w:t>
            </w:r>
          </w:p>
          <w:p w:rsidR="1FB7D1B4" w:rsidP="368B35F8" w:rsidRDefault="1FB7D1B4" w14:paraId="39813D2F" w14:textId="24A8B07A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68B35F8" w:rsidR="1FB7D1B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GCTGTAATTTCAATGTGCAGAATCC</w:t>
            </w:r>
          </w:p>
        </w:tc>
        <w:tc>
          <w:tcPr>
            <w:tcW w:w="2019" w:type="dxa"/>
            <w:tcMar/>
          </w:tcPr>
          <w:p w:rsidR="4B7A1508" w:rsidP="368B35F8" w:rsidRDefault="4B7A1508" w14:paraId="21CEC6CC" w14:textId="0A6A78C5">
            <w:pPr>
              <w:pStyle w:val="Normal"/>
            </w:pPr>
            <w:hyperlink r:id="Rdbd844d928484b15">
              <w:r w:rsidRPr="368B35F8" w:rsidR="4B7A1508">
                <w:rPr>
                  <w:rStyle w:val="Hyperlink"/>
                </w:rPr>
                <w:t>Suarez et al. 2005</w:t>
              </w:r>
            </w:hyperlink>
          </w:p>
        </w:tc>
      </w:tr>
      <w:tr w:rsidR="368B35F8" w:rsidTr="368B35F8" w14:paraId="2CF5FF5A">
        <w:trPr>
          <w:trHeight w:val="300"/>
        </w:trPr>
        <w:tc>
          <w:tcPr>
            <w:tcW w:w="1530" w:type="dxa"/>
            <w:tcMar/>
          </w:tcPr>
          <w:p w:rsidR="56875D9D" w:rsidP="368B35F8" w:rsidRDefault="56875D9D" w14:paraId="1E9E2393" w14:textId="3B56B526">
            <w:pPr>
              <w:pStyle w:val="Normal"/>
            </w:pPr>
            <w:r w:rsidR="56875D9D">
              <w:rPr/>
              <w:t>Bc3 R</w:t>
            </w:r>
          </w:p>
        </w:tc>
        <w:tc>
          <w:tcPr>
            <w:tcW w:w="5940" w:type="dxa"/>
            <w:tcMar/>
          </w:tcPr>
          <w:p w:rsidR="368B35F8" w:rsidP="368B35F8" w:rsidRDefault="368B35F8" w14:paraId="23F3979B" w14:textId="7D7B7D0C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="368B35F8">
              <w:rPr/>
              <w:t xml:space="preserve">Reverse primer of primer-probe set for detection of </w:t>
            </w:r>
            <w:r w:rsidR="78B7094A">
              <w:rPr/>
              <w:t>Grey Mold Disease</w:t>
            </w:r>
            <w:r w:rsidRPr="368B35F8" w:rsidR="78B7094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368B35F8" w:rsidR="368B35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(5’ to 3’):</w:t>
            </w:r>
          </w:p>
          <w:p w:rsidR="71BBDB35" w:rsidP="368B35F8" w:rsidRDefault="71BBDB35" w14:paraId="412D59C4" w14:textId="212AE3F7">
            <w:pPr>
              <w:pStyle w:val="Normal"/>
            </w:pPr>
            <w:r w:rsidR="71BBDB35">
              <w:rPr/>
              <w:t>GGAGCAACAATTAATCGCATTTC</w:t>
            </w:r>
          </w:p>
        </w:tc>
        <w:tc>
          <w:tcPr>
            <w:tcW w:w="2019" w:type="dxa"/>
            <w:tcMar/>
          </w:tcPr>
          <w:p w:rsidR="3A7BAE26" w:rsidP="368B35F8" w:rsidRDefault="3A7BAE26" w14:paraId="5DDAA031" w14:textId="07F4102C">
            <w:pPr>
              <w:pStyle w:val="Normal"/>
            </w:pPr>
            <w:hyperlink r:id="Ra18241ee707943e9">
              <w:r w:rsidRPr="368B35F8" w:rsidR="3A7BAE26">
                <w:rPr>
                  <w:rStyle w:val="Hyperlink"/>
                </w:rPr>
                <w:t>Suarez et al. 2005</w:t>
              </w:r>
            </w:hyperlink>
          </w:p>
        </w:tc>
      </w:tr>
      <w:tr w:rsidR="368B35F8" w:rsidTr="368B35F8" w14:paraId="324EA801">
        <w:trPr>
          <w:trHeight w:val="300"/>
        </w:trPr>
        <w:tc>
          <w:tcPr>
            <w:tcW w:w="1530" w:type="dxa"/>
            <w:tcMar/>
          </w:tcPr>
          <w:p w:rsidR="4622783E" w:rsidP="368B35F8" w:rsidRDefault="4622783E" w14:paraId="1DCD8FDB" w14:textId="52350FF9">
            <w:pPr>
              <w:pStyle w:val="Normal"/>
            </w:pPr>
            <w:r w:rsidR="4622783E">
              <w:rPr/>
              <w:t>Bc3 Probe</w:t>
            </w:r>
          </w:p>
        </w:tc>
        <w:tc>
          <w:tcPr>
            <w:tcW w:w="5940" w:type="dxa"/>
            <w:tcMar/>
          </w:tcPr>
          <w:p w:rsidR="368B35F8" w:rsidP="368B35F8" w:rsidRDefault="368B35F8" w14:paraId="30D0CA79" w14:textId="430FB061">
            <w:pPr>
              <w:pStyle w:val="Normal"/>
            </w:pPr>
            <w:r w:rsidR="368B35F8">
              <w:rPr/>
              <w:t xml:space="preserve">Probe of primer-probe set for detection of </w:t>
            </w:r>
            <w:r w:rsidR="55FEC681">
              <w:rPr/>
              <w:t>Grey Mold Disease</w:t>
            </w:r>
            <w:r w:rsidR="368B35F8">
              <w:rPr/>
              <w:t xml:space="preserve"> (5’ to 3’):</w:t>
            </w:r>
          </w:p>
          <w:p w:rsidR="5B45B98E" w:rsidP="368B35F8" w:rsidRDefault="5B45B98E" w14:paraId="5F06A145" w14:textId="1E5FCB79">
            <w:pPr>
              <w:pStyle w:val="Normal"/>
            </w:pPr>
            <w:r w:rsidR="5B45B98E">
              <w:rPr/>
              <w:t>6FAM-TCACCTTGCAATGAGTGG-</w:t>
            </w:r>
            <w:r w:rsidR="67405BDF">
              <w:rPr/>
              <w:t>QSY</w:t>
            </w:r>
          </w:p>
        </w:tc>
        <w:tc>
          <w:tcPr>
            <w:tcW w:w="2019" w:type="dxa"/>
            <w:tcMar/>
          </w:tcPr>
          <w:p w:rsidR="13391871" w:rsidP="368B35F8" w:rsidRDefault="13391871" w14:paraId="52606F38" w14:textId="73B41F21">
            <w:pPr>
              <w:pStyle w:val="Normal"/>
            </w:pPr>
            <w:hyperlink r:id="R0b54b5210bbd4779">
              <w:r w:rsidRPr="368B35F8" w:rsidR="13391871">
                <w:rPr>
                  <w:rStyle w:val="Hyperlink"/>
                </w:rPr>
                <w:t>Suarez et al. 2005</w:t>
              </w:r>
            </w:hyperlink>
          </w:p>
        </w:tc>
      </w:tr>
      <w:tr w:rsidR="368B35F8" w:rsidTr="368B35F8" w14:paraId="5E867B68">
        <w:trPr>
          <w:trHeight w:val="300"/>
        </w:trPr>
        <w:tc>
          <w:tcPr>
            <w:tcW w:w="1530" w:type="dxa"/>
            <w:tcMar/>
          </w:tcPr>
          <w:p w:rsidR="4DE17568" w:rsidP="368B35F8" w:rsidRDefault="4DE17568" w14:paraId="3F8EF52A" w14:textId="15A6398F">
            <w:pPr>
              <w:pStyle w:val="Normal"/>
            </w:pPr>
            <w:r w:rsidR="4DE17568">
              <w:rPr/>
              <w:t>Human genomic DNA</w:t>
            </w:r>
          </w:p>
        </w:tc>
        <w:tc>
          <w:tcPr>
            <w:tcW w:w="5940" w:type="dxa"/>
            <w:tcMar/>
          </w:tcPr>
          <w:p w:rsidR="4DE17568" w:rsidP="368B35F8" w:rsidRDefault="4DE17568" w14:paraId="09F11AED" w14:textId="3816A348">
            <w:pPr>
              <w:pStyle w:val="Normal"/>
            </w:pPr>
            <w:r w:rsidR="4DE17568">
              <w:rPr/>
              <w:t>TaqMan Control Genomic DNA (human male). Also suitable for PCR coupled with Sanger sequencing</w:t>
            </w:r>
          </w:p>
        </w:tc>
        <w:tc>
          <w:tcPr>
            <w:tcW w:w="2019" w:type="dxa"/>
            <w:tcMar/>
          </w:tcPr>
          <w:p w:rsidR="4DE17568" w:rsidP="368B35F8" w:rsidRDefault="4DE17568" w14:paraId="32542C7A" w14:textId="3CA078B8">
            <w:pPr>
              <w:pStyle w:val="Normal"/>
            </w:pPr>
            <w:hyperlink r:id="R9ff20f91dadd4e8b">
              <w:r w:rsidRPr="368B35F8" w:rsidR="4DE17568">
                <w:rPr>
                  <w:rStyle w:val="Hyperlink"/>
                </w:rPr>
                <w:t>Thermofisher</w:t>
              </w:r>
              <w:r w:rsidRPr="368B35F8" w:rsidR="4DE17568">
                <w:rPr>
                  <w:rStyle w:val="Hyperlink"/>
                </w:rPr>
                <w:t xml:space="preserve"> 4312660</w:t>
              </w:r>
            </w:hyperlink>
          </w:p>
        </w:tc>
      </w:tr>
      <w:tr w:rsidR="368B35F8" w:rsidTr="368B35F8" w14:paraId="356BF6CD">
        <w:trPr>
          <w:trHeight w:val="300"/>
        </w:trPr>
        <w:tc>
          <w:tcPr>
            <w:tcW w:w="1530" w:type="dxa"/>
            <w:tcMar/>
          </w:tcPr>
          <w:p w:rsidR="368B35F8" w:rsidP="368B35F8" w:rsidRDefault="368B35F8" w14:paraId="49FE1264" w14:textId="5B5E8E83">
            <w:pPr>
              <w:pStyle w:val="Normal"/>
            </w:pPr>
            <w:r w:rsidR="368B35F8">
              <w:rPr/>
              <w:t>PV 92-F</w:t>
            </w:r>
          </w:p>
        </w:tc>
        <w:tc>
          <w:tcPr>
            <w:tcW w:w="5940" w:type="dxa"/>
            <w:tcMar/>
          </w:tcPr>
          <w:p w:rsidR="368B35F8" w:rsidP="368B35F8" w:rsidRDefault="368B35F8" w14:paraId="2077B0E0" w14:textId="1C31FF8C">
            <w:pPr>
              <w:pStyle w:val="Normal"/>
            </w:pPr>
            <w:r w:rsidR="368B35F8">
              <w:rPr/>
              <w:t>Forward primer for human polymorphism-transposon on chr 16 (5’ to 3’):</w:t>
            </w:r>
          </w:p>
          <w:p w:rsidR="368B35F8" w:rsidP="368B35F8" w:rsidRDefault="368B35F8" w14:paraId="2A762316" w14:textId="39A50866">
            <w:pPr>
              <w:pStyle w:val="Normal"/>
            </w:pPr>
            <w:r w:rsidR="368B35F8">
              <w:rPr/>
              <w:t>GGATCTCAGGGTGGGTGGCAATGCT</w:t>
            </w:r>
          </w:p>
        </w:tc>
        <w:tc>
          <w:tcPr>
            <w:tcW w:w="2019" w:type="dxa"/>
            <w:tcMar/>
          </w:tcPr>
          <w:p w:rsidR="368B35F8" w:rsidP="368B35F8" w:rsidRDefault="368B35F8" w14:paraId="25B833B4" w14:textId="550CC48A">
            <w:pPr>
              <w:pStyle w:val="Normal"/>
            </w:pPr>
            <w:hyperlink r:id="Rc5d2edcd90944851">
              <w:r w:rsidRPr="368B35F8" w:rsidR="368B35F8">
                <w:rPr>
                  <w:rStyle w:val="Hyperlink"/>
                </w:rPr>
                <w:t>Brooks and Thackston 2022</w:t>
              </w:r>
            </w:hyperlink>
          </w:p>
        </w:tc>
      </w:tr>
      <w:tr w:rsidR="368B35F8" w:rsidTr="368B35F8" w14:paraId="7C082276">
        <w:trPr>
          <w:trHeight w:val="300"/>
        </w:trPr>
        <w:tc>
          <w:tcPr>
            <w:tcW w:w="1530" w:type="dxa"/>
            <w:tcMar/>
          </w:tcPr>
          <w:p w:rsidR="368B35F8" w:rsidP="368B35F8" w:rsidRDefault="368B35F8" w14:paraId="4B323969" w14:textId="72AEE32A">
            <w:pPr>
              <w:pStyle w:val="Normal"/>
            </w:pPr>
            <w:r w:rsidR="368B35F8">
              <w:rPr/>
              <w:t>PV 92-R</w:t>
            </w:r>
          </w:p>
        </w:tc>
        <w:tc>
          <w:tcPr>
            <w:tcW w:w="5940" w:type="dxa"/>
            <w:tcMar/>
          </w:tcPr>
          <w:p w:rsidR="368B35F8" w:rsidP="368B35F8" w:rsidRDefault="368B35F8" w14:paraId="72F3D0BB" w14:textId="79451F31">
            <w:pPr>
              <w:pStyle w:val="Normal"/>
            </w:pPr>
            <w:r w:rsidR="368B35F8">
              <w:rPr/>
              <w:t>Reverse primer for human polymorphism-transposon on chr 16 (5’ to 3’):</w:t>
            </w:r>
          </w:p>
          <w:p w:rsidR="368B35F8" w:rsidP="368B35F8" w:rsidRDefault="368B35F8" w14:paraId="326B7359" w14:textId="5CFCD71A">
            <w:pPr>
              <w:pStyle w:val="Normal"/>
            </w:pPr>
            <w:r w:rsidR="368B35F8">
              <w:rPr/>
              <w:t>GAAAGGCAAGCTACCAGAAGCCCCAA</w:t>
            </w:r>
          </w:p>
        </w:tc>
        <w:tc>
          <w:tcPr>
            <w:tcW w:w="2019" w:type="dxa"/>
            <w:tcMar/>
          </w:tcPr>
          <w:p w:rsidR="368B35F8" w:rsidP="368B35F8" w:rsidRDefault="368B35F8" w14:paraId="16EA7766" w14:textId="32B09B95">
            <w:pPr>
              <w:pStyle w:val="Normal"/>
            </w:pPr>
            <w:hyperlink r:id="R6fd2be9640e74419">
              <w:r w:rsidRPr="368B35F8" w:rsidR="368B35F8">
                <w:rPr>
                  <w:rStyle w:val="Hyperlink"/>
                </w:rPr>
                <w:t>Brooks and Thackston 2022</w:t>
              </w:r>
            </w:hyperlink>
          </w:p>
        </w:tc>
      </w:tr>
      <w:tr w:rsidR="368B35F8" w:rsidTr="368B35F8" w14:paraId="06E72D81">
        <w:trPr>
          <w:trHeight w:val="300"/>
        </w:trPr>
        <w:tc>
          <w:tcPr>
            <w:tcW w:w="1530" w:type="dxa"/>
            <w:tcMar/>
          </w:tcPr>
          <w:p w:rsidR="1D6B4405" w:rsidP="368B35F8" w:rsidRDefault="1D6B4405" w14:paraId="3FD12F52" w14:textId="6AC1A279">
            <w:pPr>
              <w:pStyle w:val="Normal"/>
            </w:pPr>
            <w:r w:rsidR="1D6B4405">
              <w:rPr/>
              <w:t>Hs00422024_CE F</w:t>
            </w:r>
          </w:p>
        </w:tc>
        <w:tc>
          <w:tcPr>
            <w:tcW w:w="5940" w:type="dxa"/>
            <w:tcMar/>
          </w:tcPr>
          <w:p w:rsidR="1D6B4405" w:rsidP="368B35F8" w:rsidRDefault="1D6B4405" w14:paraId="580301A5" w14:textId="1B7602E1">
            <w:pPr>
              <w:pStyle w:val="Normal"/>
            </w:pPr>
            <w:r w:rsidR="1D6B4405">
              <w:rPr/>
              <w:t xml:space="preserve">Forward primer for human </w:t>
            </w:r>
            <w:r w:rsidRPr="368B35F8" w:rsidR="1D6B4405">
              <w:rPr>
                <w:i w:val="1"/>
                <w:iCs w:val="1"/>
              </w:rPr>
              <w:t>GAPDH</w:t>
            </w:r>
            <w:r w:rsidR="1D6B4405">
              <w:rPr/>
              <w:t xml:space="preserve"> gene (5’ to 3’):</w:t>
            </w:r>
          </w:p>
          <w:p w:rsidR="793D302D" w:rsidP="368B35F8" w:rsidRDefault="793D302D" w14:paraId="4F234334" w14:textId="1A6DF4C4">
            <w:pPr>
              <w:pStyle w:val="Normal"/>
            </w:pPr>
            <w:r w:rsidR="793D302D">
              <w:rPr/>
              <w:t>TGAGTGGAAGACAGAATGGAAGAAATG</w:t>
            </w:r>
          </w:p>
        </w:tc>
        <w:tc>
          <w:tcPr>
            <w:tcW w:w="2019" w:type="dxa"/>
            <w:tcMar/>
          </w:tcPr>
          <w:p w:rsidR="7E4850DD" w:rsidP="368B35F8" w:rsidRDefault="7E4850DD" w14:paraId="0A08A4C8" w14:textId="2424C1F8">
            <w:pPr>
              <w:pStyle w:val="Normal"/>
            </w:pPr>
            <w:hyperlink r:id="R8e4c4fbce04f4f0b">
              <w:r w:rsidRPr="368B35F8" w:rsidR="7E4850DD">
                <w:rPr>
                  <w:rStyle w:val="Hyperlink"/>
                </w:rPr>
                <w:t>ThermoFisher</w:t>
              </w:r>
              <w:r w:rsidRPr="368B35F8" w:rsidR="7E4850DD">
                <w:rPr>
                  <w:rStyle w:val="Hyperlink"/>
                </w:rPr>
                <w:t xml:space="preserve"> Primer Designer</w:t>
              </w:r>
            </w:hyperlink>
          </w:p>
        </w:tc>
      </w:tr>
      <w:tr w:rsidR="368B35F8" w:rsidTr="368B35F8" w14:paraId="7BD57FC9">
        <w:trPr>
          <w:trHeight w:val="300"/>
        </w:trPr>
        <w:tc>
          <w:tcPr>
            <w:tcW w:w="1530" w:type="dxa"/>
            <w:tcMar/>
          </w:tcPr>
          <w:p w:rsidR="1D6B4405" w:rsidP="368B35F8" w:rsidRDefault="1D6B4405" w14:paraId="7E838A30" w14:textId="50FC2707">
            <w:pPr>
              <w:pStyle w:val="Normal"/>
            </w:pPr>
            <w:r w:rsidR="1D6B4405">
              <w:rPr/>
              <w:t>Hs00422024_CE R</w:t>
            </w:r>
          </w:p>
        </w:tc>
        <w:tc>
          <w:tcPr>
            <w:tcW w:w="5940" w:type="dxa"/>
            <w:tcMar/>
          </w:tcPr>
          <w:p w:rsidR="1D6B4405" w:rsidP="368B35F8" w:rsidRDefault="1D6B4405" w14:paraId="7173ED34" w14:textId="46E9330C">
            <w:pPr>
              <w:pStyle w:val="Normal"/>
            </w:pPr>
            <w:r w:rsidR="1D6B4405">
              <w:rPr/>
              <w:t xml:space="preserve">Reverse primer for human </w:t>
            </w:r>
            <w:r w:rsidRPr="368B35F8" w:rsidR="1D6B4405">
              <w:rPr>
                <w:i w:val="1"/>
                <w:iCs w:val="1"/>
              </w:rPr>
              <w:t>GAPDH</w:t>
            </w:r>
            <w:r w:rsidR="1D6B4405">
              <w:rPr/>
              <w:t xml:space="preserve"> gene (5’ to 3’):</w:t>
            </w:r>
          </w:p>
          <w:p w:rsidR="57A3ADE6" w:rsidP="368B35F8" w:rsidRDefault="57A3ADE6" w14:paraId="201A6A1E" w14:textId="39C5CC3B">
            <w:pPr>
              <w:pStyle w:val="Normal"/>
            </w:pPr>
            <w:r w:rsidR="57A3ADE6">
              <w:rPr/>
              <w:t>CCATGAGTCCTTCCACGATACCA</w:t>
            </w:r>
          </w:p>
        </w:tc>
        <w:tc>
          <w:tcPr>
            <w:tcW w:w="2019" w:type="dxa"/>
            <w:tcMar/>
          </w:tcPr>
          <w:p w:rsidR="2972C485" w:rsidP="368B35F8" w:rsidRDefault="2972C485" w14:paraId="6F7B9C6B" w14:textId="08C89A09">
            <w:pPr>
              <w:pStyle w:val="Normal"/>
            </w:pPr>
            <w:hyperlink r:id="Rb749762a70d14024">
              <w:r w:rsidRPr="368B35F8" w:rsidR="2972C485">
                <w:rPr>
                  <w:rStyle w:val="Hyperlink"/>
                </w:rPr>
                <w:t>ThermoFisher Primer Designer</w:t>
              </w:r>
            </w:hyperlink>
          </w:p>
        </w:tc>
      </w:tr>
      <w:tr w:rsidR="368B35F8" w:rsidTr="368B35F8" w14:paraId="19EE3BD1">
        <w:trPr>
          <w:trHeight w:val="300"/>
        </w:trPr>
        <w:tc>
          <w:tcPr>
            <w:tcW w:w="1530" w:type="dxa"/>
            <w:tcMar/>
          </w:tcPr>
          <w:p w:rsidR="00F9F698" w:rsidP="368B35F8" w:rsidRDefault="00F9F698" w14:paraId="57E36A45" w14:textId="1FCF6617">
            <w:pPr>
              <w:pStyle w:val="Normal"/>
            </w:pPr>
            <w:r w:rsidR="00F9F698">
              <w:rPr/>
              <w:t>Hs00439135_CE</w:t>
            </w:r>
            <w:r w:rsidR="75594B58">
              <w:rPr/>
              <w:t xml:space="preserve"> F</w:t>
            </w:r>
          </w:p>
        </w:tc>
        <w:tc>
          <w:tcPr>
            <w:tcW w:w="5940" w:type="dxa"/>
            <w:tcMar/>
          </w:tcPr>
          <w:p w:rsidR="368B35F8" w:rsidP="368B35F8" w:rsidRDefault="368B35F8" w14:paraId="226A4E3E" w14:textId="3B0DDCD0">
            <w:pPr>
              <w:pStyle w:val="Normal"/>
            </w:pPr>
            <w:r w:rsidR="368B35F8">
              <w:rPr/>
              <w:t xml:space="preserve">Forward primer for human </w:t>
            </w:r>
            <w:r w:rsidRPr="368B35F8" w:rsidR="2158FE51">
              <w:rPr>
                <w:i w:val="1"/>
                <w:iCs w:val="1"/>
              </w:rPr>
              <w:t>B2M</w:t>
            </w:r>
            <w:r w:rsidR="368B35F8">
              <w:rPr/>
              <w:t xml:space="preserve"> gene (5’ to 3’):</w:t>
            </w:r>
          </w:p>
          <w:p w:rsidR="441C041A" w:rsidP="368B35F8" w:rsidRDefault="441C041A" w14:paraId="19436DA6" w14:textId="4A7614B8">
            <w:pPr>
              <w:pStyle w:val="Normal"/>
            </w:pPr>
            <w:r w:rsidR="441C041A">
              <w:rPr/>
              <w:t>GTGGCTTGTTGGGAAGGTGGA</w:t>
            </w:r>
          </w:p>
        </w:tc>
        <w:tc>
          <w:tcPr>
            <w:tcW w:w="2019" w:type="dxa"/>
            <w:tcMar/>
          </w:tcPr>
          <w:p w:rsidR="2972C485" w:rsidP="368B35F8" w:rsidRDefault="2972C485" w14:paraId="7F6A1B8A" w14:textId="0AC4027D">
            <w:pPr>
              <w:pStyle w:val="Normal"/>
            </w:pPr>
            <w:hyperlink r:id="R3bf2b7517a1e4c07">
              <w:r w:rsidRPr="368B35F8" w:rsidR="2972C485">
                <w:rPr>
                  <w:rStyle w:val="Hyperlink"/>
                </w:rPr>
                <w:t>ThermoFisher Primer Designer</w:t>
              </w:r>
            </w:hyperlink>
          </w:p>
        </w:tc>
      </w:tr>
      <w:tr w:rsidR="368B35F8" w:rsidTr="368B35F8" w14:paraId="0BA04A69">
        <w:trPr>
          <w:trHeight w:val="300"/>
        </w:trPr>
        <w:tc>
          <w:tcPr>
            <w:tcW w:w="1530" w:type="dxa"/>
            <w:tcMar/>
          </w:tcPr>
          <w:p w:rsidR="3E3A8372" w:rsidP="368B35F8" w:rsidRDefault="3E3A8372" w14:paraId="0F161307" w14:textId="34173BE1">
            <w:pPr>
              <w:pStyle w:val="Normal"/>
            </w:pPr>
            <w:r w:rsidR="3E3A8372">
              <w:rPr/>
              <w:t>Hs00439135_CE</w:t>
            </w:r>
            <w:r w:rsidR="738C13DD">
              <w:rPr/>
              <w:t xml:space="preserve"> R</w:t>
            </w:r>
          </w:p>
        </w:tc>
        <w:tc>
          <w:tcPr>
            <w:tcW w:w="5940" w:type="dxa"/>
            <w:tcMar/>
          </w:tcPr>
          <w:p w:rsidR="368B35F8" w:rsidP="368B35F8" w:rsidRDefault="368B35F8" w14:paraId="7E6E8357" w14:textId="1202A2B9">
            <w:pPr>
              <w:pStyle w:val="Normal"/>
            </w:pPr>
            <w:r w:rsidR="368B35F8">
              <w:rPr/>
              <w:t xml:space="preserve">Reverse primer for human </w:t>
            </w:r>
            <w:r w:rsidRPr="368B35F8" w:rsidR="4D5976F2">
              <w:rPr>
                <w:i w:val="1"/>
                <w:iCs w:val="1"/>
              </w:rPr>
              <w:t>B2M</w:t>
            </w:r>
            <w:r w:rsidR="368B35F8">
              <w:rPr/>
              <w:t xml:space="preserve"> gene (5’ to 3’):</w:t>
            </w:r>
          </w:p>
          <w:p w:rsidR="0119E936" w:rsidP="368B35F8" w:rsidRDefault="0119E936" w14:paraId="49BDC123" w14:textId="39962921">
            <w:pPr>
              <w:pStyle w:val="Normal"/>
            </w:pPr>
            <w:r w:rsidR="0119E936">
              <w:rPr/>
              <w:t>TCCCTGACAATCCCAATATGCAG</w:t>
            </w:r>
          </w:p>
        </w:tc>
        <w:tc>
          <w:tcPr>
            <w:tcW w:w="2019" w:type="dxa"/>
            <w:tcMar/>
          </w:tcPr>
          <w:p w:rsidR="2972C485" w:rsidP="368B35F8" w:rsidRDefault="2972C485" w14:paraId="75A8441A" w14:textId="79DECA6C">
            <w:pPr>
              <w:pStyle w:val="Normal"/>
            </w:pPr>
            <w:hyperlink r:id="R7ad221e24f75468c">
              <w:r w:rsidRPr="368B35F8" w:rsidR="2972C485">
                <w:rPr>
                  <w:rStyle w:val="Hyperlink"/>
                </w:rPr>
                <w:t>ThermoFisher Primer Designer</w:t>
              </w:r>
            </w:hyperlink>
          </w:p>
        </w:tc>
      </w:tr>
      <w:tr w:rsidR="368B35F8" w:rsidTr="368B35F8" w14:paraId="6A93E80B">
        <w:trPr>
          <w:trHeight w:val="300"/>
        </w:trPr>
        <w:tc>
          <w:tcPr>
            <w:tcW w:w="1530" w:type="dxa"/>
            <w:tcMar/>
          </w:tcPr>
          <w:p w:rsidR="49ECC6F8" w:rsidP="368B35F8" w:rsidRDefault="49ECC6F8" w14:paraId="75FC90F4" w14:textId="321510F0">
            <w:pPr>
              <w:pStyle w:val="Normal"/>
            </w:pPr>
            <w:r w:rsidR="49ECC6F8">
              <w:rPr/>
              <w:t>Hs00368837_CE F</w:t>
            </w:r>
          </w:p>
        </w:tc>
        <w:tc>
          <w:tcPr>
            <w:tcW w:w="5940" w:type="dxa"/>
            <w:tcMar/>
          </w:tcPr>
          <w:p w:rsidR="368B35F8" w:rsidP="368B35F8" w:rsidRDefault="368B35F8" w14:paraId="0F2CB2D1" w14:textId="3CD333F2">
            <w:pPr>
              <w:pStyle w:val="Normal"/>
            </w:pPr>
            <w:r w:rsidR="368B35F8">
              <w:rPr/>
              <w:t xml:space="preserve">Forward primer for human </w:t>
            </w:r>
            <w:r w:rsidRPr="368B35F8" w:rsidR="769793EE">
              <w:rPr>
                <w:i w:val="1"/>
                <w:iCs w:val="1"/>
              </w:rPr>
              <w:t>ACTB</w:t>
            </w:r>
            <w:r w:rsidR="368B35F8">
              <w:rPr/>
              <w:t xml:space="preserve"> gene (5’ to 3’):</w:t>
            </w:r>
          </w:p>
          <w:p w:rsidR="6F68B691" w:rsidP="368B35F8" w:rsidRDefault="6F68B691" w14:paraId="72207209" w14:textId="5EE100DB">
            <w:pPr>
              <w:pStyle w:val="Normal"/>
            </w:pPr>
            <w:r w:rsidR="6F68B691">
              <w:rPr/>
              <w:t>AGGACTGGGCCATTCTCCTTAGAG</w:t>
            </w:r>
          </w:p>
        </w:tc>
        <w:tc>
          <w:tcPr>
            <w:tcW w:w="2019" w:type="dxa"/>
            <w:tcMar/>
          </w:tcPr>
          <w:p w:rsidR="2972C485" w:rsidP="368B35F8" w:rsidRDefault="2972C485" w14:paraId="7994A93E" w14:textId="2DAC3F6E">
            <w:pPr>
              <w:pStyle w:val="Normal"/>
            </w:pPr>
            <w:hyperlink r:id="R3442d30672dc4158">
              <w:r w:rsidRPr="368B35F8" w:rsidR="2972C485">
                <w:rPr>
                  <w:rStyle w:val="Hyperlink"/>
                </w:rPr>
                <w:t>ThermoFisher Primer Designer</w:t>
              </w:r>
            </w:hyperlink>
          </w:p>
        </w:tc>
      </w:tr>
      <w:tr w:rsidR="368B35F8" w:rsidTr="368B35F8" w14:paraId="5E926A0B">
        <w:trPr>
          <w:trHeight w:val="300"/>
        </w:trPr>
        <w:tc>
          <w:tcPr>
            <w:tcW w:w="1530" w:type="dxa"/>
            <w:tcMar/>
          </w:tcPr>
          <w:p w:rsidR="0CF3961B" w:rsidP="368B35F8" w:rsidRDefault="0CF3961B" w14:paraId="3FE2BB09" w14:textId="66FD10E8">
            <w:pPr>
              <w:pStyle w:val="Normal"/>
            </w:pPr>
            <w:r w:rsidR="0CF3961B">
              <w:rPr/>
              <w:t>Hs00368837_CE R</w:t>
            </w:r>
          </w:p>
        </w:tc>
        <w:tc>
          <w:tcPr>
            <w:tcW w:w="5940" w:type="dxa"/>
            <w:tcMar/>
          </w:tcPr>
          <w:p w:rsidR="368B35F8" w:rsidP="368B35F8" w:rsidRDefault="368B35F8" w14:paraId="39EF1584" w14:textId="7480E8D6">
            <w:pPr>
              <w:pStyle w:val="Normal"/>
            </w:pPr>
            <w:r w:rsidR="368B35F8">
              <w:rPr/>
              <w:t xml:space="preserve">Reverse primer for human </w:t>
            </w:r>
            <w:r w:rsidRPr="368B35F8" w:rsidR="2EB909DD">
              <w:rPr>
                <w:i w:val="1"/>
                <w:iCs w:val="1"/>
              </w:rPr>
              <w:t>ACTB</w:t>
            </w:r>
            <w:r w:rsidR="368B35F8">
              <w:rPr/>
              <w:t xml:space="preserve"> gene (5’ to 3’):</w:t>
            </w:r>
          </w:p>
          <w:p w:rsidR="35919FBD" w:rsidP="368B35F8" w:rsidRDefault="35919FBD" w14:paraId="326B9A5E" w14:textId="6255002C">
            <w:pPr>
              <w:pStyle w:val="Normal"/>
            </w:pPr>
            <w:r w:rsidR="35919FBD">
              <w:rPr/>
              <w:t>TGTCACATCCAGGGTCCTCACT</w:t>
            </w:r>
          </w:p>
        </w:tc>
        <w:tc>
          <w:tcPr>
            <w:tcW w:w="2019" w:type="dxa"/>
            <w:tcMar/>
          </w:tcPr>
          <w:p w:rsidR="2972C485" w:rsidP="368B35F8" w:rsidRDefault="2972C485" w14:paraId="08A000F2" w14:textId="6C5AF148">
            <w:pPr>
              <w:pStyle w:val="Normal"/>
            </w:pPr>
            <w:hyperlink r:id="Rdf6f0c74510a4a94">
              <w:r w:rsidRPr="368B35F8" w:rsidR="2972C485">
                <w:rPr>
                  <w:rStyle w:val="Hyperlink"/>
                </w:rPr>
                <w:t>ThermoFisher Primer Designer</w:t>
              </w:r>
            </w:hyperlink>
          </w:p>
        </w:tc>
      </w:tr>
    </w:tbl>
    <w:p w:rsidR="368B35F8" w:rsidRDefault="368B35F8" w14:paraId="22CEA47C" w14:textId="3C849FF2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e2670b90fb404232"/>
      <w:footerReference w:type="default" r:id="R4c204cac2052431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16FCFA3" w:rsidTr="116FCFA3" w14:paraId="19818EF6">
      <w:trPr>
        <w:trHeight w:val="300"/>
      </w:trPr>
      <w:tc>
        <w:tcPr>
          <w:tcW w:w="3120" w:type="dxa"/>
          <w:tcMar/>
        </w:tcPr>
        <w:p w:rsidR="116FCFA3" w:rsidP="116FCFA3" w:rsidRDefault="116FCFA3" w14:paraId="72D557F6" w14:textId="0D0D36C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16FCFA3" w:rsidP="116FCFA3" w:rsidRDefault="116FCFA3" w14:paraId="11FAD913" w14:textId="2C98BA5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16FCFA3" w:rsidP="116FCFA3" w:rsidRDefault="116FCFA3" w14:paraId="2E631A67" w14:textId="69624EEC">
          <w:pPr>
            <w:pStyle w:val="Header"/>
            <w:bidi w:val="0"/>
            <w:ind w:right="-115"/>
            <w:jc w:val="right"/>
          </w:pPr>
        </w:p>
      </w:tc>
    </w:tr>
  </w:tbl>
  <w:p w:rsidR="116FCFA3" w:rsidP="116FCFA3" w:rsidRDefault="116FCFA3" w14:paraId="0E67070F" w14:textId="223F1D9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8580"/>
      <w:gridCol w:w="390"/>
      <w:gridCol w:w="390"/>
    </w:tblGrid>
    <w:tr w:rsidR="116FCFA3" w:rsidTr="280E8635" w14:paraId="580B3546">
      <w:trPr>
        <w:trHeight w:val="300"/>
      </w:trPr>
      <w:tc>
        <w:tcPr>
          <w:tcW w:w="8580" w:type="dxa"/>
          <w:tcMar/>
        </w:tcPr>
        <w:p w:rsidR="116FCFA3" w:rsidP="116FCFA3" w:rsidRDefault="116FCFA3" w14:paraId="610C3EDD" w14:textId="0968A1C1">
          <w:pPr>
            <w:bidi w:val="0"/>
            <w:rPr>
              <w:noProof w:val="0"/>
              <w:lang w:val="en-US"/>
            </w:rPr>
          </w:pPr>
          <w:r w:rsidRPr="280E8635" w:rsidR="280E8635"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2"/>
              <w:szCs w:val="22"/>
              <w:lang w:val="en-US"/>
            </w:rPr>
            <w:t>Appendix – List of recommended primers, probes, and DNA Controls</w:t>
          </w:r>
        </w:p>
        <w:p w:rsidR="116FCFA3" w:rsidP="116FCFA3" w:rsidRDefault="116FCFA3" w14:paraId="3AFF8915" w14:textId="423F6B35">
          <w:pPr>
            <w:pStyle w:val="Header"/>
            <w:bidi w:val="0"/>
            <w:ind w:left="-115"/>
            <w:jc w:val="left"/>
          </w:pPr>
        </w:p>
      </w:tc>
      <w:tc>
        <w:tcPr>
          <w:tcW w:w="390" w:type="dxa"/>
          <w:tcMar/>
        </w:tcPr>
        <w:p w:rsidR="116FCFA3" w:rsidP="116FCFA3" w:rsidRDefault="116FCFA3" w14:paraId="1D874A7C" w14:textId="0B4D9ACF">
          <w:pPr>
            <w:pStyle w:val="Header"/>
            <w:bidi w:val="0"/>
            <w:jc w:val="center"/>
          </w:pPr>
        </w:p>
      </w:tc>
      <w:tc>
        <w:tcPr>
          <w:tcW w:w="390" w:type="dxa"/>
          <w:tcMar/>
        </w:tcPr>
        <w:p w:rsidR="116FCFA3" w:rsidP="116FCFA3" w:rsidRDefault="116FCFA3" w14:paraId="11210296" w14:textId="79DF0D70">
          <w:pPr>
            <w:pStyle w:val="Header"/>
            <w:bidi w:val="0"/>
            <w:ind w:right="-115"/>
            <w:jc w:val="right"/>
          </w:pPr>
        </w:p>
      </w:tc>
    </w:tr>
  </w:tbl>
  <w:p w:rsidR="116FCFA3" w:rsidP="116FCFA3" w:rsidRDefault="116FCFA3" w14:paraId="7F8C0F7C" w14:textId="733B3F69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54EDD5"/>
    <w:rsid w:val="0043DB1C"/>
    <w:rsid w:val="00682434"/>
    <w:rsid w:val="0083A39E"/>
    <w:rsid w:val="00F9F698"/>
    <w:rsid w:val="0119E936"/>
    <w:rsid w:val="02F9DB03"/>
    <w:rsid w:val="032E815D"/>
    <w:rsid w:val="03ACA265"/>
    <w:rsid w:val="03ACA265"/>
    <w:rsid w:val="040F5CA0"/>
    <w:rsid w:val="045B528F"/>
    <w:rsid w:val="047C1AD2"/>
    <w:rsid w:val="048E09B9"/>
    <w:rsid w:val="063B9F8E"/>
    <w:rsid w:val="06DFC0ED"/>
    <w:rsid w:val="075B61DE"/>
    <w:rsid w:val="07B174E4"/>
    <w:rsid w:val="0902F967"/>
    <w:rsid w:val="0AC7D011"/>
    <w:rsid w:val="0AC7FFAE"/>
    <w:rsid w:val="0AE260F1"/>
    <w:rsid w:val="0AE260F1"/>
    <w:rsid w:val="0B09BD80"/>
    <w:rsid w:val="0B0D2CDE"/>
    <w:rsid w:val="0C06CDD6"/>
    <w:rsid w:val="0C2B9D33"/>
    <w:rsid w:val="0CF3961B"/>
    <w:rsid w:val="0CF8F59C"/>
    <w:rsid w:val="0DA5F386"/>
    <w:rsid w:val="0E103DB9"/>
    <w:rsid w:val="1020994B"/>
    <w:rsid w:val="1045C874"/>
    <w:rsid w:val="108C1DCA"/>
    <w:rsid w:val="109503B9"/>
    <w:rsid w:val="10E718D1"/>
    <w:rsid w:val="1111163F"/>
    <w:rsid w:val="11495E90"/>
    <w:rsid w:val="116FCFA3"/>
    <w:rsid w:val="12ABC68B"/>
    <w:rsid w:val="13391871"/>
    <w:rsid w:val="1351D1B6"/>
    <w:rsid w:val="136D6E70"/>
    <w:rsid w:val="13B16E90"/>
    <w:rsid w:val="13B16E90"/>
    <w:rsid w:val="13F85B59"/>
    <w:rsid w:val="14A49A5D"/>
    <w:rsid w:val="14A49A5D"/>
    <w:rsid w:val="14CD24EB"/>
    <w:rsid w:val="152791EE"/>
    <w:rsid w:val="162D6058"/>
    <w:rsid w:val="1693E9F4"/>
    <w:rsid w:val="16E5B3E3"/>
    <w:rsid w:val="16F3C85D"/>
    <w:rsid w:val="179647CE"/>
    <w:rsid w:val="17AACA7A"/>
    <w:rsid w:val="17D67343"/>
    <w:rsid w:val="17F6B30D"/>
    <w:rsid w:val="18AD90FA"/>
    <w:rsid w:val="1A0A3841"/>
    <w:rsid w:val="1A8E6876"/>
    <w:rsid w:val="1B95BA2C"/>
    <w:rsid w:val="1CC57A22"/>
    <w:rsid w:val="1D6B4405"/>
    <w:rsid w:val="1E7570E9"/>
    <w:rsid w:val="1EDB9BD1"/>
    <w:rsid w:val="1FB7D1B4"/>
    <w:rsid w:val="1FF25A75"/>
    <w:rsid w:val="212D8166"/>
    <w:rsid w:val="214ECCF9"/>
    <w:rsid w:val="2158FE51"/>
    <w:rsid w:val="21F359EC"/>
    <w:rsid w:val="22003D95"/>
    <w:rsid w:val="2354EDD5"/>
    <w:rsid w:val="23BC145B"/>
    <w:rsid w:val="2583F82B"/>
    <w:rsid w:val="25BD8C7A"/>
    <w:rsid w:val="26009101"/>
    <w:rsid w:val="26009101"/>
    <w:rsid w:val="26320900"/>
    <w:rsid w:val="27A0E905"/>
    <w:rsid w:val="27BCEF28"/>
    <w:rsid w:val="280E8635"/>
    <w:rsid w:val="2972C485"/>
    <w:rsid w:val="29A7B7E6"/>
    <w:rsid w:val="29B65219"/>
    <w:rsid w:val="2AC940BB"/>
    <w:rsid w:val="2AF5B3F0"/>
    <w:rsid w:val="2B56554B"/>
    <w:rsid w:val="2C19A5B7"/>
    <w:rsid w:val="2C2BBFE7"/>
    <w:rsid w:val="2C37DCF6"/>
    <w:rsid w:val="2C4DAFDF"/>
    <w:rsid w:val="2CE4575A"/>
    <w:rsid w:val="2CE4575A"/>
    <w:rsid w:val="2EB909DD"/>
    <w:rsid w:val="2F0CF172"/>
    <w:rsid w:val="2F7D2E7D"/>
    <w:rsid w:val="2FB0AE94"/>
    <w:rsid w:val="30E6DDB5"/>
    <w:rsid w:val="31465C0F"/>
    <w:rsid w:val="31738CF7"/>
    <w:rsid w:val="31BA8D50"/>
    <w:rsid w:val="32B3F653"/>
    <w:rsid w:val="32DDD9ED"/>
    <w:rsid w:val="32DDD9ED"/>
    <w:rsid w:val="32E5E335"/>
    <w:rsid w:val="342932FC"/>
    <w:rsid w:val="344A5C2F"/>
    <w:rsid w:val="353DC3AC"/>
    <w:rsid w:val="358C038D"/>
    <w:rsid w:val="35919FBD"/>
    <w:rsid w:val="364CBFFB"/>
    <w:rsid w:val="3651D874"/>
    <w:rsid w:val="367AA7C4"/>
    <w:rsid w:val="368B35F8"/>
    <w:rsid w:val="368D60A2"/>
    <w:rsid w:val="3A7BAE26"/>
    <w:rsid w:val="3AFBD15D"/>
    <w:rsid w:val="3B829D81"/>
    <w:rsid w:val="3C7F91A6"/>
    <w:rsid w:val="3E3A8372"/>
    <w:rsid w:val="3EA72674"/>
    <w:rsid w:val="3F2E93AB"/>
    <w:rsid w:val="3F8530F6"/>
    <w:rsid w:val="3FD4807C"/>
    <w:rsid w:val="43B780F8"/>
    <w:rsid w:val="44127079"/>
    <w:rsid w:val="441C041A"/>
    <w:rsid w:val="45DEBA33"/>
    <w:rsid w:val="4622783E"/>
    <w:rsid w:val="4623630F"/>
    <w:rsid w:val="46DC0415"/>
    <w:rsid w:val="476B37B7"/>
    <w:rsid w:val="477C7721"/>
    <w:rsid w:val="48044705"/>
    <w:rsid w:val="480B37D2"/>
    <w:rsid w:val="4812ADF6"/>
    <w:rsid w:val="485A8254"/>
    <w:rsid w:val="48A36951"/>
    <w:rsid w:val="48C596B2"/>
    <w:rsid w:val="48F7BE01"/>
    <w:rsid w:val="4911CDFC"/>
    <w:rsid w:val="49ECC6F8"/>
    <w:rsid w:val="4AA9B875"/>
    <w:rsid w:val="4B7A1508"/>
    <w:rsid w:val="4C3EFFCE"/>
    <w:rsid w:val="4C979E7D"/>
    <w:rsid w:val="4CE3D800"/>
    <w:rsid w:val="4D5976F2"/>
    <w:rsid w:val="4D7C91B2"/>
    <w:rsid w:val="4DE17568"/>
    <w:rsid w:val="4EC1724F"/>
    <w:rsid w:val="4EC1724F"/>
    <w:rsid w:val="50296730"/>
    <w:rsid w:val="522DA26D"/>
    <w:rsid w:val="54A986B0"/>
    <w:rsid w:val="55BFF395"/>
    <w:rsid w:val="55FEC681"/>
    <w:rsid w:val="56875D9D"/>
    <w:rsid w:val="572179A6"/>
    <w:rsid w:val="57A3ADE6"/>
    <w:rsid w:val="58436FFB"/>
    <w:rsid w:val="588C4250"/>
    <w:rsid w:val="59672C10"/>
    <w:rsid w:val="59A047B4"/>
    <w:rsid w:val="59B1A206"/>
    <w:rsid w:val="5A37773D"/>
    <w:rsid w:val="5B45B98E"/>
    <w:rsid w:val="5B67251A"/>
    <w:rsid w:val="5B6C97DF"/>
    <w:rsid w:val="5B6F7880"/>
    <w:rsid w:val="5B9C5669"/>
    <w:rsid w:val="5CBB8EC3"/>
    <w:rsid w:val="5CBB8EC3"/>
    <w:rsid w:val="5D59E21E"/>
    <w:rsid w:val="5DE62322"/>
    <w:rsid w:val="5DF06918"/>
    <w:rsid w:val="5ECD897E"/>
    <w:rsid w:val="601CBF91"/>
    <w:rsid w:val="610B9496"/>
    <w:rsid w:val="61CCAB0A"/>
    <w:rsid w:val="622BAE1E"/>
    <w:rsid w:val="6252EB7C"/>
    <w:rsid w:val="62AF1BE5"/>
    <w:rsid w:val="62B64C1F"/>
    <w:rsid w:val="638166AB"/>
    <w:rsid w:val="64813B96"/>
    <w:rsid w:val="64889773"/>
    <w:rsid w:val="64B0BFDE"/>
    <w:rsid w:val="64B0BFDE"/>
    <w:rsid w:val="654DF09A"/>
    <w:rsid w:val="65A9FD8A"/>
    <w:rsid w:val="66319497"/>
    <w:rsid w:val="66D34970"/>
    <w:rsid w:val="66FCF7DA"/>
    <w:rsid w:val="673C5C17"/>
    <w:rsid w:val="67405BDF"/>
    <w:rsid w:val="6748B0E9"/>
    <w:rsid w:val="675A58AF"/>
    <w:rsid w:val="68745990"/>
    <w:rsid w:val="6921F9B2"/>
    <w:rsid w:val="698B2F3A"/>
    <w:rsid w:val="69A76D4D"/>
    <w:rsid w:val="6A6BD17E"/>
    <w:rsid w:val="6ACBFBE0"/>
    <w:rsid w:val="6AD3CCCE"/>
    <w:rsid w:val="6AD3CCCE"/>
    <w:rsid w:val="6C7035CD"/>
    <w:rsid w:val="6CE30991"/>
    <w:rsid w:val="6D8862AA"/>
    <w:rsid w:val="6DC26624"/>
    <w:rsid w:val="6F68B691"/>
    <w:rsid w:val="6F68FF15"/>
    <w:rsid w:val="708ED859"/>
    <w:rsid w:val="708ED859"/>
    <w:rsid w:val="70C8F13A"/>
    <w:rsid w:val="71790668"/>
    <w:rsid w:val="71BBDB35"/>
    <w:rsid w:val="71CE1F62"/>
    <w:rsid w:val="720E4A08"/>
    <w:rsid w:val="7245A81C"/>
    <w:rsid w:val="733081C7"/>
    <w:rsid w:val="738C13DD"/>
    <w:rsid w:val="73AF89FA"/>
    <w:rsid w:val="74394C3A"/>
    <w:rsid w:val="75594B58"/>
    <w:rsid w:val="75E2FC5D"/>
    <w:rsid w:val="7642A493"/>
    <w:rsid w:val="769793EE"/>
    <w:rsid w:val="777C15F1"/>
    <w:rsid w:val="7794327D"/>
    <w:rsid w:val="787D0AFC"/>
    <w:rsid w:val="78B7094A"/>
    <w:rsid w:val="78C54177"/>
    <w:rsid w:val="78D50737"/>
    <w:rsid w:val="793D302D"/>
    <w:rsid w:val="79AC7DA8"/>
    <w:rsid w:val="79F4E62D"/>
    <w:rsid w:val="7A4A86F0"/>
    <w:rsid w:val="7BAFFA2D"/>
    <w:rsid w:val="7BF23231"/>
    <w:rsid w:val="7BF23231"/>
    <w:rsid w:val="7C0CC6FB"/>
    <w:rsid w:val="7C0CC6FB"/>
    <w:rsid w:val="7DCCA581"/>
    <w:rsid w:val="7E11D55B"/>
    <w:rsid w:val="7E11D55B"/>
    <w:rsid w:val="7E4850DD"/>
    <w:rsid w:val="7FD9CF42"/>
    <w:rsid w:val="7FE16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36B62"/>
  <w15:chartTrackingRefBased/>
  <w15:docId w15:val="{9040ECF3-D82F-4141-B8F9-4A1C7E5B53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116FCFA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16FCFA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368B35F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e2670b90fb404232" /><Relationship Type="http://schemas.openxmlformats.org/officeDocument/2006/relationships/footer" Target="footer.xml" Id="R4c204cac20524314" /><Relationship Type="http://schemas.openxmlformats.org/officeDocument/2006/relationships/hyperlink" Target="https://link.springer.com/article/10.1186/1471-2180-12-56" TargetMode="External" Id="R52d1121f22c94dde" /><Relationship Type="http://schemas.openxmlformats.org/officeDocument/2006/relationships/hyperlink" Target="https://link.springer.com/article/10.1186/1471-2180-12-56" TargetMode="External" Id="R0e9efd536bd141c8" /><Relationship Type="http://schemas.openxmlformats.org/officeDocument/2006/relationships/hyperlink" Target="https://link.springer.com/article/10.1186/1471-2180-12-56" TargetMode="External" Id="Rb8d0d6f13f6d4189" /><Relationship Type="http://schemas.openxmlformats.org/officeDocument/2006/relationships/hyperlink" Target="https://pmc.ncbi.nlm.nih.gov/articles/PMC3565980/" TargetMode="External" Id="R2f83e989efb7402f" /><Relationship Type="http://schemas.openxmlformats.org/officeDocument/2006/relationships/hyperlink" Target="https://pmc.ncbi.nlm.nih.gov/articles/PMC3565980/" TargetMode="External" Id="R5638033b12744a61" /><Relationship Type="http://schemas.openxmlformats.org/officeDocument/2006/relationships/hyperlink" Target="https://pmc.ncbi.nlm.nih.gov/articles/PMC3565980/" TargetMode="External" Id="R119d82b916534f1b" /><Relationship Type="http://schemas.openxmlformats.org/officeDocument/2006/relationships/hyperlink" Target="https://d1wqtxts1xzle7.cloudfront.net/88791838/3x0d5gC6z4eF-libre.pdf?1658315976=&amp;response-content-disposition=inline%3B+filename%3DAmplification_and_Direct_Sequencing_of_F.pdf&amp;Expires=1773776777&amp;Signature=C8d3igB8eu0~yBujIIp0a8WMb3MBkGW0fxymZwYiefr78lDVYcokQHIgcNtpCzOqci7CMgRL4SpSvm-pIO3xeV1WvLC654DZDR~3A97x~Ra-nWzbuQXfORpcDxA3L8vqCrEtj1BbjHhR3YgiODxCY~he0W0BHJ3bpvVKfFLnH6psqTRacgsa1oxR5mvUz3PcAcaEkLShqpYVRVlgh~LGLrlvIyKUvw87eBMuelqRdB2GlDrj4rCWtqKgZ0NnTDpL07CWuu6KVzLJA40w5QRFTBQkuY3oha-cfTeaIjZdrRHwBfr9vZnnCUtBN9IPk69H6-5gIALi6n68GLiomeURjw__&amp;Key-Pair-Id=APKAJLOHF5GGSLRBV4ZA" TargetMode="External" Id="R405e34baa029457d" /><Relationship Type="http://schemas.openxmlformats.org/officeDocument/2006/relationships/hyperlink" Target="https://d1wqtxts1xzle7.cloudfront.net/88791838/3x0d5gC6z4eF-libre.pdf?1658315976=&amp;response-content-disposition=inline%3B+filename%3DAmplification_and_Direct_Sequencing_of_F.pdf&amp;Expires=1773776777&amp;Signature=C8d3igB8eu0~yBujIIp0a8WMb3MBkGW0fxymZwYiefr78lDVYcokQHIgcNtpCzOqci7CMgRL4SpSvm-pIO3xeV1WvLC654DZDR~3A97x~Ra-nWzbuQXfORpcDxA3L8vqCrEtj1BbjHhR3YgiODxCY~he0W0BHJ3bpvVKfFLnH6psqTRacgsa1oxR5mvUz3PcAcaEkLShqpYVRVlgh~LGLrlvIyKUvw87eBMuelqRdB2GlDrj4rCWtqKgZ0NnTDpL07CWuu6KVzLJA40w5QRFTBQkuY3oha-cfTeaIjZdrRHwBfr9vZnnCUtBN9IPk69H6-5gIALi6n68GLiomeURjw__&amp;Key-Pair-Id=APKAJLOHF5GGSLRBV4ZA" TargetMode="External" Id="R56ddedef6f724f62" /><Relationship Type="http://schemas.openxmlformats.org/officeDocument/2006/relationships/hyperlink" Target="https://journals.plos.org/plosone/article?id=10.1371/journal.pone.0000508" TargetMode="External" Id="Ree8c9c85d44e4456" /><Relationship Type="http://schemas.openxmlformats.org/officeDocument/2006/relationships/hyperlink" Target="https://journals.plos.org/plosone/article?id=10.1371/journal.pone.0000508" TargetMode="External" Id="R983efd0a29b240a0" /><Relationship Type="http://schemas.openxmlformats.org/officeDocument/2006/relationships/hyperlink" Target="https://onlinelibrary.wiley.com/doi/full/10.1111/j.1759-6831.2011.00134.x" TargetMode="External" Id="R34179038e94f4fae" /><Relationship Type="http://schemas.openxmlformats.org/officeDocument/2006/relationships/hyperlink" Target="https://onlinelibrary.wiley.com/doi/full/10.1111/j.1759-6831.2011.00134.x" TargetMode="External" Id="Rcd9496cc796a4153" /><Relationship Type="http://schemas.openxmlformats.org/officeDocument/2006/relationships/hyperlink" Target="https://www.fishersci.com/shop/products/fungal-dna-standards-and-no-te/502037190" TargetMode="External" Id="R3aa5d05d366048a9" /><Relationship Type="http://schemas.openxmlformats.org/officeDocument/2006/relationships/hyperlink" Target="https://www.fishersci.com/shop/products/bacterial-dna-standards/501251630#?keyword=bacterial%20dna%20standards" TargetMode="External" Id="R405dbd2851b34016" /><Relationship Type="http://schemas.openxmlformats.org/officeDocument/2006/relationships/hyperlink" Target="https://apsjournals.apsnet.org/doi/full/10.1094/PDIS-11-21-2557-RE" TargetMode="External" Id="R4c66396c329a4d8d" /><Relationship Type="http://schemas.openxmlformats.org/officeDocument/2006/relationships/hyperlink" Target="https://apsjournals.apsnet.org/doi/full/10.1094/PDIS-11-21-2557-RE" TargetMode="External" Id="R792a7f524bd64da1" /><Relationship Type="http://schemas.openxmlformats.org/officeDocument/2006/relationships/hyperlink" Target="https://apsjournals.apsnet.org/doi/full/10.1094/PDIS-11-21-2557-RE" TargetMode="External" Id="Rc045c22fa1c946a1" /><Relationship Type="http://schemas.openxmlformats.org/officeDocument/2006/relationships/hyperlink" Target="https://www.sciencedirect.com/science/article/abs/pii/S0981942805001713" TargetMode="External" Id="Rdbd844d928484b15" /><Relationship Type="http://schemas.openxmlformats.org/officeDocument/2006/relationships/hyperlink" Target="https://www.sciencedirect.com/science/article/abs/pii/S0981942805001713" TargetMode="External" Id="Ra18241ee707943e9" /><Relationship Type="http://schemas.openxmlformats.org/officeDocument/2006/relationships/hyperlink" Target="https://www.sciencedirect.com/science/article/abs/pii/S0981942805001713" TargetMode="External" Id="R0b54b5210bbd4779" /><Relationship Type="http://schemas.openxmlformats.org/officeDocument/2006/relationships/hyperlink" Target="https://www.thermofisher.com/order/catalog/product/4312660" TargetMode="External" Id="R9ff20f91dadd4e8b" /><Relationship Type="http://schemas.openxmlformats.org/officeDocument/2006/relationships/hyperlink" Target="https://scholarcommons.sc.edu/cgi/viewcontent.cgi?article=1243&amp;context=jscas" TargetMode="External" Id="Rc5d2edcd90944851" /><Relationship Type="http://schemas.openxmlformats.org/officeDocument/2006/relationships/hyperlink" Target="https://scholarcommons.sc.edu/cgi/viewcontent.cgi?article=1243&amp;context=jscas" TargetMode="External" Id="R6fd2be9640e74419" /><Relationship Type="http://schemas.openxmlformats.org/officeDocument/2006/relationships/hyperlink" Target="https://www.thermofisher.com/us/en/home/life-science/sequencing/sanger-sequencing/pre-designed-primers-pcr-sanger-sequencing.html" TargetMode="External" Id="R8e4c4fbce04f4f0b" /><Relationship Type="http://schemas.openxmlformats.org/officeDocument/2006/relationships/hyperlink" Target="https://www.thermofisher.com/us/en/home/life-science/sequencing/sanger-sequencing/pre-designed-primers-pcr-sanger-sequencing.html" TargetMode="External" Id="Rb749762a70d14024" /><Relationship Type="http://schemas.openxmlformats.org/officeDocument/2006/relationships/hyperlink" Target="https://www.thermofisher.com/us/en/home/life-science/sequencing/sanger-sequencing/pre-designed-primers-pcr-sanger-sequencing.html" TargetMode="External" Id="R3bf2b7517a1e4c07" /><Relationship Type="http://schemas.openxmlformats.org/officeDocument/2006/relationships/hyperlink" Target="https://www.thermofisher.com/us/en/home/life-science/sequencing/sanger-sequencing/pre-designed-primers-pcr-sanger-sequencing.html" TargetMode="External" Id="R7ad221e24f75468c" /><Relationship Type="http://schemas.openxmlformats.org/officeDocument/2006/relationships/hyperlink" Target="https://www.thermofisher.com/us/en/home/life-science/sequencing/sanger-sequencing/pre-designed-primers-pcr-sanger-sequencing.html" TargetMode="External" Id="R3442d30672dc4158" /><Relationship Type="http://schemas.openxmlformats.org/officeDocument/2006/relationships/hyperlink" Target="https://www.thermofisher.com/us/en/home/life-science/sequencing/sanger-sequencing/pre-designed-primers-pcr-sanger-sequencing.html" TargetMode="External" Id="Rdf6f0c74510a4a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2025-05-28T14:31:36.3323394Z</dcterms:created>
  <dcterms:modified xsi:type="dcterms:W3CDTF">2026-03-18T19:02:01.5446660Z</dcterms:modified>
  <dc:creator>Andrew Pais</dc:creator>
  <lastModifiedBy>Andrew Pais</lastModifiedBy>
</coreProperties>
</file>