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58FF2" w14:textId="3C6AD9D7" w:rsidR="00801EE2" w:rsidRDefault="00785309" w:rsidP="00820E9A">
      <w:pPr>
        <w:spacing w:line="360" w:lineRule="auto"/>
        <w:jc w:val="both"/>
        <w:rPr>
          <w:rFonts w:ascii="Arial" w:hAnsi="Arial" w:cs="Arial"/>
          <w:lang w:val="es-ES"/>
        </w:rPr>
      </w:pPr>
      <w:r>
        <w:rPr>
          <w:rFonts w:ascii="Arial" w:hAnsi="Arial" w:cs="Arial"/>
          <w:lang w:val="es-ES"/>
        </w:rPr>
        <w:t xml:space="preserve">La prueba técnica consiste en la carga de dos bases de datos </w:t>
      </w:r>
      <w:r w:rsidR="00820E9A">
        <w:rPr>
          <w:rFonts w:ascii="Arial" w:hAnsi="Arial" w:cs="Arial"/>
          <w:lang w:val="es-ES"/>
        </w:rPr>
        <w:t>(</w:t>
      </w:r>
      <w:r>
        <w:rPr>
          <w:rFonts w:ascii="Arial" w:hAnsi="Arial" w:cs="Arial"/>
          <w:lang w:val="es-ES"/>
        </w:rPr>
        <w:t>compartidas</w:t>
      </w:r>
      <w:r w:rsidR="00820E9A">
        <w:rPr>
          <w:rFonts w:ascii="Arial" w:hAnsi="Arial" w:cs="Arial"/>
          <w:lang w:val="es-ES"/>
        </w:rPr>
        <w:t>)</w:t>
      </w:r>
      <w:r>
        <w:rPr>
          <w:rFonts w:ascii="Arial" w:hAnsi="Arial" w:cs="Arial"/>
          <w:lang w:val="es-ES"/>
        </w:rPr>
        <w:t xml:space="preserve">, y ejecutar comandos de análisis de datos con lenguaje de R (Posit). Hay una base de datos de nombre </w:t>
      </w:r>
      <w:r w:rsidRPr="008A7CFB">
        <w:rPr>
          <w:rFonts w:ascii="Arial" w:hAnsi="Arial" w:cs="Arial"/>
          <w:b/>
          <w:bCs/>
          <w:lang w:val="es-ES"/>
        </w:rPr>
        <w:t>Prestadores.xlsx</w:t>
      </w:r>
      <w:r>
        <w:rPr>
          <w:rFonts w:ascii="Arial" w:hAnsi="Arial" w:cs="Arial"/>
          <w:lang w:val="es-ES"/>
        </w:rPr>
        <w:t>, en donde se presume</w:t>
      </w:r>
      <w:r w:rsidR="00820E9A">
        <w:rPr>
          <w:rFonts w:ascii="Arial" w:hAnsi="Arial" w:cs="Arial"/>
          <w:lang w:val="es-ES"/>
        </w:rPr>
        <w:t xml:space="preserve"> es la lista de personas naturales, tanto naturales como jurídicas que fungen como prestadores ante el ADRES. De igual forma se tiene una segunda base de datos de nombre </w:t>
      </w:r>
      <w:r w:rsidR="00820E9A" w:rsidRPr="008A7CFB">
        <w:rPr>
          <w:rFonts w:ascii="Arial" w:hAnsi="Arial" w:cs="Arial"/>
          <w:b/>
          <w:bCs/>
          <w:lang w:val="es-ES"/>
        </w:rPr>
        <w:t>Municipios.xlsx</w:t>
      </w:r>
      <w:r w:rsidR="00820E9A">
        <w:rPr>
          <w:rFonts w:ascii="Arial" w:hAnsi="Arial" w:cs="Arial"/>
          <w:lang w:val="es-ES"/>
        </w:rPr>
        <w:t xml:space="preserve">, en donde se detalla información sociodemográfica de cada municipio de Colombia. </w:t>
      </w:r>
    </w:p>
    <w:p w14:paraId="0AA56C52" w14:textId="77777777" w:rsidR="00820E9A" w:rsidRDefault="00820E9A" w:rsidP="00820E9A">
      <w:pPr>
        <w:spacing w:line="360" w:lineRule="auto"/>
        <w:jc w:val="both"/>
        <w:rPr>
          <w:rFonts w:ascii="Arial" w:hAnsi="Arial" w:cs="Arial"/>
          <w:lang w:val="es-ES"/>
        </w:rPr>
      </w:pPr>
    </w:p>
    <w:p w14:paraId="3B0E8397" w14:textId="321F5A74" w:rsidR="00820E9A" w:rsidRDefault="00820E9A" w:rsidP="00820E9A">
      <w:pPr>
        <w:spacing w:line="360" w:lineRule="auto"/>
        <w:jc w:val="both"/>
        <w:rPr>
          <w:rFonts w:ascii="Arial" w:hAnsi="Arial" w:cs="Arial"/>
          <w:lang w:val="es-ES"/>
        </w:rPr>
      </w:pPr>
      <w:r>
        <w:rPr>
          <w:rFonts w:ascii="Arial" w:hAnsi="Arial" w:cs="Arial"/>
          <w:lang w:val="es-ES"/>
        </w:rPr>
        <w:t xml:space="preserve">Se propone analizar la presencia de cada prestador detallado en la base de datos </w:t>
      </w:r>
      <w:r w:rsidRPr="008A7CFB">
        <w:rPr>
          <w:rFonts w:ascii="Arial" w:hAnsi="Arial" w:cs="Arial"/>
          <w:b/>
          <w:bCs/>
          <w:lang w:val="es-ES"/>
        </w:rPr>
        <w:t>Prestado</w:t>
      </w:r>
      <w:r w:rsidR="00E334E5">
        <w:rPr>
          <w:rFonts w:ascii="Arial" w:hAnsi="Arial" w:cs="Arial"/>
          <w:b/>
          <w:bCs/>
          <w:lang w:val="es-ES"/>
        </w:rPr>
        <w:t>re</w:t>
      </w:r>
      <w:r w:rsidRPr="008A7CFB">
        <w:rPr>
          <w:rFonts w:ascii="Arial" w:hAnsi="Arial" w:cs="Arial"/>
          <w:b/>
          <w:bCs/>
          <w:lang w:val="es-ES"/>
        </w:rPr>
        <w:t>s.xlsx</w:t>
      </w:r>
      <w:r>
        <w:rPr>
          <w:rFonts w:ascii="Arial" w:hAnsi="Arial" w:cs="Arial"/>
          <w:lang w:val="es-ES"/>
        </w:rPr>
        <w:t xml:space="preserve"> y cruzarlo con la base de datos </w:t>
      </w:r>
      <w:r w:rsidRPr="008A7CFB">
        <w:rPr>
          <w:rFonts w:ascii="Arial" w:hAnsi="Arial" w:cs="Arial"/>
          <w:b/>
          <w:bCs/>
          <w:lang w:val="es-ES"/>
        </w:rPr>
        <w:t>Municipios.xlsx</w:t>
      </w:r>
      <w:r>
        <w:rPr>
          <w:rFonts w:ascii="Arial" w:hAnsi="Arial" w:cs="Arial"/>
          <w:lang w:val="es-ES"/>
        </w:rPr>
        <w:t xml:space="preserve">, esto a través de un ejercicio de unión de tablas a través de las clases </w:t>
      </w:r>
      <w:r w:rsidRPr="008A7CFB">
        <w:rPr>
          <w:rFonts w:ascii="Arial" w:hAnsi="Arial" w:cs="Arial"/>
          <w:i/>
          <w:iCs/>
          <w:lang w:val="es-ES"/>
        </w:rPr>
        <w:t>Departamento</w:t>
      </w:r>
      <w:r>
        <w:rPr>
          <w:rFonts w:ascii="Arial" w:hAnsi="Arial" w:cs="Arial"/>
          <w:lang w:val="es-ES"/>
        </w:rPr>
        <w:t xml:space="preserve"> y </w:t>
      </w:r>
      <w:r w:rsidRPr="008A7CFB">
        <w:rPr>
          <w:rFonts w:ascii="Arial" w:hAnsi="Arial" w:cs="Arial"/>
          <w:i/>
          <w:iCs/>
          <w:lang w:val="es-ES"/>
        </w:rPr>
        <w:t>Municipio</w:t>
      </w:r>
      <w:r>
        <w:rPr>
          <w:rFonts w:ascii="Arial" w:hAnsi="Arial" w:cs="Arial"/>
          <w:lang w:val="es-ES"/>
        </w:rPr>
        <w:t xml:space="preserve"> de cada</w:t>
      </w:r>
      <w:r w:rsidR="008A7CFB">
        <w:rPr>
          <w:rFonts w:ascii="Arial" w:hAnsi="Arial" w:cs="Arial"/>
          <w:lang w:val="es-ES"/>
        </w:rPr>
        <w:t xml:space="preserve"> registro. </w:t>
      </w:r>
    </w:p>
    <w:p w14:paraId="282B0BCC" w14:textId="77777777" w:rsidR="008A7CFB" w:rsidRDefault="008A7CFB" w:rsidP="00820E9A">
      <w:pPr>
        <w:spacing w:line="360" w:lineRule="auto"/>
        <w:jc w:val="both"/>
        <w:rPr>
          <w:rFonts w:ascii="Arial" w:hAnsi="Arial" w:cs="Arial"/>
          <w:lang w:val="es-ES"/>
        </w:rPr>
      </w:pPr>
    </w:p>
    <w:p w14:paraId="6325B350" w14:textId="6E6097D4" w:rsidR="008A7CFB" w:rsidRDefault="008A7CFB" w:rsidP="00820E9A">
      <w:pPr>
        <w:spacing w:line="360" w:lineRule="auto"/>
        <w:jc w:val="both"/>
        <w:rPr>
          <w:rFonts w:ascii="Arial" w:hAnsi="Arial" w:cs="Arial"/>
          <w:lang w:val="es-ES"/>
        </w:rPr>
      </w:pPr>
      <w:r>
        <w:rPr>
          <w:rFonts w:ascii="Arial" w:hAnsi="Arial" w:cs="Arial"/>
          <w:lang w:val="es-ES"/>
        </w:rPr>
        <w:t xml:space="preserve">Se crea una base de datos con SQLite, en donde los </w:t>
      </w:r>
      <w:proofErr w:type="gramStart"/>
      <w:r>
        <w:rPr>
          <w:rFonts w:ascii="Arial" w:hAnsi="Arial" w:cs="Arial"/>
          <w:lang w:val="es-ES"/>
        </w:rPr>
        <w:t>archivos .</w:t>
      </w:r>
      <w:proofErr w:type="spellStart"/>
      <w:r>
        <w:rPr>
          <w:rFonts w:ascii="Arial" w:hAnsi="Arial" w:cs="Arial"/>
          <w:lang w:val="es-ES"/>
        </w:rPr>
        <w:t>xslx</w:t>
      </w:r>
      <w:proofErr w:type="spellEnd"/>
      <w:proofErr w:type="gramEnd"/>
      <w:r>
        <w:rPr>
          <w:rFonts w:ascii="Arial" w:hAnsi="Arial" w:cs="Arial"/>
          <w:lang w:val="es-ES"/>
        </w:rPr>
        <w:t xml:space="preserve"> mencionados anteriormente son cargados como tablas. Acto seguido se crea una conexión desde la IDE de </w:t>
      </w:r>
      <w:proofErr w:type="spellStart"/>
      <w:r>
        <w:rPr>
          <w:rFonts w:ascii="Arial" w:hAnsi="Arial" w:cs="Arial"/>
          <w:lang w:val="es-ES"/>
        </w:rPr>
        <w:t>RStudio</w:t>
      </w:r>
      <w:proofErr w:type="spellEnd"/>
      <w:r>
        <w:rPr>
          <w:rFonts w:ascii="Arial" w:hAnsi="Arial" w:cs="Arial"/>
          <w:lang w:val="es-ES"/>
        </w:rPr>
        <w:t xml:space="preserve"> y se toma cada tabla como objeto tipo </w:t>
      </w:r>
      <w:r w:rsidRPr="008A7CFB">
        <w:rPr>
          <w:rFonts w:ascii="Arial" w:hAnsi="Arial" w:cs="Arial"/>
          <w:i/>
          <w:iCs/>
          <w:lang w:val="es-ES"/>
        </w:rPr>
        <w:t>tibble</w:t>
      </w:r>
      <w:r>
        <w:rPr>
          <w:rFonts w:ascii="Arial" w:hAnsi="Arial" w:cs="Arial"/>
          <w:lang w:val="es-ES"/>
        </w:rPr>
        <w:t xml:space="preserve">, y por medio de las librerías </w:t>
      </w:r>
      <w:proofErr w:type="spellStart"/>
      <w:r w:rsidRPr="008A7CFB">
        <w:rPr>
          <w:rFonts w:ascii="Arial" w:hAnsi="Arial" w:cs="Arial"/>
          <w:i/>
          <w:iCs/>
          <w:lang w:val="es-ES"/>
        </w:rPr>
        <w:t>dplyr</w:t>
      </w:r>
      <w:proofErr w:type="spellEnd"/>
      <w:r w:rsidRPr="008A7CFB">
        <w:rPr>
          <w:rFonts w:ascii="Arial" w:hAnsi="Arial" w:cs="Arial"/>
          <w:i/>
          <w:iCs/>
          <w:lang w:val="es-ES"/>
        </w:rPr>
        <w:t xml:space="preserve"> </w:t>
      </w:r>
      <w:r>
        <w:rPr>
          <w:rFonts w:ascii="Arial" w:hAnsi="Arial" w:cs="Arial"/>
          <w:lang w:val="es-ES"/>
        </w:rPr>
        <w:t xml:space="preserve">se hacen pipelines de transformación, y con la librería </w:t>
      </w:r>
      <w:proofErr w:type="spellStart"/>
      <w:r>
        <w:rPr>
          <w:rFonts w:ascii="Arial" w:hAnsi="Arial" w:cs="Arial"/>
          <w:lang w:val="es-ES"/>
        </w:rPr>
        <w:t>ggplot</w:t>
      </w:r>
      <w:proofErr w:type="spellEnd"/>
      <w:r>
        <w:rPr>
          <w:rFonts w:ascii="Arial" w:hAnsi="Arial" w:cs="Arial"/>
          <w:lang w:val="es-ES"/>
        </w:rPr>
        <w:t xml:space="preserve"> se hacen resúmenes descriptivos según la información sociodemográfica de cada prestador, agrupados por región y por municipio.</w:t>
      </w:r>
    </w:p>
    <w:p w14:paraId="54D93DC4" w14:textId="77777777" w:rsidR="00FD214C" w:rsidRDefault="00FD214C" w:rsidP="00820E9A">
      <w:pPr>
        <w:spacing w:line="360" w:lineRule="auto"/>
        <w:jc w:val="both"/>
        <w:rPr>
          <w:rFonts w:ascii="Arial" w:hAnsi="Arial" w:cs="Arial"/>
          <w:lang w:val="es-ES"/>
        </w:rPr>
      </w:pPr>
    </w:p>
    <w:p w14:paraId="400E0B81" w14:textId="7594499F" w:rsidR="008A7CFB" w:rsidRDefault="00E334E5" w:rsidP="00820E9A">
      <w:pPr>
        <w:spacing w:line="360" w:lineRule="auto"/>
        <w:jc w:val="both"/>
        <w:rPr>
          <w:rFonts w:ascii="Arial" w:hAnsi="Arial" w:cs="Arial"/>
          <w:lang w:val="es-ES"/>
        </w:rPr>
      </w:pPr>
      <w:r>
        <w:rPr>
          <w:rFonts w:ascii="Arial" w:hAnsi="Arial" w:cs="Arial"/>
          <w:lang w:val="es-ES"/>
        </w:rPr>
        <w:t>El dataframe obtenido del archivo de prestadores, tiene un tamaño de 60946 registros con 30 campos. De esta información se observa que es imperativo realizar un proceso de estandarización de los campos: nombre del departamento, nombre del municipio, nombre del prestador, y nombre de la razón social asociada al prestador.</w:t>
      </w:r>
    </w:p>
    <w:p w14:paraId="0596BD0E" w14:textId="44821753" w:rsidR="00E334E5" w:rsidRDefault="00E334E5" w:rsidP="00820E9A">
      <w:pPr>
        <w:spacing w:line="360" w:lineRule="auto"/>
        <w:jc w:val="both"/>
        <w:rPr>
          <w:rFonts w:ascii="Arial" w:hAnsi="Arial" w:cs="Arial"/>
          <w:lang w:val="es-ES"/>
        </w:rPr>
      </w:pPr>
    </w:p>
    <w:p w14:paraId="32F86EB4" w14:textId="15468D5C" w:rsidR="00E334E5" w:rsidRDefault="00E334E5" w:rsidP="00820E9A">
      <w:pPr>
        <w:spacing w:line="360" w:lineRule="auto"/>
        <w:jc w:val="both"/>
        <w:rPr>
          <w:rFonts w:ascii="Arial" w:hAnsi="Arial" w:cs="Arial"/>
          <w:lang w:val="es-ES"/>
        </w:rPr>
      </w:pPr>
      <w:r>
        <w:rPr>
          <w:rFonts w:ascii="Arial" w:hAnsi="Arial" w:cs="Arial"/>
          <w:lang w:val="es-ES"/>
        </w:rPr>
        <w:t xml:space="preserve">De forma equivalente la pena </w:t>
      </w:r>
      <w:proofErr w:type="gramStart"/>
      <w:r>
        <w:rPr>
          <w:rFonts w:ascii="Arial" w:hAnsi="Arial" w:cs="Arial"/>
          <w:lang w:val="es-ES"/>
        </w:rPr>
        <w:t>mencionar</w:t>
      </w:r>
      <w:proofErr w:type="gramEnd"/>
      <w:r>
        <w:rPr>
          <w:rFonts w:ascii="Arial" w:hAnsi="Arial" w:cs="Arial"/>
          <w:lang w:val="es-ES"/>
        </w:rPr>
        <w:t xml:space="preserve"> que el dataframe derivado del archivo de municipios, requiere atención en la estandarización de sus datos. Éste dataframe tiene un tamaño de 1128 registros con 8 campos. De los cuales los campos nombre del departamento, y nombre de municipios se deben tratar en aras de tenerlo normalizados. </w:t>
      </w:r>
    </w:p>
    <w:p w14:paraId="10CBFD2F" w14:textId="6C85DD1E" w:rsidR="00E334E5" w:rsidRDefault="00E334E5" w:rsidP="00820E9A">
      <w:pPr>
        <w:spacing w:line="360" w:lineRule="auto"/>
        <w:jc w:val="both"/>
        <w:rPr>
          <w:rFonts w:ascii="Arial" w:hAnsi="Arial" w:cs="Arial"/>
          <w:lang w:val="es-ES"/>
        </w:rPr>
      </w:pPr>
    </w:p>
    <w:p w14:paraId="71C38AA5" w14:textId="55EC95E2" w:rsidR="00E334E5" w:rsidRDefault="00E334E5" w:rsidP="00820E9A">
      <w:pPr>
        <w:spacing w:line="360" w:lineRule="auto"/>
        <w:jc w:val="both"/>
        <w:rPr>
          <w:rFonts w:ascii="Arial" w:hAnsi="Arial" w:cs="Arial"/>
          <w:lang w:val="es-ES"/>
        </w:rPr>
      </w:pPr>
      <w:r>
        <w:rPr>
          <w:rFonts w:ascii="Arial" w:hAnsi="Arial" w:cs="Arial"/>
          <w:lang w:val="es-ES"/>
        </w:rPr>
        <w:t>Como referentes auxiliares de los campos nombre de departamento y de municipio, se descarga de la fuente de datos oficial del DANE, el nombre de cada departamento y municipio.</w:t>
      </w:r>
    </w:p>
    <w:p w14:paraId="350173A4" w14:textId="77777777" w:rsidR="00E334E5" w:rsidRDefault="00E334E5" w:rsidP="00820E9A">
      <w:pPr>
        <w:spacing w:line="360" w:lineRule="auto"/>
        <w:jc w:val="both"/>
        <w:rPr>
          <w:rFonts w:ascii="Arial" w:hAnsi="Arial" w:cs="Arial"/>
          <w:lang w:val="es-ES"/>
        </w:rPr>
      </w:pPr>
    </w:p>
    <w:p w14:paraId="1B682096" w14:textId="64D9E621" w:rsidR="001F4847" w:rsidRDefault="00E334E5" w:rsidP="00820E9A">
      <w:pPr>
        <w:spacing w:line="360" w:lineRule="auto"/>
        <w:jc w:val="both"/>
        <w:rPr>
          <w:rFonts w:ascii="Arial" w:hAnsi="Arial" w:cs="Arial"/>
          <w:lang w:val="es-ES"/>
        </w:rPr>
      </w:pPr>
      <w:r>
        <w:rPr>
          <w:rFonts w:ascii="Arial" w:hAnsi="Arial" w:cs="Arial"/>
          <w:lang w:val="es-ES"/>
        </w:rPr>
        <w:t>Se realizó el siguiente esquema de transformación de datos:</w:t>
      </w:r>
      <w:r w:rsidR="00FD214C">
        <w:rPr>
          <w:rFonts w:ascii="Arial" w:hAnsi="Arial" w:cs="Arial"/>
          <w:lang w:val="es-ES"/>
        </w:rPr>
        <w:t xml:space="preserve"> r</w:t>
      </w:r>
      <w:r w:rsidR="001F4847">
        <w:rPr>
          <w:rFonts w:ascii="Arial" w:hAnsi="Arial" w:cs="Arial"/>
          <w:lang w:val="es-ES"/>
        </w:rPr>
        <w:t xml:space="preserve">emoción de caracteres especiales &gt; Imputación de nombre de los departamentos (encontrados) como mal ubicados según algunos municipios &gt; Transformación hacia letras minúsculas &gt; Eliminación de espacios al inicio y al final de cada celda &gt; Normalización de los nombres de cada municipio y departamento usando la referencia </w:t>
      </w:r>
      <w:r w:rsidR="001F4847">
        <w:rPr>
          <w:rFonts w:ascii="Arial" w:hAnsi="Arial" w:cs="Arial"/>
          <w:lang w:val="es-ES"/>
        </w:rPr>
        <w:lastRenderedPageBreak/>
        <w:t xml:space="preserve">auxiliar (distancia de </w:t>
      </w:r>
      <w:proofErr w:type="spellStart"/>
      <w:r w:rsidR="001F4847">
        <w:rPr>
          <w:rFonts w:ascii="Arial" w:hAnsi="Arial" w:cs="Arial"/>
          <w:lang w:val="es-ES"/>
        </w:rPr>
        <w:t>L</w:t>
      </w:r>
      <w:r w:rsidR="001F4847" w:rsidRPr="001F4847">
        <w:rPr>
          <w:rFonts w:ascii="Arial" w:hAnsi="Arial" w:cs="Arial"/>
          <w:lang w:val="es-ES"/>
        </w:rPr>
        <w:t>evenshtein</w:t>
      </w:r>
      <w:proofErr w:type="spellEnd"/>
      <w:r w:rsidR="001F4847">
        <w:rPr>
          <w:rFonts w:ascii="Arial" w:hAnsi="Arial" w:cs="Arial"/>
          <w:lang w:val="es-ES"/>
        </w:rPr>
        <w:t xml:space="preserve"> mínima) &gt; Transformación de los campos hacia ‘Camel Case’</w:t>
      </w:r>
      <w:r w:rsidR="00FC4923">
        <w:rPr>
          <w:rFonts w:ascii="Arial" w:hAnsi="Arial" w:cs="Arial"/>
          <w:lang w:val="es-ES"/>
        </w:rPr>
        <w:t xml:space="preserve"> &gt; Eliminación de duplicados.</w:t>
      </w:r>
    </w:p>
    <w:p w14:paraId="765B79FE" w14:textId="77777777" w:rsidR="001F4847" w:rsidRDefault="001F4847" w:rsidP="00820E9A">
      <w:pPr>
        <w:spacing w:line="360" w:lineRule="auto"/>
        <w:jc w:val="both"/>
        <w:rPr>
          <w:rFonts w:ascii="Arial" w:hAnsi="Arial" w:cs="Arial"/>
          <w:lang w:val="es-ES"/>
        </w:rPr>
      </w:pPr>
    </w:p>
    <w:p w14:paraId="2A53E383" w14:textId="2DC6C9F8" w:rsidR="00766138" w:rsidRDefault="001F4847" w:rsidP="00820E9A">
      <w:pPr>
        <w:spacing w:line="360" w:lineRule="auto"/>
        <w:jc w:val="both"/>
        <w:rPr>
          <w:rFonts w:ascii="Arial" w:hAnsi="Arial" w:cs="Arial"/>
          <w:lang w:val="es-ES"/>
        </w:rPr>
      </w:pPr>
      <w:r>
        <w:rPr>
          <w:rFonts w:ascii="Arial" w:hAnsi="Arial" w:cs="Arial"/>
          <w:lang w:val="es-ES"/>
        </w:rPr>
        <w:t xml:space="preserve">Se procede a realizar </w:t>
      </w:r>
      <w:r w:rsidR="00FC4923">
        <w:rPr>
          <w:rFonts w:ascii="Arial" w:hAnsi="Arial" w:cs="Arial"/>
          <w:lang w:val="es-ES"/>
        </w:rPr>
        <w:t>la unión de los dataframes con bases en las entradas de nombre de municipio y departamento. En teoría el nuevo dataset debería poseer 60946 registros (como el dataset de prestadores), sin embargo, debido a la no colocación adecuada de los nombres de municipio y departamento, persisten errores. Es decir, se deben aplicar estrategias adicionales de corrección de datos.</w:t>
      </w:r>
      <w:r w:rsidR="00FD214C">
        <w:rPr>
          <w:rFonts w:ascii="Arial" w:hAnsi="Arial" w:cs="Arial"/>
          <w:lang w:val="es-ES"/>
        </w:rPr>
        <w:t xml:space="preserve"> El nuevo dataset </w:t>
      </w:r>
    </w:p>
    <w:p w14:paraId="7DC9CF36" w14:textId="77777777" w:rsidR="00FC4923" w:rsidRDefault="00FC4923" w:rsidP="00820E9A">
      <w:pPr>
        <w:spacing w:line="360" w:lineRule="auto"/>
        <w:jc w:val="both"/>
        <w:rPr>
          <w:rFonts w:ascii="Arial" w:hAnsi="Arial" w:cs="Arial"/>
          <w:lang w:val="es-ES"/>
        </w:rPr>
      </w:pPr>
    </w:p>
    <w:p w14:paraId="45EDA761" w14:textId="3E3EF467" w:rsidR="00FC4923" w:rsidRDefault="00FC4923" w:rsidP="00820E9A">
      <w:pPr>
        <w:spacing w:line="360" w:lineRule="auto"/>
        <w:jc w:val="both"/>
        <w:rPr>
          <w:rFonts w:ascii="Arial" w:hAnsi="Arial" w:cs="Arial"/>
          <w:lang w:val="es-ES"/>
        </w:rPr>
      </w:pPr>
      <w:r>
        <w:rPr>
          <w:rFonts w:ascii="Arial" w:hAnsi="Arial" w:cs="Arial"/>
          <w:lang w:val="es-ES"/>
        </w:rPr>
        <w:t xml:space="preserve">Se utiliza el paquete de </w:t>
      </w:r>
      <w:proofErr w:type="spellStart"/>
      <w:r>
        <w:rPr>
          <w:rFonts w:ascii="Arial" w:hAnsi="Arial" w:cs="Arial"/>
          <w:lang w:val="es-ES"/>
        </w:rPr>
        <w:t>ggplot</w:t>
      </w:r>
      <w:proofErr w:type="spellEnd"/>
      <w:r>
        <w:rPr>
          <w:rFonts w:ascii="Arial" w:hAnsi="Arial" w:cs="Arial"/>
          <w:lang w:val="es-ES"/>
        </w:rPr>
        <w:t xml:space="preserve"> para exhibir </w:t>
      </w:r>
      <w:r w:rsidR="00FD214C">
        <w:rPr>
          <w:rFonts w:ascii="Arial" w:hAnsi="Arial" w:cs="Arial"/>
          <w:lang w:val="es-ES"/>
        </w:rPr>
        <w:t>algunos hallazgos sociodemográficos de los prestadores registrados.</w:t>
      </w:r>
    </w:p>
    <w:p w14:paraId="0CDEAD7D" w14:textId="77777777" w:rsidR="00FD214C" w:rsidRDefault="00FD214C" w:rsidP="00820E9A">
      <w:pPr>
        <w:spacing w:line="360" w:lineRule="auto"/>
        <w:jc w:val="both"/>
        <w:rPr>
          <w:rFonts w:ascii="Arial" w:hAnsi="Arial" w:cs="Arial"/>
          <w:lang w:val="es-ES"/>
        </w:rPr>
      </w:pPr>
    </w:p>
    <w:p w14:paraId="133BF04D" w14:textId="77777777" w:rsidR="00FD214C" w:rsidRDefault="00FD214C" w:rsidP="00FD214C">
      <w:pPr>
        <w:keepNext/>
        <w:spacing w:line="360" w:lineRule="auto"/>
        <w:jc w:val="center"/>
      </w:pPr>
      <w:r w:rsidRPr="00FD214C">
        <w:rPr>
          <w:rFonts w:ascii="Arial" w:hAnsi="Arial" w:cs="Arial"/>
          <w:lang w:val="es-ES"/>
        </w:rPr>
        <w:drawing>
          <wp:inline distT="0" distB="0" distL="0" distR="0" wp14:anchorId="5604D8E4" wp14:editId="1FB0077D">
            <wp:extent cx="3974286" cy="2466109"/>
            <wp:effectExtent l="0" t="0" r="1270" b="0"/>
            <wp:docPr id="1032769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769223" name=""/>
                    <pic:cNvPicPr/>
                  </pic:nvPicPr>
                  <pic:blipFill>
                    <a:blip r:embed="rId4"/>
                    <a:stretch>
                      <a:fillRect/>
                    </a:stretch>
                  </pic:blipFill>
                  <pic:spPr>
                    <a:xfrm>
                      <a:off x="0" y="0"/>
                      <a:ext cx="3987571" cy="2474352"/>
                    </a:xfrm>
                    <a:prstGeom prst="rect">
                      <a:avLst/>
                    </a:prstGeom>
                  </pic:spPr>
                </pic:pic>
              </a:graphicData>
            </a:graphic>
          </wp:inline>
        </w:drawing>
      </w:r>
    </w:p>
    <w:p w14:paraId="7E3BBB93" w14:textId="0AB04130" w:rsidR="00FD214C" w:rsidRPr="00FD214C" w:rsidRDefault="00FD214C" w:rsidP="00FD214C">
      <w:pPr>
        <w:pStyle w:val="Descripcin"/>
        <w:jc w:val="center"/>
        <w:rPr>
          <w:rFonts w:ascii="Arial" w:hAnsi="Arial" w:cs="Arial"/>
          <w:color w:val="000000" w:themeColor="text1"/>
        </w:rPr>
      </w:pPr>
      <w:r w:rsidRPr="00FD214C">
        <w:rPr>
          <w:rFonts w:ascii="Arial" w:hAnsi="Arial" w:cs="Arial"/>
          <w:b/>
          <w:bCs/>
          <w:color w:val="000000" w:themeColor="text1"/>
        </w:rPr>
        <w:t xml:space="preserve">Figura </w:t>
      </w:r>
      <w:r w:rsidRPr="00FD214C">
        <w:rPr>
          <w:rFonts w:ascii="Arial" w:hAnsi="Arial" w:cs="Arial"/>
          <w:b/>
          <w:bCs/>
          <w:color w:val="000000" w:themeColor="text1"/>
        </w:rPr>
        <w:fldChar w:fldCharType="begin"/>
      </w:r>
      <w:r w:rsidRPr="00FD214C">
        <w:rPr>
          <w:rFonts w:ascii="Arial" w:hAnsi="Arial" w:cs="Arial"/>
          <w:b/>
          <w:bCs/>
          <w:color w:val="000000" w:themeColor="text1"/>
        </w:rPr>
        <w:instrText xml:space="preserve"> SEQ Figura \* ARABIC </w:instrText>
      </w:r>
      <w:r w:rsidRPr="00FD214C">
        <w:rPr>
          <w:rFonts w:ascii="Arial" w:hAnsi="Arial" w:cs="Arial"/>
          <w:b/>
          <w:bCs/>
          <w:color w:val="000000" w:themeColor="text1"/>
        </w:rPr>
        <w:fldChar w:fldCharType="separate"/>
      </w:r>
      <w:r w:rsidRPr="00FD214C">
        <w:rPr>
          <w:rFonts w:ascii="Arial" w:hAnsi="Arial" w:cs="Arial"/>
          <w:b/>
          <w:bCs/>
          <w:noProof/>
          <w:color w:val="000000" w:themeColor="text1"/>
        </w:rPr>
        <w:t>1</w:t>
      </w:r>
      <w:r w:rsidRPr="00FD214C">
        <w:rPr>
          <w:rFonts w:ascii="Arial" w:hAnsi="Arial" w:cs="Arial"/>
          <w:b/>
          <w:bCs/>
          <w:color w:val="000000" w:themeColor="text1"/>
        </w:rPr>
        <w:fldChar w:fldCharType="end"/>
      </w:r>
      <w:r w:rsidRPr="00FD214C">
        <w:rPr>
          <w:rFonts w:ascii="Arial" w:hAnsi="Arial" w:cs="Arial"/>
          <w:b/>
          <w:bCs/>
          <w:color w:val="000000" w:themeColor="text1"/>
        </w:rPr>
        <w:t>.</w:t>
      </w:r>
      <w:r w:rsidRPr="00FD214C">
        <w:rPr>
          <w:rFonts w:ascii="Arial" w:hAnsi="Arial" w:cs="Arial"/>
          <w:color w:val="000000" w:themeColor="text1"/>
        </w:rPr>
        <w:t xml:space="preserve"> Gráfico de barras de los prestadores en cada departamento.</w:t>
      </w:r>
    </w:p>
    <w:p w14:paraId="160DB1FD" w14:textId="77777777" w:rsidR="00FD214C" w:rsidRPr="00FD214C" w:rsidRDefault="00FD214C" w:rsidP="00FD214C"/>
    <w:p w14:paraId="61631D5B" w14:textId="77777777" w:rsidR="00FD214C" w:rsidRDefault="00FD214C" w:rsidP="00FD214C">
      <w:pPr>
        <w:keepNext/>
        <w:spacing w:line="360" w:lineRule="auto"/>
        <w:jc w:val="center"/>
      </w:pPr>
      <w:r w:rsidRPr="00FD214C">
        <w:rPr>
          <w:rFonts w:ascii="Arial" w:hAnsi="Arial" w:cs="Arial"/>
          <w:lang w:val="es-ES"/>
        </w:rPr>
        <w:drawing>
          <wp:inline distT="0" distB="0" distL="0" distR="0" wp14:anchorId="09885EA9" wp14:editId="1CA2C0D1">
            <wp:extent cx="2900219" cy="2365751"/>
            <wp:effectExtent l="0" t="0" r="0" b="0"/>
            <wp:docPr id="342171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7195" name=""/>
                    <pic:cNvPicPr/>
                  </pic:nvPicPr>
                  <pic:blipFill>
                    <a:blip r:embed="rId5"/>
                    <a:stretch>
                      <a:fillRect/>
                    </a:stretch>
                  </pic:blipFill>
                  <pic:spPr>
                    <a:xfrm>
                      <a:off x="0" y="0"/>
                      <a:ext cx="2904149" cy="2368957"/>
                    </a:xfrm>
                    <a:prstGeom prst="rect">
                      <a:avLst/>
                    </a:prstGeom>
                  </pic:spPr>
                </pic:pic>
              </a:graphicData>
            </a:graphic>
          </wp:inline>
        </w:drawing>
      </w:r>
    </w:p>
    <w:p w14:paraId="2E00580A" w14:textId="0ABDC5CD" w:rsidR="00FD214C" w:rsidRPr="00FD214C" w:rsidRDefault="00FD214C" w:rsidP="00FD214C">
      <w:pPr>
        <w:pStyle w:val="Descripcin"/>
        <w:jc w:val="center"/>
        <w:rPr>
          <w:rFonts w:ascii="Arial" w:hAnsi="Arial" w:cs="Arial"/>
          <w:color w:val="000000" w:themeColor="text1"/>
          <w:lang w:val="es-ES"/>
        </w:rPr>
      </w:pPr>
      <w:r w:rsidRPr="00FD214C">
        <w:rPr>
          <w:rFonts w:ascii="Arial" w:hAnsi="Arial" w:cs="Arial"/>
          <w:b/>
          <w:bCs/>
          <w:color w:val="000000" w:themeColor="text1"/>
        </w:rPr>
        <w:t xml:space="preserve">Figura </w:t>
      </w:r>
      <w:r w:rsidRPr="00FD214C">
        <w:rPr>
          <w:rFonts w:ascii="Arial" w:hAnsi="Arial" w:cs="Arial"/>
          <w:b/>
          <w:bCs/>
          <w:color w:val="000000" w:themeColor="text1"/>
        </w:rPr>
        <w:fldChar w:fldCharType="begin"/>
      </w:r>
      <w:r w:rsidRPr="00FD214C">
        <w:rPr>
          <w:rFonts w:ascii="Arial" w:hAnsi="Arial" w:cs="Arial"/>
          <w:b/>
          <w:bCs/>
          <w:color w:val="000000" w:themeColor="text1"/>
        </w:rPr>
        <w:instrText xml:space="preserve"> SEQ Figura \* ARABIC </w:instrText>
      </w:r>
      <w:r w:rsidRPr="00FD214C">
        <w:rPr>
          <w:rFonts w:ascii="Arial" w:hAnsi="Arial" w:cs="Arial"/>
          <w:b/>
          <w:bCs/>
          <w:color w:val="000000" w:themeColor="text1"/>
        </w:rPr>
        <w:fldChar w:fldCharType="separate"/>
      </w:r>
      <w:r w:rsidRPr="00FD214C">
        <w:rPr>
          <w:rFonts w:ascii="Arial" w:hAnsi="Arial" w:cs="Arial"/>
          <w:b/>
          <w:bCs/>
          <w:noProof/>
          <w:color w:val="000000" w:themeColor="text1"/>
        </w:rPr>
        <w:t>2</w:t>
      </w:r>
      <w:r w:rsidRPr="00FD214C">
        <w:rPr>
          <w:rFonts w:ascii="Arial" w:hAnsi="Arial" w:cs="Arial"/>
          <w:b/>
          <w:bCs/>
          <w:color w:val="000000" w:themeColor="text1"/>
        </w:rPr>
        <w:fldChar w:fldCharType="end"/>
      </w:r>
      <w:r w:rsidRPr="00FD214C">
        <w:rPr>
          <w:rFonts w:ascii="Arial" w:hAnsi="Arial" w:cs="Arial"/>
          <w:b/>
          <w:bCs/>
          <w:color w:val="000000" w:themeColor="text1"/>
        </w:rPr>
        <w:t>.</w:t>
      </w:r>
      <w:r w:rsidRPr="00FD214C">
        <w:rPr>
          <w:rFonts w:ascii="Arial" w:hAnsi="Arial" w:cs="Arial"/>
          <w:color w:val="000000" w:themeColor="text1"/>
        </w:rPr>
        <w:t xml:space="preserve"> Gráfico de pastel para los prestadores en cada región.</w:t>
      </w:r>
    </w:p>
    <w:sectPr w:rsidR="00FD214C" w:rsidRPr="00FD214C" w:rsidSect="0010518B">
      <w:pgSz w:w="12240" w:h="15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DFE"/>
    <w:rsid w:val="0010518B"/>
    <w:rsid w:val="001F4847"/>
    <w:rsid w:val="005B5F89"/>
    <w:rsid w:val="00720DFE"/>
    <w:rsid w:val="00766138"/>
    <w:rsid w:val="00785309"/>
    <w:rsid w:val="007F0E8B"/>
    <w:rsid w:val="00801EE2"/>
    <w:rsid w:val="00820E9A"/>
    <w:rsid w:val="008A7CFB"/>
    <w:rsid w:val="009173C0"/>
    <w:rsid w:val="009765B4"/>
    <w:rsid w:val="00A65AB6"/>
    <w:rsid w:val="00E334E5"/>
    <w:rsid w:val="00FC4923"/>
    <w:rsid w:val="00FD21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3F75"/>
  <w15:chartTrackingRefBased/>
  <w15:docId w15:val="{2C91CDD1-EA1C-7B41-A547-609B25117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20D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20D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20DF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20DF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20DF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20DF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20DF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20DF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20DFE"/>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0DF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20DF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20DF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20DF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20DF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20DF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20DF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20DF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20DFE"/>
    <w:rPr>
      <w:rFonts w:eastAsiaTheme="majorEastAsia" w:cstheme="majorBidi"/>
      <w:color w:val="272727" w:themeColor="text1" w:themeTint="D8"/>
    </w:rPr>
  </w:style>
  <w:style w:type="paragraph" w:styleId="Ttulo">
    <w:name w:val="Title"/>
    <w:basedOn w:val="Normal"/>
    <w:next w:val="Normal"/>
    <w:link w:val="TtuloCar"/>
    <w:uiPriority w:val="10"/>
    <w:qFormat/>
    <w:rsid w:val="00720DFE"/>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20DF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20DFE"/>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20DF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20DFE"/>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720DFE"/>
    <w:rPr>
      <w:i/>
      <w:iCs/>
      <w:color w:val="404040" w:themeColor="text1" w:themeTint="BF"/>
    </w:rPr>
  </w:style>
  <w:style w:type="paragraph" w:styleId="Prrafodelista">
    <w:name w:val="List Paragraph"/>
    <w:basedOn w:val="Normal"/>
    <w:uiPriority w:val="34"/>
    <w:qFormat/>
    <w:rsid w:val="00720DFE"/>
    <w:pPr>
      <w:ind w:left="720"/>
      <w:contextualSpacing/>
    </w:pPr>
  </w:style>
  <w:style w:type="character" w:styleId="nfasisintenso">
    <w:name w:val="Intense Emphasis"/>
    <w:basedOn w:val="Fuentedeprrafopredeter"/>
    <w:uiPriority w:val="21"/>
    <w:qFormat/>
    <w:rsid w:val="00720DFE"/>
    <w:rPr>
      <w:i/>
      <w:iCs/>
      <w:color w:val="0F4761" w:themeColor="accent1" w:themeShade="BF"/>
    </w:rPr>
  </w:style>
  <w:style w:type="paragraph" w:styleId="Citadestacada">
    <w:name w:val="Intense Quote"/>
    <w:basedOn w:val="Normal"/>
    <w:next w:val="Normal"/>
    <w:link w:val="CitadestacadaCar"/>
    <w:uiPriority w:val="30"/>
    <w:qFormat/>
    <w:rsid w:val="00720D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20DFE"/>
    <w:rPr>
      <w:i/>
      <w:iCs/>
      <w:color w:val="0F4761" w:themeColor="accent1" w:themeShade="BF"/>
    </w:rPr>
  </w:style>
  <w:style w:type="character" w:styleId="Referenciaintensa">
    <w:name w:val="Intense Reference"/>
    <w:basedOn w:val="Fuentedeprrafopredeter"/>
    <w:uiPriority w:val="32"/>
    <w:qFormat/>
    <w:rsid w:val="00720DFE"/>
    <w:rPr>
      <w:b/>
      <w:bCs/>
      <w:smallCaps/>
      <w:color w:val="0F4761" w:themeColor="accent1" w:themeShade="BF"/>
      <w:spacing w:val="5"/>
    </w:rPr>
  </w:style>
  <w:style w:type="paragraph" w:styleId="Descripcin">
    <w:name w:val="caption"/>
    <w:basedOn w:val="Normal"/>
    <w:next w:val="Normal"/>
    <w:uiPriority w:val="35"/>
    <w:unhideWhenUsed/>
    <w:qFormat/>
    <w:rsid w:val="00FD214C"/>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499</Words>
  <Characters>2748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Andrés Jarava Guerra</dc:creator>
  <cp:keywords/>
  <dc:description/>
  <cp:lastModifiedBy>Pablo Andrés Jarava Guerra</cp:lastModifiedBy>
  <cp:revision>3</cp:revision>
  <dcterms:created xsi:type="dcterms:W3CDTF">2024-04-08T20:01:00Z</dcterms:created>
  <dcterms:modified xsi:type="dcterms:W3CDTF">2024-04-08T21:49:00Z</dcterms:modified>
</cp:coreProperties>
</file>