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</w:pPr>
    </w:p>
    <w:p>
      <w:pPr>
        <w:jc w:val="center"/>
      </w:pPr>
    </w:p>
    <w:p>
      <w:pPr/>
      <w:r>
        <w:drawing>
          <wp:inline distT="0" distB="0" distL="114300" distR="114300">
            <wp:extent cx="5039995" cy="3225800"/>
            <wp:effectExtent l="0" t="0" r="825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t xml:space="preserve"> </w:t>
      </w:r>
      <w:r>
        <w:tab/>
        <w:t/>
      </w:r>
      <w:r>
        <w:tab/>
        <w:t/>
      </w:r>
      <w:r>
        <w:tab/>
        <w:t/>
      </w:r>
      <w:r>
        <w:tab/>
        <w:t xml:space="preserve">USB 3.0 </w:t>
      </w:r>
      <w:r>
        <w:t>规范的线缆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侧视图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61510" cy="2116455"/>
            <wp:effectExtent l="0" t="0" r="1524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  <w:lang w:eastAsia="zh-CN"/>
        </w:rPr>
      </w:pPr>
      <w:bookmarkStart w:id="0" w:name="_GoBack"/>
      <w:r>
        <w:rPr>
          <w:sz w:val="22"/>
          <w:szCs w:val="22"/>
        </w:rPr>
        <w:t>六针双排USB接口线序</w:t>
      </w:r>
      <w:bookmarkEnd w:id="0"/>
      <w:r>
        <w:rPr>
          <w:sz w:val="22"/>
          <w:szCs w:val="22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 xml:space="preserve">1 </w:t>
      </w:r>
      <w:r>
        <w:rPr>
          <w:sz w:val="21"/>
          <w:szCs w:val="21"/>
        </w:rPr>
        <w:t>■DATA1+ </w:t>
      </w:r>
      <w:r>
        <w:rPr>
          <w:rFonts w:hint="default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sz w:val="21"/>
          <w:szCs w:val="21"/>
        </w:rPr>
        <w:t>■DATA1- </w:t>
      </w:r>
      <w:r>
        <w:rPr>
          <w:rFonts w:hint="default" w:ascii="Symbol" w:hAnsi="Symbol" w:eastAsia="Symbol" w:cs="Symbol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sz w:val="21"/>
          <w:szCs w:val="21"/>
        </w:rPr>
        <w:t>■VCC </w:t>
      </w:r>
      <w:r>
        <w:rPr>
          <w:rFonts w:hint="default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sz w:val="21"/>
          <w:szCs w:val="21"/>
        </w:rPr>
        <w:t>■DATA2- </w:t>
      </w:r>
      <w:r>
        <w:rPr>
          <w:rFonts w:hint="default" w:ascii="宋体" w:hAnsi="宋体" w:eastAsia="宋体" w:cs="宋体"/>
          <w:sz w:val="21"/>
          <w:szCs w:val="21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sz w:val="21"/>
          <w:szCs w:val="21"/>
        </w:rPr>
        <w:t>■DATA2+ </w:t>
      </w:r>
      <w:r>
        <w:rPr>
          <w:rFonts w:hint="default" w:ascii="宋体" w:hAnsi="宋体" w:eastAsia="宋体" w:cs="宋体"/>
          <w:sz w:val="21"/>
          <w:szCs w:val="21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sz w:val="21"/>
          <w:szCs w:val="21"/>
        </w:rPr>
        <w:t>■GND</w:t>
      </w:r>
    </w:p>
    <w:p>
      <w:pPr>
        <w:pStyle w:val="3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因此,剪掉UTP白绿线, 然后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2" w:hRule="atLeast"/>
        </w:trPr>
        <w:tc>
          <w:tcPr>
            <w:tcW w:w="1420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1DATA1+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2DATA1-</w:t>
            </w:r>
          </w:p>
        </w:tc>
        <w:tc>
          <w:tcPr>
            <w:tcW w:w="14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</w:rPr>
              <w:t>3 VCC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4DATA2-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5DATA2+</w:t>
            </w:r>
          </w:p>
        </w:tc>
        <w:tc>
          <w:tcPr>
            <w:tcW w:w="14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</w:rPr>
              <w:t>6GND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黄色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蓝色</w:t>
            </w:r>
          </w:p>
        </w:tc>
        <w:tc>
          <w:tcPr>
            <w:tcW w:w="14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</w:rPr>
              <w:t>红线?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紫色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橘色</w:t>
            </w:r>
          </w:p>
        </w:tc>
        <w:tc>
          <w:tcPr>
            <w:tcW w:w="14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</w:rPr>
              <w:t>黑线</w:t>
            </w:r>
          </w:p>
        </w:tc>
      </w:tr>
    </w:tbl>
    <w:p>
      <w:pPr>
        <w:rPr>
          <w:rFonts w:hint="default"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A46D"/>
    <w:rsid w:val="EFFFA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2017-06-02T17:28:00Z</dcterms:created>
  <dc:creator>pajamas</dc:creator>
  <cp:lastModifiedBy>pajamas</cp:lastModifiedBy>
  <dcterms:modified xsi:type="dcterms:W3CDTF">2017-06-02T17:58:19Z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