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Resumen Diario – Miércoles 28/05/2025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Cannabird | Eje: Flora y Veje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Tareas Generales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- Se realizaron las mediciones de temperatura y VPD, registradas en los archivos correspondientes.</w:t>
        <w:br w:type="textWrapping"/>
        <w:t xml:space="preserve">- Se efectuaron revisiones básicas de esquejeras.</w:t>
        <w:br w:type="textWrapping"/>
        <w:t xml:space="preserve">- Se cargaron copias actualizadas de las esquejeras con el contenido actual, permitiendo observar:</w:t>
        <w:br w:type="textWrapping"/>
        <w:t xml:space="preserve">  - La disminución de esquejes respecto a los inicialmente colocados.</w:t>
        <w:br w:type="textWrapping"/>
        <w:t xml:space="preserve">  - Qué esquejes no prosperaron.</w:t>
        <w:br w:type="textWrapping"/>
        <w:t xml:space="preserve">- Se revisaron las humedades básicas de la zona de propagación:</w:t>
        <w:br w:type="textWrapping"/>
        <w:t xml:space="preserve">  - Mínimas: 15,5 °C</w:t>
        <w:br w:type="textWrapping"/>
        <w:t xml:space="preserve">  - Máximas: 23–24 °C</w:t>
        <w:br w:type="textWrapping"/>
        <w:t xml:space="preserve">  - Observación general: Todo OK</w:t>
        <w:br w:type="textWrapping"/>
        <w:t xml:space="preserve">Tito se llevó un poco de la tierra embolsada 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Sector Vegetativo (Veje)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 Revisión general: Todo en condiciones.</w:t>
        <w:br w:type="textWrapping"/>
        <w:t xml:space="preserve">- No se detectaron patógenos visibles ni plantas caídas.</w:t>
        <w:br w:type="textWrapping"/>
        <w:t xml:space="preserve">- Sector 005:</w:t>
        <w:br w:type="textWrapping"/>
        <w:t xml:space="preserve">  - Persisten casos de engarronamiento en algunas plantas.</w:t>
        <w:br w:type="textWrapping"/>
        <w:t xml:space="preserve">  - Se asocia el problema a un exceso de riego.</w:t>
        <w:br w:type="textWrapping"/>
        <w:t xml:space="preserve">  - Se tomará acción bajando los riegos y observando de cerca.</w:t>
        <w:br w:type="textWrapping"/>
        <w:t xml:space="preserve">  - Nota para COCO: Atender esta observación y seguirla de cerca.</w:t>
        <w:br w:type="textWrapping"/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Sector Flora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- Oidio:</w:t>
        <w:br w:type="textWrapping"/>
        <w:t xml:space="preserve">  - El avance del oidio se encuentra detenido.</w:t>
        <w:br w:type="textWrapping"/>
        <w:t xml:space="preserve">  - No hay propagación activa visible.</w:t>
        <w:br w:type="textWrapping"/>
        <w:t xml:space="preserve">  - Se recomienda una última fumigación preventiva el viernes, y luego esperar al corte.</w:t>
        <w:br w:type="textWrapping"/>
        <w:t xml:space="preserve">- Flora 002:</w:t>
        <w:br w:type="textWrapping"/>
        <w:t xml:space="preserve">  - En buenas condiciones generales.</w:t>
        <w:br w:type="textWrapping"/>
        <w:t xml:space="preserve">  - No se observan patógenos visibles ni signos de enfermedad.</w:t>
        <w:br w:type="textWrapping"/>
        <w:t xml:space="preserve">  - La desfoliación realizada ayer mostró buena respuesta en las plantas hoy.</w:t>
        <w:br w:type="textWrapping"/>
        <w:t xml:space="preserve">- Mejoras eléctricas/visuales:</w:t>
        <w:br w:type="textWrapping"/>
        <w:t xml:space="preserve">  - Pablo realizó tareas de ordenamiento de cables y encintado.</w:t>
        <w:br w:type="textWrapping"/>
        <w:t xml:space="preserve">  - Mejora significativa en la prolijidad y estética visual del espacio de flora.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