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🧾 Estructura de Avales Internos y Proyectos Externos – Club 13CC  </w:t>
      </w:r>
    </w:p>
    <w:p>
      <w:r>
        <w:t xml:space="preserve">**Presentación para Reunión S22**  </w:t>
      </w:r>
    </w:p>
    <w:p>
      <w:r>
        <w:t xml:space="preserve">**Fecha estimada:** 2025-05-31  </w:t>
      </w:r>
    </w:p>
    <w:p>
      <w:r>
        <w:t xml:space="preserve">**Redactor inicial:** Santiago Calvo  </w:t>
      </w:r>
    </w:p>
    <w:p/>
    <w:p>
      <w:r>
        <w:t>---</w:t>
      </w:r>
    </w:p>
    <w:p/>
    <w:p>
      <w:pPr>
        <w:pStyle w:val="Heading2"/>
      </w:pPr>
      <w:r>
        <w:t>🔹 1. APORTES INTERNOS – "Sponsor medicinal por Reprocann"</w:t>
      </w:r>
    </w:p>
    <w:p/>
    <w:p>
      <w:pPr>
        <w:pStyle w:val="Heading3"/>
      </w:pPr>
      <w:r>
        <w:t>🎯 Objetivo:</w:t>
      </w:r>
    </w:p>
    <w:p>
      <w:r>
        <w:t>Reconocer con aportes en especie a los **miembros activos** que generan visibilidad para el Club y aportan legitimidad jurídica al asociar su **Reprocann**.</w:t>
      </w:r>
    </w:p>
    <w:p/>
    <w:p>
      <w:pPr>
        <w:pStyle w:val="Heading3"/>
      </w:pPr>
      <w:r>
        <w:t>✅ Criterios de aplicación:</w:t>
      </w:r>
    </w:p>
    <w:p>
      <w:pPr>
        <w:pStyle w:val="ListBullet"/>
      </w:pPr>
      <w:r>
        <w:t>- Ser socio del Club con Reprocann activo</w:t>
      </w:r>
    </w:p>
    <w:p>
      <w:pPr>
        <w:pStyle w:val="ListBullet"/>
      </w:pPr>
      <w:r>
        <w:t>- Tener actividad pública documentada vinculada al skate y al Club (videos, menciones, redes)</w:t>
      </w:r>
    </w:p>
    <w:p>
      <w:pPr>
        <w:pStyle w:val="ListBullet"/>
      </w:pPr>
      <w:r>
        <w:t>- Aprobación conjunta por la cúpula del Club (Santiago + Gory + área Cultivo)</w:t>
      </w:r>
    </w:p>
    <w:p/>
    <w:p>
      <w:pPr>
        <w:pStyle w:val="Heading3"/>
      </w:pPr>
      <w:r>
        <w:t>📦 Aporte mensual:</w:t>
      </w:r>
    </w:p>
    <w:p>
      <w:pPr>
        <w:pStyle w:val="ListBullet"/>
      </w:pPr>
      <w:r>
        <w:t xml:space="preserve">- **10 gramos de medicina al mes**  </w:t>
      </w:r>
    </w:p>
    <w:p>
      <w:r>
        <w:t xml:space="preserve">  &gt; Declarado como "aporte medicinal no oneroso" en reconocimiento a su participación como socio activo y paciente autorizado por Reprocann.</w:t>
      </w:r>
    </w:p>
    <w:p/>
    <w:p>
      <w:pPr>
        <w:pStyle w:val="Heading3"/>
      </w:pPr>
      <w:r>
        <w:t>💡 Justificación:</w:t>
      </w:r>
    </w:p>
    <w:p>
      <w:pPr>
        <w:pStyle w:val="ListBullet"/>
      </w:pPr>
      <w:r>
        <w:t>- **Legal:** uso medicinal autorizado bajo Reprocann → no es venta, es aporte solidario.</w:t>
      </w:r>
    </w:p>
    <w:p>
      <w:pPr>
        <w:pStyle w:val="ListBullet"/>
      </w:pPr>
      <w:r>
        <w:t>- **Comunicacional:** fortalece la imagen del Club con contenido orgánico y legitimado.</w:t>
      </w:r>
    </w:p>
    <w:p/>
    <w:p>
      <w:r>
        <w:t>---</w:t>
      </w:r>
    </w:p>
    <w:p/>
    <w:p>
      <w:pPr>
        <w:pStyle w:val="Heading2"/>
      </w:pPr>
      <w:r>
        <w:t>🔹 2. PROYECTOS EXTERNOS – Mataderos Skatepark</w:t>
      </w:r>
    </w:p>
    <w:p/>
    <w:p>
      <w:pPr>
        <w:pStyle w:val="Heading3"/>
      </w:pPr>
      <w:r>
        <w:t>🎯 Objetivo:</w:t>
      </w:r>
    </w:p>
    <w:p>
      <w:r>
        <w:t>Consolidar un nodo autónomo operado por miembros de 13CC, con lógica de incentivo cruzado: a mayor cantidad de Reprocanns gestionados, mayor aval institucional y medicinal.</w:t>
      </w:r>
    </w:p>
    <w:p/>
    <w:p>
      <w:pPr>
        <w:pStyle w:val="Heading3"/>
      </w:pPr>
      <w:r>
        <w:t>🧠 Propuesta de funcionamiento:</w:t>
      </w:r>
    </w:p>
    <w:p/>
    <w:p/>
    <w:p>
      <w:pPr>
        <w:pStyle w:val="Heading3"/>
      </w:pPr>
      <w:r>
        <w:t>📦 Aporte medicinal:</w:t>
      </w:r>
    </w:p>
    <w:p>
      <w:pPr>
        <w:pStyle w:val="ListBullet"/>
      </w:pPr>
      <w:r>
        <w:t>- Dosis controlada (10g, a revisar) como fondo operativo simbólico</w:t>
      </w:r>
    </w:p>
    <w:p>
      <w:pPr>
        <w:pStyle w:val="ListBullet"/>
      </w:pPr>
      <w:r>
        <w:t>- Uso: tareas de cultivo, soporte a miembros, coproducción de eventos</w:t>
      </w:r>
    </w:p>
    <w:p/>
    <w:p>
      <w:r>
        <w:t>---</w:t>
      </w:r>
    </w:p>
    <w:p/>
    <w:p>
      <w:pPr>
        <w:pStyle w:val="Heading2"/>
      </w:pPr>
      <w:r>
        <w:t>🛠 Recomendaciones de gestión interna</w:t>
      </w:r>
    </w:p>
    <w:p/>
    <w:p>
      <w:r>
        <w:t>1. **Archivo de trazabilidad interna** (`aval_sponsor_2025.md` o `.ods`)</w:t>
      </w:r>
    </w:p>
    <w:p>
      <w:r>
        <w:t xml:space="preserve">   - Columnas: nombre, fecha, cantidad entregada, tipo de aval (Reprocann, redes, ambos), responsable</w:t>
      </w:r>
    </w:p>
    <w:p/>
    <w:p>
      <w:r>
        <w:t>2. **Protocolo simple tipo "Reglamento Interno de Avales"**</w:t>
      </w:r>
    </w:p>
    <w:p>
      <w:r>
        <w:t xml:space="preserve">   - Define criterios de acceso, roles, exclusiones, revisión</w:t>
      </w:r>
    </w:p>
    <w:p/>
    <w:p>
      <w:r>
        <w:t>3. **Revisión trimestral del sistema**</w:t>
      </w:r>
    </w:p>
    <w:p>
      <w:r>
        <w:t xml:space="preserve">   - Actualizar beneficiarios, ajustar cantidades, evaluar resultados</w:t>
      </w:r>
    </w:p>
    <w:p/>
    <w:p>
      <w:r>
        <w:t>4. **Declaración legal clara**</w:t>
      </w:r>
    </w:p>
    <w:p>
      <w:r>
        <w:t xml:space="preserve">   - Aportes considerados "no onerosos", dentro del marco medicinal autorizado por el Estado</w:t>
      </w:r>
    </w:p>
    <w:p/>
    <w:p>
      <w:r>
        <w:t>---</w:t>
      </w:r>
    </w:p>
    <w:p/>
    <w:p>
      <w:pPr>
        <w:pStyle w:val="Heading2"/>
      </w:pPr>
      <w:r>
        <w:t>✅ Conclusión</w:t>
      </w:r>
    </w:p>
    <w:p/>
    <w:p>
      <w:r>
        <w:t>Este sistema propone una estructura **justa, legal y escalable**, que conecta:</w:t>
      </w:r>
    </w:p>
    <w:p>
      <w:pPr>
        <w:pStyle w:val="ListBullet"/>
      </w:pPr>
      <w:r>
        <w:t>- Cultura barrial (skate)</w:t>
      </w:r>
    </w:p>
    <w:p>
      <w:pPr>
        <w:pStyle w:val="ListBullet"/>
      </w:pPr>
      <w:r>
        <w:t>- Legitimidad legal (Reprocann)</w:t>
      </w:r>
    </w:p>
    <w:p>
      <w:pPr>
        <w:pStyle w:val="ListBullet"/>
      </w:pPr>
      <w:r>
        <w:t>- Visibilidad digital (videos/redes)</w:t>
      </w:r>
    </w:p>
    <w:p>
      <w:pPr>
        <w:pStyle w:val="ListBullet"/>
      </w:pPr>
      <w:r>
        <w:t>- Sostenibilidad solidaria (medicina en especie)</w:t>
      </w:r>
    </w:p>
    <w:p/>
    <w:p>
      <w:r>
        <w:t>Debe formalizarse como parte del punto 1 del acta S22 y validarse para comenzar su implementación.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